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E8072" w14:textId="1945B230" w:rsidR="0073634C" w:rsidRPr="0073634C" w:rsidRDefault="0073634C" w:rsidP="0073634C">
      <w:pPr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  <w:r w:rsidRPr="0073634C">
        <w:rPr>
          <w:rFonts w:ascii="Arial" w:hAnsi="Arial" w:cs="Arial"/>
          <w:b/>
          <w:bCs/>
          <w:sz w:val="44"/>
          <w:szCs w:val="44"/>
          <w:u w:val="single"/>
        </w:rPr>
        <w:t xml:space="preserve">Power BI – </w:t>
      </w:r>
      <w:proofErr w:type="spellStart"/>
      <w:r w:rsidRPr="0073634C">
        <w:rPr>
          <w:rFonts w:ascii="Arial" w:hAnsi="Arial" w:cs="Arial"/>
          <w:b/>
          <w:bCs/>
          <w:sz w:val="44"/>
          <w:szCs w:val="44"/>
          <w:u w:val="single"/>
        </w:rPr>
        <w:t>Mockup</w:t>
      </w:r>
      <w:proofErr w:type="spellEnd"/>
      <w:r w:rsidRPr="0073634C">
        <w:rPr>
          <w:rFonts w:ascii="Arial" w:hAnsi="Arial" w:cs="Arial"/>
          <w:b/>
          <w:bCs/>
          <w:sz w:val="44"/>
          <w:szCs w:val="44"/>
          <w:u w:val="single"/>
        </w:rPr>
        <w:t xml:space="preserve"> à 4 pages</w:t>
      </w:r>
    </w:p>
    <w:p w14:paraId="7F727B32" w14:textId="77777777" w:rsidR="0073634C" w:rsidRPr="0073634C" w:rsidRDefault="0073634C" w:rsidP="0073634C">
      <w:pPr>
        <w:jc w:val="center"/>
        <w:rPr>
          <w:rFonts w:ascii="Arial" w:hAnsi="Arial" w:cs="Arial"/>
          <w:sz w:val="24"/>
          <w:szCs w:val="24"/>
        </w:rPr>
      </w:pPr>
    </w:p>
    <w:p w14:paraId="0606D1E9" w14:textId="6735CB8B" w:rsidR="0073634C" w:rsidRPr="0073634C" w:rsidRDefault="0073634C" w:rsidP="0073634C">
      <w:pPr>
        <w:rPr>
          <w:rFonts w:ascii="Arial" w:hAnsi="Arial" w:cs="Arial"/>
          <w:b/>
          <w:bCs/>
          <w:sz w:val="36"/>
          <w:szCs w:val="36"/>
        </w:rPr>
      </w:pPr>
      <w:r w:rsidRPr="0073634C">
        <w:rPr>
          <w:rFonts w:ascii="Arial" w:hAnsi="Arial" w:cs="Arial"/>
          <w:b/>
          <w:bCs/>
          <w:sz w:val="36"/>
          <w:szCs w:val="36"/>
        </w:rPr>
        <w:t xml:space="preserve">Page 1 – </w:t>
      </w:r>
      <w:proofErr w:type="spellStart"/>
      <w:r w:rsidRPr="0073634C">
        <w:rPr>
          <w:rFonts w:ascii="Arial" w:hAnsi="Arial" w:cs="Arial"/>
          <w:b/>
          <w:bCs/>
          <w:sz w:val="36"/>
          <w:szCs w:val="36"/>
        </w:rPr>
        <w:t>Overview</w:t>
      </w:r>
      <w:proofErr w:type="spellEnd"/>
      <w:r w:rsidRPr="0073634C">
        <w:rPr>
          <w:rFonts w:ascii="Arial" w:hAnsi="Arial" w:cs="Arial"/>
          <w:b/>
          <w:bCs/>
          <w:sz w:val="36"/>
          <w:szCs w:val="36"/>
        </w:rPr>
        <w:t xml:space="preserve"> (Vue d’ensemble)</w:t>
      </w:r>
    </w:p>
    <w:p w14:paraId="4EAF9C94" w14:textId="74EE5D83" w:rsidR="0073634C" w:rsidRPr="0073634C" w:rsidRDefault="0073634C" w:rsidP="0073634C">
      <w:p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Objectif : donner une vision globale de la performance.</w:t>
      </w:r>
    </w:p>
    <w:p w14:paraId="4216B7CD" w14:textId="77777777" w:rsidR="0073634C" w:rsidRPr="0073634C" w:rsidRDefault="0073634C" w:rsidP="0073634C">
      <w:p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 xml:space="preserve">KPI </w:t>
      </w:r>
      <w:proofErr w:type="spellStart"/>
      <w:r w:rsidRPr="0073634C">
        <w:rPr>
          <w:rFonts w:ascii="Arial" w:hAnsi="Arial" w:cs="Arial"/>
          <w:sz w:val="24"/>
          <w:szCs w:val="24"/>
        </w:rPr>
        <w:t>Cards</w:t>
      </w:r>
      <w:proofErr w:type="spellEnd"/>
      <w:r w:rsidRPr="0073634C">
        <w:rPr>
          <w:rFonts w:ascii="Arial" w:hAnsi="Arial" w:cs="Arial"/>
          <w:sz w:val="24"/>
          <w:szCs w:val="24"/>
        </w:rPr>
        <w:t xml:space="preserve"> (haut de page)</w:t>
      </w:r>
    </w:p>
    <w:p w14:paraId="7C960BBC" w14:textId="77777777" w:rsidR="0073634C" w:rsidRPr="0073634C" w:rsidRDefault="0073634C" w:rsidP="0073634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CA Total</w:t>
      </w:r>
    </w:p>
    <w:p w14:paraId="234D2A74" w14:textId="77777777" w:rsidR="0073634C" w:rsidRPr="0073634C" w:rsidRDefault="0073634C" w:rsidP="0073634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Quantités vendues</w:t>
      </w:r>
    </w:p>
    <w:p w14:paraId="6262610E" w14:textId="77777777" w:rsidR="0073634C" w:rsidRPr="0073634C" w:rsidRDefault="0073634C" w:rsidP="0073634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Stock total actuel</w:t>
      </w:r>
    </w:p>
    <w:p w14:paraId="733249C6" w14:textId="77777777" w:rsidR="0073634C" w:rsidRPr="0073634C" w:rsidRDefault="0073634C" w:rsidP="0073634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Taux de rupture (%)</w:t>
      </w:r>
    </w:p>
    <w:p w14:paraId="6B451C26" w14:textId="77777777" w:rsidR="0073634C" w:rsidRPr="0073634C" w:rsidRDefault="0073634C" w:rsidP="0073634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Marge brute (si donnée disponible)</w:t>
      </w:r>
    </w:p>
    <w:p w14:paraId="5555DB4F" w14:textId="77777777" w:rsidR="0073634C" w:rsidRPr="0073634C" w:rsidRDefault="0073634C" w:rsidP="0073634C">
      <w:p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Visuels centraux</w:t>
      </w:r>
    </w:p>
    <w:p w14:paraId="59CB4921" w14:textId="7BCFB313" w:rsidR="0073634C" w:rsidRPr="0073634C" w:rsidRDefault="0073634C" w:rsidP="0073634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Courbe CA &amp; Quantités vendues → évolution mensuelle.</w:t>
      </w:r>
    </w:p>
    <w:p w14:paraId="66C15240" w14:textId="637446DD" w:rsidR="0073634C" w:rsidRPr="0073634C" w:rsidRDefault="0073634C" w:rsidP="0073634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CA par magasin → histogramme comparatif.</w:t>
      </w:r>
    </w:p>
    <w:p w14:paraId="217D443C" w14:textId="7AC08F6A" w:rsidR="0073634C" w:rsidRPr="0073634C" w:rsidRDefault="0073634C" w:rsidP="0073634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Top 10 produits par CA → barres horizontales.</w:t>
      </w:r>
    </w:p>
    <w:p w14:paraId="5DAF6340" w14:textId="7B6B280C" w:rsidR="0073634C" w:rsidRPr="0073634C" w:rsidRDefault="0073634C" w:rsidP="0073634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Carte géographique des magasins avec CA total.</w:t>
      </w:r>
    </w:p>
    <w:p w14:paraId="2C7F6398" w14:textId="77777777" w:rsidR="0073634C" w:rsidRPr="0073634C" w:rsidRDefault="0073634C" w:rsidP="0073634C">
      <w:p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Filtres (</w:t>
      </w:r>
      <w:proofErr w:type="spellStart"/>
      <w:r w:rsidRPr="0073634C">
        <w:rPr>
          <w:rFonts w:ascii="Arial" w:hAnsi="Arial" w:cs="Arial"/>
          <w:sz w:val="24"/>
          <w:szCs w:val="24"/>
        </w:rPr>
        <w:t>Slicers</w:t>
      </w:r>
      <w:proofErr w:type="spellEnd"/>
      <w:r w:rsidRPr="0073634C">
        <w:rPr>
          <w:rFonts w:ascii="Arial" w:hAnsi="Arial" w:cs="Arial"/>
          <w:sz w:val="24"/>
          <w:szCs w:val="24"/>
        </w:rPr>
        <w:t>)</w:t>
      </w:r>
    </w:p>
    <w:p w14:paraId="2E1C93CA" w14:textId="77777777" w:rsidR="0073634C" w:rsidRPr="0073634C" w:rsidRDefault="0073634C" w:rsidP="0073634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Année / Mois</w:t>
      </w:r>
    </w:p>
    <w:p w14:paraId="195E707F" w14:textId="77777777" w:rsidR="0073634C" w:rsidRPr="0073634C" w:rsidRDefault="0073634C" w:rsidP="0073634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Magasin</w:t>
      </w:r>
    </w:p>
    <w:p w14:paraId="61495DBF" w14:textId="0A798300" w:rsidR="0073634C" w:rsidRPr="0073634C" w:rsidRDefault="0073634C" w:rsidP="0073634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Famille de produits</w:t>
      </w:r>
    </w:p>
    <w:p w14:paraId="435E0F30" w14:textId="7EC02CBA" w:rsidR="0073634C" w:rsidRPr="0073634C" w:rsidRDefault="0073634C" w:rsidP="0073634C">
      <w:p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br w:type="page"/>
      </w:r>
    </w:p>
    <w:p w14:paraId="3E6A87E9" w14:textId="01D847DB" w:rsidR="0073634C" w:rsidRPr="0073634C" w:rsidRDefault="0073634C" w:rsidP="0073634C">
      <w:pPr>
        <w:rPr>
          <w:rFonts w:ascii="Arial" w:hAnsi="Arial" w:cs="Arial"/>
          <w:b/>
          <w:bCs/>
          <w:sz w:val="36"/>
          <w:szCs w:val="36"/>
        </w:rPr>
      </w:pPr>
      <w:r w:rsidRPr="0073634C">
        <w:rPr>
          <w:rFonts w:ascii="Arial" w:hAnsi="Arial" w:cs="Arial"/>
          <w:b/>
          <w:bCs/>
          <w:sz w:val="36"/>
          <w:szCs w:val="36"/>
        </w:rPr>
        <w:lastRenderedPageBreak/>
        <w:t>Page 2 – Analyse Stock</w:t>
      </w:r>
    </w:p>
    <w:p w14:paraId="17ECD93A" w14:textId="1087D1F0" w:rsidR="0073634C" w:rsidRPr="0073634C" w:rsidRDefault="0073634C" w:rsidP="0073634C">
      <w:p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Objectif : suivre l’état des stocks et détecter les ruptures.</w:t>
      </w:r>
    </w:p>
    <w:p w14:paraId="745648E7" w14:textId="77777777" w:rsidR="0073634C" w:rsidRPr="0073634C" w:rsidRDefault="0073634C" w:rsidP="0073634C">
      <w:p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 xml:space="preserve">KPI </w:t>
      </w:r>
      <w:proofErr w:type="spellStart"/>
      <w:r w:rsidRPr="0073634C">
        <w:rPr>
          <w:rFonts w:ascii="Arial" w:hAnsi="Arial" w:cs="Arial"/>
          <w:sz w:val="24"/>
          <w:szCs w:val="24"/>
        </w:rPr>
        <w:t>Cards</w:t>
      </w:r>
      <w:proofErr w:type="spellEnd"/>
    </w:p>
    <w:p w14:paraId="2D37C705" w14:textId="77777777" w:rsidR="0073634C" w:rsidRPr="0073634C" w:rsidRDefault="0073634C" w:rsidP="0073634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Stock global actuel</w:t>
      </w:r>
    </w:p>
    <w:p w14:paraId="4FDAE375" w14:textId="77777777" w:rsidR="0073634C" w:rsidRPr="0073634C" w:rsidRDefault="0073634C" w:rsidP="0073634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Produits en rupture</w:t>
      </w:r>
    </w:p>
    <w:p w14:paraId="1B54D4C6" w14:textId="77777777" w:rsidR="0073634C" w:rsidRPr="0073634C" w:rsidRDefault="0073634C" w:rsidP="0073634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Produits sous seuil de sécurité (si seuil défini)</w:t>
      </w:r>
    </w:p>
    <w:p w14:paraId="20737E88" w14:textId="77777777" w:rsidR="0073634C" w:rsidRPr="0073634C" w:rsidRDefault="0073634C" w:rsidP="0073634C">
      <w:p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Visuels centraux</w:t>
      </w:r>
    </w:p>
    <w:p w14:paraId="09C9EFA4" w14:textId="656D3601" w:rsidR="0073634C" w:rsidRPr="0073634C" w:rsidRDefault="0073634C" w:rsidP="0073634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Stock par magasin → colonnes.</w:t>
      </w:r>
    </w:p>
    <w:p w14:paraId="22FB1DF4" w14:textId="6C67CBAB" w:rsidR="0073634C" w:rsidRPr="0073634C" w:rsidRDefault="0073634C" w:rsidP="0073634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Stock par produit → barres horizontales (tri par stock croissant).</w:t>
      </w:r>
    </w:p>
    <w:p w14:paraId="16B8D609" w14:textId="671966A7" w:rsidR="0073634C" w:rsidRPr="0073634C" w:rsidRDefault="0073634C" w:rsidP="0073634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Tableau “Produits en alerte” (Référence, Magasin, Stock réel, Écart).</w:t>
      </w:r>
    </w:p>
    <w:p w14:paraId="4BF7DA2E" w14:textId="68AEB15D" w:rsidR="0073634C" w:rsidRPr="0073634C" w:rsidRDefault="0073634C" w:rsidP="0073634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Comparatif Stock théorique vs Stock réel → jauge ou bar chart.</w:t>
      </w:r>
    </w:p>
    <w:p w14:paraId="7E79F86A" w14:textId="77777777" w:rsidR="0073634C" w:rsidRPr="0073634C" w:rsidRDefault="0073634C" w:rsidP="0073634C">
      <w:p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Filtres (</w:t>
      </w:r>
      <w:proofErr w:type="spellStart"/>
      <w:r w:rsidRPr="0073634C">
        <w:rPr>
          <w:rFonts w:ascii="Arial" w:hAnsi="Arial" w:cs="Arial"/>
          <w:sz w:val="24"/>
          <w:szCs w:val="24"/>
        </w:rPr>
        <w:t>Slicers</w:t>
      </w:r>
      <w:proofErr w:type="spellEnd"/>
      <w:r w:rsidRPr="0073634C">
        <w:rPr>
          <w:rFonts w:ascii="Arial" w:hAnsi="Arial" w:cs="Arial"/>
          <w:sz w:val="24"/>
          <w:szCs w:val="24"/>
        </w:rPr>
        <w:t>)</w:t>
      </w:r>
    </w:p>
    <w:p w14:paraId="283BF551" w14:textId="77777777" w:rsidR="0073634C" w:rsidRPr="0073634C" w:rsidRDefault="0073634C" w:rsidP="0073634C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Magasin</w:t>
      </w:r>
    </w:p>
    <w:p w14:paraId="1F3EF32E" w14:textId="77777777" w:rsidR="0073634C" w:rsidRPr="0073634C" w:rsidRDefault="0073634C" w:rsidP="0073634C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Catégorie de produit</w:t>
      </w:r>
    </w:p>
    <w:p w14:paraId="4D03DB84" w14:textId="77777777" w:rsidR="0073634C" w:rsidRPr="0073634C" w:rsidRDefault="0073634C" w:rsidP="0073634C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Période</w:t>
      </w:r>
    </w:p>
    <w:p w14:paraId="28092C73" w14:textId="4547F7FC" w:rsidR="0073634C" w:rsidRPr="0073634C" w:rsidRDefault="0073634C">
      <w:p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br w:type="page"/>
      </w:r>
    </w:p>
    <w:p w14:paraId="02FAF4EC" w14:textId="2B6871CD" w:rsidR="0073634C" w:rsidRPr="0073634C" w:rsidRDefault="0073634C" w:rsidP="0073634C">
      <w:pPr>
        <w:rPr>
          <w:rFonts w:ascii="Arial" w:hAnsi="Arial" w:cs="Arial"/>
          <w:b/>
          <w:bCs/>
          <w:sz w:val="36"/>
          <w:szCs w:val="36"/>
        </w:rPr>
      </w:pPr>
      <w:r w:rsidRPr="0073634C">
        <w:rPr>
          <w:rFonts w:ascii="Arial" w:hAnsi="Arial" w:cs="Arial"/>
          <w:b/>
          <w:bCs/>
          <w:sz w:val="36"/>
          <w:szCs w:val="36"/>
        </w:rPr>
        <w:lastRenderedPageBreak/>
        <w:t>Page 3 – Analyse Ventes</w:t>
      </w:r>
    </w:p>
    <w:p w14:paraId="7092BD99" w14:textId="6E015485" w:rsidR="0073634C" w:rsidRPr="0073634C" w:rsidRDefault="0073634C" w:rsidP="0073634C">
      <w:p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Objectif : comprendre la dynamique des ventes.</w:t>
      </w:r>
    </w:p>
    <w:p w14:paraId="48809BCF" w14:textId="77777777" w:rsidR="0073634C" w:rsidRPr="0073634C" w:rsidRDefault="0073634C" w:rsidP="0073634C">
      <w:p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 xml:space="preserve">KPI </w:t>
      </w:r>
      <w:proofErr w:type="spellStart"/>
      <w:r w:rsidRPr="0073634C">
        <w:rPr>
          <w:rFonts w:ascii="Arial" w:hAnsi="Arial" w:cs="Arial"/>
          <w:sz w:val="24"/>
          <w:szCs w:val="24"/>
        </w:rPr>
        <w:t>Cards</w:t>
      </w:r>
      <w:proofErr w:type="spellEnd"/>
    </w:p>
    <w:p w14:paraId="08E61D1C" w14:textId="77777777" w:rsidR="0073634C" w:rsidRPr="0073634C" w:rsidRDefault="0073634C" w:rsidP="0073634C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CA total</w:t>
      </w:r>
    </w:p>
    <w:p w14:paraId="7EF76487" w14:textId="77777777" w:rsidR="0073634C" w:rsidRPr="0073634C" w:rsidRDefault="0073634C" w:rsidP="0073634C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Quantités vendues</w:t>
      </w:r>
    </w:p>
    <w:p w14:paraId="73D8996F" w14:textId="77777777" w:rsidR="0073634C" w:rsidRPr="0073634C" w:rsidRDefault="0073634C" w:rsidP="0073634C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Ticket moyen (CA ÷ ventes)</w:t>
      </w:r>
    </w:p>
    <w:p w14:paraId="5783240B" w14:textId="77777777" w:rsidR="0073634C" w:rsidRPr="0073634C" w:rsidRDefault="0073634C" w:rsidP="0073634C">
      <w:p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Visuels centraux</w:t>
      </w:r>
    </w:p>
    <w:p w14:paraId="5D0AA96A" w14:textId="5ED0919E" w:rsidR="0073634C" w:rsidRPr="0073634C" w:rsidRDefault="0073634C" w:rsidP="0073634C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Évolution des ventes par jour/semaine → courbe.</w:t>
      </w:r>
    </w:p>
    <w:p w14:paraId="7D12252A" w14:textId="0113E43D" w:rsidR="0073634C" w:rsidRPr="0073634C" w:rsidRDefault="0073634C" w:rsidP="0073634C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CA par produit → bar chart.</w:t>
      </w:r>
    </w:p>
    <w:p w14:paraId="3C28BE69" w14:textId="543851A6" w:rsidR="0073634C" w:rsidRPr="0073634C" w:rsidRDefault="0073634C" w:rsidP="0073634C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CA par canal / magasin → colonnes empilées.</w:t>
      </w:r>
    </w:p>
    <w:p w14:paraId="021D8941" w14:textId="37AEE25A" w:rsidR="0073634C" w:rsidRPr="0073634C" w:rsidRDefault="0073634C" w:rsidP="0073634C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Top 10 produits vendus → barres horizontales.</w:t>
      </w:r>
    </w:p>
    <w:p w14:paraId="4227448D" w14:textId="4D726288" w:rsidR="0073634C" w:rsidRPr="0073634C" w:rsidRDefault="0073634C" w:rsidP="0073634C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Tableau détail ventes (Date, Magasin, Produit, Qtés, CA).</w:t>
      </w:r>
    </w:p>
    <w:p w14:paraId="777DA911" w14:textId="77777777" w:rsidR="0073634C" w:rsidRPr="0073634C" w:rsidRDefault="0073634C" w:rsidP="0073634C">
      <w:p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Filtres (</w:t>
      </w:r>
      <w:proofErr w:type="spellStart"/>
      <w:r w:rsidRPr="0073634C">
        <w:rPr>
          <w:rFonts w:ascii="Arial" w:hAnsi="Arial" w:cs="Arial"/>
          <w:sz w:val="24"/>
          <w:szCs w:val="24"/>
        </w:rPr>
        <w:t>Slicers</w:t>
      </w:r>
      <w:proofErr w:type="spellEnd"/>
      <w:r w:rsidRPr="0073634C">
        <w:rPr>
          <w:rFonts w:ascii="Arial" w:hAnsi="Arial" w:cs="Arial"/>
          <w:sz w:val="24"/>
          <w:szCs w:val="24"/>
        </w:rPr>
        <w:t>)</w:t>
      </w:r>
    </w:p>
    <w:p w14:paraId="2ACBEBD6" w14:textId="77777777" w:rsidR="0073634C" w:rsidRPr="0073634C" w:rsidRDefault="0073634C" w:rsidP="0073634C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Période</w:t>
      </w:r>
    </w:p>
    <w:p w14:paraId="6C23318E" w14:textId="77777777" w:rsidR="0073634C" w:rsidRPr="0073634C" w:rsidRDefault="0073634C" w:rsidP="0073634C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Magasin</w:t>
      </w:r>
    </w:p>
    <w:p w14:paraId="1D30F2FF" w14:textId="77777777" w:rsidR="0073634C" w:rsidRPr="0073634C" w:rsidRDefault="0073634C" w:rsidP="0073634C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Famille / Produit</w:t>
      </w:r>
    </w:p>
    <w:p w14:paraId="79E6F561" w14:textId="328750AA" w:rsidR="0073634C" w:rsidRPr="0073634C" w:rsidRDefault="0073634C">
      <w:p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br w:type="page"/>
      </w:r>
    </w:p>
    <w:p w14:paraId="2C6074CA" w14:textId="4316AEF0" w:rsidR="0073634C" w:rsidRPr="0073634C" w:rsidRDefault="0073634C" w:rsidP="0073634C">
      <w:pPr>
        <w:rPr>
          <w:rFonts w:ascii="Arial" w:hAnsi="Arial" w:cs="Arial"/>
          <w:b/>
          <w:bCs/>
          <w:sz w:val="36"/>
          <w:szCs w:val="36"/>
        </w:rPr>
      </w:pPr>
      <w:r w:rsidRPr="0073634C">
        <w:rPr>
          <w:rFonts w:ascii="Arial" w:hAnsi="Arial" w:cs="Arial"/>
          <w:b/>
          <w:bCs/>
          <w:sz w:val="36"/>
          <w:szCs w:val="36"/>
        </w:rPr>
        <w:lastRenderedPageBreak/>
        <w:t>Page 4 – Stratégie &amp; Scénarios</w:t>
      </w:r>
    </w:p>
    <w:p w14:paraId="0B6D2840" w14:textId="7A9E0BFC" w:rsidR="0073634C" w:rsidRPr="0073634C" w:rsidRDefault="0073634C" w:rsidP="0073634C">
      <w:p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Objectif : simuler et anticiper.</w:t>
      </w:r>
    </w:p>
    <w:p w14:paraId="75ADE1EF" w14:textId="77777777" w:rsidR="0073634C" w:rsidRPr="0073634C" w:rsidRDefault="0073634C" w:rsidP="0073634C">
      <w:p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 xml:space="preserve">KPI </w:t>
      </w:r>
      <w:proofErr w:type="spellStart"/>
      <w:r w:rsidRPr="0073634C">
        <w:rPr>
          <w:rFonts w:ascii="Arial" w:hAnsi="Arial" w:cs="Arial"/>
          <w:sz w:val="24"/>
          <w:szCs w:val="24"/>
        </w:rPr>
        <w:t>Cards</w:t>
      </w:r>
      <w:proofErr w:type="spellEnd"/>
      <w:r w:rsidRPr="0073634C">
        <w:rPr>
          <w:rFonts w:ascii="Arial" w:hAnsi="Arial" w:cs="Arial"/>
          <w:sz w:val="24"/>
          <w:szCs w:val="24"/>
        </w:rPr>
        <w:t xml:space="preserve"> (scénario choisi)</w:t>
      </w:r>
    </w:p>
    <w:p w14:paraId="2AC180FE" w14:textId="77777777" w:rsidR="0073634C" w:rsidRPr="0073634C" w:rsidRDefault="0073634C" w:rsidP="0073634C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Impact CA</w:t>
      </w:r>
    </w:p>
    <w:p w14:paraId="5C7E4ACB" w14:textId="77777777" w:rsidR="0073634C" w:rsidRPr="0073634C" w:rsidRDefault="0073634C" w:rsidP="0073634C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Impact stock</w:t>
      </w:r>
    </w:p>
    <w:p w14:paraId="74082243" w14:textId="77777777" w:rsidR="0073634C" w:rsidRPr="0073634C" w:rsidRDefault="0073634C" w:rsidP="0073634C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Taux de rupture estimé</w:t>
      </w:r>
    </w:p>
    <w:p w14:paraId="77176058" w14:textId="77777777" w:rsidR="0073634C" w:rsidRPr="0073634C" w:rsidRDefault="0073634C" w:rsidP="0073634C">
      <w:p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Visuels centraux</w:t>
      </w:r>
    </w:p>
    <w:p w14:paraId="56D8017C" w14:textId="3F342EB1" w:rsidR="0073634C" w:rsidRPr="0073634C" w:rsidRDefault="0073634C" w:rsidP="0073634C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Paramètres de simulation (</w:t>
      </w:r>
      <w:proofErr w:type="spellStart"/>
      <w:r w:rsidRPr="0073634C">
        <w:rPr>
          <w:rFonts w:ascii="Arial" w:hAnsi="Arial" w:cs="Arial"/>
          <w:sz w:val="24"/>
          <w:szCs w:val="24"/>
        </w:rPr>
        <w:t>What</w:t>
      </w:r>
      <w:proofErr w:type="spellEnd"/>
      <w:r w:rsidRPr="0073634C">
        <w:rPr>
          <w:rFonts w:ascii="Arial" w:hAnsi="Arial" w:cs="Arial"/>
          <w:sz w:val="24"/>
          <w:szCs w:val="24"/>
        </w:rPr>
        <w:t>-if) :</w:t>
      </w:r>
    </w:p>
    <w:p w14:paraId="37BDD314" w14:textId="77777777" w:rsidR="0073634C" w:rsidRPr="0073634C" w:rsidRDefault="0073634C" w:rsidP="0073634C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Croissance des ventes (%),</w:t>
      </w:r>
    </w:p>
    <w:p w14:paraId="085788BA" w14:textId="77777777" w:rsidR="0073634C" w:rsidRPr="0073634C" w:rsidRDefault="0073634C" w:rsidP="0073634C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Variation des achats (%),</w:t>
      </w:r>
    </w:p>
    <w:p w14:paraId="2124EE9C" w14:textId="77777777" w:rsidR="0073634C" w:rsidRPr="0073634C" w:rsidRDefault="0073634C" w:rsidP="0073634C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Seuils de sécurité par produit.</w:t>
      </w:r>
    </w:p>
    <w:p w14:paraId="20E2A280" w14:textId="47F01BDD" w:rsidR="0073634C" w:rsidRPr="0073634C" w:rsidRDefault="0073634C" w:rsidP="0073634C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Impact attendu sur les stocks par magasin (avant/après).</w:t>
      </w:r>
    </w:p>
    <w:p w14:paraId="3180DB72" w14:textId="31708F27" w:rsidR="0073634C" w:rsidRPr="0073634C" w:rsidRDefault="0073634C" w:rsidP="0073634C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Impact attendu sur le CA (avant/après).</w:t>
      </w:r>
    </w:p>
    <w:p w14:paraId="376F812D" w14:textId="77777777" w:rsidR="0073634C" w:rsidRPr="0073634C" w:rsidRDefault="0073634C" w:rsidP="0073634C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3634C">
        <w:rPr>
          <w:rFonts w:ascii="Segoe UI Emoji" w:hAnsi="Segoe UI Emoji" w:cs="Segoe UI Emoji"/>
          <w:sz w:val="24"/>
          <w:szCs w:val="24"/>
        </w:rPr>
        <w:t>🟢</w:t>
      </w:r>
      <w:r w:rsidRPr="0073634C">
        <w:rPr>
          <w:rFonts w:ascii="Arial" w:hAnsi="Arial" w:cs="Arial"/>
          <w:sz w:val="24"/>
          <w:szCs w:val="24"/>
        </w:rPr>
        <w:t xml:space="preserve"> Scénario optimiste / </w:t>
      </w:r>
      <w:r w:rsidRPr="0073634C">
        <w:rPr>
          <w:rFonts w:ascii="Segoe UI Emoji" w:hAnsi="Segoe UI Emoji" w:cs="Segoe UI Emoji"/>
          <w:sz w:val="24"/>
          <w:szCs w:val="24"/>
        </w:rPr>
        <w:t>🔴</w:t>
      </w:r>
      <w:r w:rsidRPr="0073634C">
        <w:rPr>
          <w:rFonts w:ascii="Arial" w:hAnsi="Arial" w:cs="Arial"/>
          <w:sz w:val="24"/>
          <w:szCs w:val="24"/>
        </w:rPr>
        <w:t xml:space="preserve"> pessimiste / </w:t>
      </w:r>
      <w:r w:rsidRPr="0073634C">
        <w:rPr>
          <w:rFonts w:ascii="Segoe UI Emoji" w:hAnsi="Segoe UI Emoji" w:cs="Segoe UI Emoji"/>
          <w:sz w:val="24"/>
          <w:szCs w:val="24"/>
        </w:rPr>
        <w:t>⚪</w:t>
      </w:r>
      <w:r w:rsidRPr="0073634C">
        <w:rPr>
          <w:rFonts w:ascii="Arial" w:hAnsi="Arial" w:cs="Arial"/>
          <w:sz w:val="24"/>
          <w:szCs w:val="24"/>
        </w:rPr>
        <w:t xml:space="preserve"> neutre → comparatif.</w:t>
      </w:r>
    </w:p>
    <w:p w14:paraId="4BBB703E" w14:textId="5162847A" w:rsidR="0073634C" w:rsidRPr="0073634C" w:rsidRDefault="0073634C" w:rsidP="0073634C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Plan d’action suggéré (ex. augmenter achats de ciment, réduire stock dormant de peinture).</w:t>
      </w:r>
    </w:p>
    <w:p w14:paraId="70CDCCA4" w14:textId="697C2417" w:rsidR="0073634C" w:rsidRPr="0073634C" w:rsidRDefault="0073634C" w:rsidP="0073634C">
      <w:pPr>
        <w:rPr>
          <w:rFonts w:ascii="Arial" w:hAnsi="Arial" w:cs="Arial"/>
          <w:sz w:val="24"/>
          <w:szCs w:val="24"/>
        </w:rPr>
      </w:pPr>
    </w:p>
    <w:p w14:paraId="2230B2C8" w14:textId="3518F397" w:rsidR="0073634C" w:rsidRPr="0073634C" w:rsidRDefault="0073634C" w:rsidP="0073634C">
      <w:pPr>
        <w:rPr>
          <w:rFonts w:ascii="Arial" w:hAnsi="Arial" w:cs="Arial"/>
          <w:b/>
          <w:bCs/>
          <w:sz w:val="24"/>
          <w:szCs w:val="24"/>
        </w:rPr>
      </w:pPr>
      <w:r w:rsidRPr="0073634C">
        <w:rPr>
          <w:rFonts w:ascii="Arial" w:hAnsi="Arial" w:cs="Arial"/>
          <w:b/>
          <w:bCs/>
          <w:sz w:val="24"/>
          <w:szCs w:val="24"/>
        </w:rPr>
        <w:t xml:space="preserve">Points forts de ce </w:t>
      </w:r>
      <w:proofErr w:type="spellStart"/>
      <w:r w:rsidRPr="0073634C">
        <w:rPr>
          <w:rFonts w:ascii="Arial" w:hAnsi="Arial" w:cs="Arial"/>
          <w:b/>
          <w:bCs/>
          <w:sz w:val="24"/>
          <w:szCs w:val="24"/>
        </w:rPr>
        <w:t>mockup</w:t>
      </w:r>
      <w:proofErr w:type="spellEnd"/>
    </w:p>
    <w:p w14:paraId="4147583B" w14:textId="77777777" w:rsidR="0073634C" w:rsidRPr="0073634C" w:rsidRDefault="0073634C" w:rsidP="0073634C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Page 1 = tableau de bord exécutif (KPI + vision globale).</w:t>
      </w:r>
    </w:p>
    <w:p w14:paraId="6910A466" w14:textId="77777777" w:rsidR="0073634C" w:rsidRPr="0073634C" w:rsidRDefault="0073634C" w:rsidP="0073634C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Page 2 = pilotage opérationnel des stocks.</w:t>
      </w:r>
    </w:p>
    <w:p w14:paraId="3E7FDC82" w14:textId="77777777" w:rsidR="0073634C" w:rsidRPr="0073634C" w:rsidRDefault="0073634C" w:rsidP="0073634C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Page 3 = analyse détaillée des ventes.</w:t>
      </w:r>
    </w:p>
    <w:p w14:paraId="4A3B3FF1" w14:textId="77777777" w:rsidR="0073634C" w:rsidRPr="0073634C" w:rsidRDefault="0073634C" w:rsidP="0073634C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3634C">
        <w:rPr>
          <w:rFonts w:ascii="Arial" w:hAnsi="Arial" w:cs="Arial"/>
          <w:sz w:val="24"/>
          <w:szCs w:val="24"/>
        </w:rPr>
        <w:t>Page 4 = outil de prospective pour la direction.</w:t>
      </w:r>
    </w:p>
    <w:p w14:paraId="331A3F7D" w14:textId="77777777" w:rsidR="009409DD" w:rsidRPr="0073634C" w:rsidRDefault="009409DD">
      <w:pPr>
        <w:rPr>
          <w:rFonts w:ascii="Arial" w:hAnsi="Arial" w:cs="Arial"/>
          <w:sz w:val="24"/>
          <w:szCs w:val="24"/>
        </w:rPr>
      </w:pPr>
    </w:p>
    <w:sectPr w:rsidR="009409DD" w:rsidRPr="007363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D1C23"/>
    <w:multiLevelType w:val="multilevel"/>
    <w:tmpl w:val="2E36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F75DA"/>
    <w:multiLevelType w:val="multilevel"/>
    <w:tmpl w:val="0FA4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D17D5"/>
    <w:multiLevelType w:val="multilevel"/>
    <w:tmpl w:val="08A4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83679"/>
    <w:multiLevelType w:val="multilevel"/>
    <w:tmpl w:val="DEB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96B8F"/>
    <w:multiLevelType w:val="multilevel"/>
    <w:tmpl w:val="1A16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2722E"/>
    <w:multiLevelType w:val="multilevel"/>
    <w:tmpl w:val="2892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10243"/>
    <w:multiLevelType w:val="multilevel"/>
    <w:tmpl w:val="0786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B4099"/>
    <w:multiLevelType w:val="multilevel"/>
    <w:tmpl w:val="D556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840CB"/>
    <w:multiLevelType w:val="multilevel"/>
    <w:tmpl w:val="BBE2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F0865"/>
    <w:multiLevelType w:val="multilevel"/>
    <w:tmpl w:val="8592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5D019F"/>
    <w:multiLevelType w:val="multilevel"/>
    <w:tmpl w:val="A260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224E4"/>
    <w:multiLevelType w:val="multilevel"/>
    <w:tmpl w:val="0F0E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70975">
    <w:abstractNumId w:val="10"/>
  </w:num>
  <w:num w:numId="2" w16cid:durableId="720597645">
    <w:abstractNumId w:val="8"/>
  </w:num>
  <w:num w:numId="3" w16cid:durableId="1501697933">
    <w:abstractNumId w:val="7"/>
  </w:num>
  <w:num w:numId="4" w16cid:durableId="503593823">
    <w:abstractNumId w:val="3"/>
  </w:num>
  <w:num w:numId="5" w16cid:durableId="337274189">
    <w:abstractNumId w:val="9"/>
  </w:num>
  <w:num w:numId="6" w16cid:durableId="1894078801">
    <w:abstractNumId w:val="0"/>
  </w:num>
  <w:num w:numId="7" w16cid:durableId="1537737661">
    <w:abstractNumId w:val="6"/>
  </w:num>
  <w:num w:numId="8" w16cid:durableId="237444782">
    <w:abstractNumId w:val="1"/>
  </w:num>
  <w:num w:numId="9" w16cid:durableId="1847817738">
    <w:abstractNumId w:val="4"/>
  </w:num>
  <w:num w:numId="10" w16cid:durableId="1815753540">
    <w:abstractNumId w:val="5"/>
  </w:num>
  <w:num w:numId="11" w16cid:durableId="1386949835">
    <w:abstractNumId w:val="11"/>
  </w:num>
  <w:num w:numId="12" w16cid:durableId="1779135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4C"/>
    <w:rsid w:val="001A5DEB"/>
    <w:rsid w:val="004C0789"/>
    <w:rsid w:val="0073634C"/>
    <w:rsid w:val="00884246"/>
    <w:rsid w:val="009409DD"/>
    <w:rsid w:val="00D2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50A3F"/>
  <w15:chartTrackingRefBased/>
  <w15:docId w15:val="{77A6E6E3-5A95-4119-91E2-D3ABAE272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6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6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6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6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6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6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6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6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6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6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6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6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63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63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63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63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63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63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6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6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6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6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6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63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63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63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6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63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6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 Guinguinni</dc:creator>
  <cp:keywords/>
  <dc:description/>
  <cp:lastModifiedBy>Vital Guinguinni</cp:lastModifiedBy>
  <cp:revision>1</cp:revision>
  <dcterms:created xsi:type="dcterms:W3CDTF">2025-09-20T11:58:00Z</dcterms:created>
  <dcterms:modified xsi:type="dcterms:W3CDTF">2025-09-20T13:02:00Z</dcterms:modified>
</cp:coreProperties>
</file>