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rPr>
        <w:id w:val="12883899"/>
        <w:docPartObj>
          <w:docPartGallery w:val="Cover Pages"/>
          <w:docPartUnique/>
        </w:docPartObj>
      </w:sdtPr>
      <w:sdtEndPr>
        <w:rPr>
          <w:rFonts w:eastAsiaTheme="minorHAnsi"/>
          <w:kern w:val="2"/>
          <w:sz w:val="24"/>
          <w:szCs w:val="24"/>
          <w:lang w:eastAsia="en-US"/>
          <w14:ligatures w14:val="standardContextual"/>
        </w:rPr>
      </w:sdtEndPr>
      <w:sdtContent>
        <w:p w14:paraId="14CD4A85" w14:textId="773E23B2" w:rsidR="00C850CA" w:rsidRPr="00C850CA" w:rsidRDefault="00C850CA" w:rsidP="00C850CA">
          <w:pPr>
            <w:pStyle w:val="NoSpacing"/>
            <w:jc w:val="both"/>
            <w:rPr>
              <w:rFonts w:asciiTheme="majorBidi" w:hAnsiTheme="majorBidi" w:cstheme="majorBidi"/>
            </w:rPr>
          </w:pPr>
          <w:r w:rsidRPr="00C850CA">
            <w:rPr>
              <w:rFonts w:asciiTheme="majorBidi" w:hAnsiTheme="majorBidi" w:cstheme="majorBidi"/>
              <w:noProof/>
            </w:rPr>
            <mc:AlternateContent>
              <mc:Choice Requires="wpg">
                <w:drawing>
                  <wp:anchor distT="0" distB="0" distL="114300" distR="114300" simplePos="0" relativeHeight="251659264" behindDoc="1" locked="0" layoutInCell="1" allowOverlap="1" wp14:anchorId="22B0945A" wp14:editId="6B3817D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Bidi" w:hAnsiTheme="majorBidi" w:cstheme="majorBidi"/>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09T00:00:00Z">
                                      <w:dateFormat w:val="dd/MM/yyyy"/>
                                      <w:lid w:val="fr-FR"/>
                                      <w:storeMappedDataAs w:val="dateTime"/>
                                      <w:calendar w:val="gregorian"/>
                                    </w:date>
                                  </w:sdtPr>
                                  <w:sdtContent>
                                    <w:p w14:paraId="13F17A1F" w14:textId="42736BF1" w:rsidR="00C850CA" w:rsidRPr="00C850CA" w:rsidRDefault="00C850CA">
                                      <w:pPr>
                                        <w:pStyle w:val="NoSpacing"/>
                                        <w:jc w:val="right"/>
                                        <w:rPr>
                                          <w:rFonts w:asciiTheme="majorBidi" w:hAnsiTheme="majorBidi" w:cstheme="majorBidi"/>
                                          <w:color w:val="FFFFFF" w:themeColor="background1"/>
                                          <w:sz w:val="28"/>
                                          <w:szCs w:val="28"/>
                                        </w:rPr>
                                      </w:pPr>
                                      <w:r w:rsidRPr="00C850CA">
                                        <w:rPr>
                                          <w:rFonts w:asciiTheme="majorBidi" w:hAnsiTheme="majorBidi" w:cstheme="majorBidi"/>
                                          <w:color w:val="FFFFFF" w:themeColor="background1"/>
                                          <w:sz w:val="28"/>
                                          <w:szCs w:val="28"/>
                                        </w:rPr>
                                        <w:t>09/01/2026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2B0945A" id="Groupe 2"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rFonts w:asciiTheme="majorBidi" w:hAnsiTheme="majorBidi" w:cstheme="majorBidi"/>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09T00:00:00Z">
                                <w:dateFormat w:val="dd/MM/yyyy"/>
                                <w:lid w:val="fr-FR"/>
                                <w:storeMappedDataAs w:val="dateTime"/>
                                <w:calendar w:val="gregorian"/>
                              </w:date>
                            </w:sdtPr>
                            <w:sdtContent>
                              <w:p w14:paraId="13F17A1F" w14:textId="42736BF1" w:rsidR="00C850CA" w:rsidRPr="00C850CA" w:rsidRDefault="00C850CA">
                                <w:pPr>
                                  <w:pStyle w:val="NoSpacing"/>
                                  <w:jc w:val="right"/>
                                  <w:rPr>
                                    <w:rFonts w:asciiTheme="majorBidi" w:hAnsiTheme="majorBidi" w:cstheme="majorBidi"/>
                                    <w:color w:val="FFFFFF" w:themeColor="background1"/>
                                    <w:sz w:val="28"/>
                                    <w:szCs w:val="28"/>
                                  </w:rPr>
                                </w:pPr>
                                <w:r w:rsidRPr="00C850CA">
                                  <w:rPr>
                                    <w:rFonts w:asciiTheme="majorBidi" w:hAnsiTheme="majorBidi" w:cstheme="majorBidi"/>
                                    <w:color w:val="FFFFFF" w:themeColor="background1"/>
                                    <w:sz w:val="28"/>
                                    <w:szCs w:val="28"/>
                                  </w:rPr>
                                  <w:t>09/01/2026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C850CA">
            <w:rPr>
              <w:rFonts w:asciiTheme="majorBidi" w:hAnsiTheme="majorBidi" w:cstheme="majorBidi"/>
              <w:noProof/>
            </w:rPr>
            <mc:AlternateContent>
              <mc:Choice Requires="wps">
                <w:drawing>
                  <wp:anchor distT="0" distB="0" distL="114300" distR="114300" simplePos="0" relativeHeight="251661312" behindDoc="0" locked="0" layoutInCell="1" allowOverlap="1" wp14:anchorId="61F75018" wp14:editId="67C8A386">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6B93E7" w14:textId="69AABD4B" w:rsidR="00C850CA" w:rsidRPr="00C850CA" w:rsidRDefault="00C850CA" w:rsidP="00C850CA">
                                <w:pPr>
                                  <w:pStyle w:val="NoSpacing"/>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Adonaï Clervil</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1F75018" id="_x0000_t202" coordsize="21600,21600" o:spt="202" path="m,l,21600r21600,l21600,xe">
                    <v:stroke joinstyle="miter"/>
                    <v:path gradientshapeok="t" o:connecttype="rect"/>
                  </v:shapetype>
                  <v:shape id="Zone de texte 32" o:spid="_x0000_s1055" type="#_x0000_t202" style="position:absolute;left:0;text-align:left;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56B93E7" w14:textId="69AABD4B" w:rsidR="00C850CA" w:rsidRPr="00C850CA" w:rsidRDefault="00C850CA" w:rsidP="00C850CA">
                          <w:pPr>
                            <w:pStyle w:val="NoSpacing"/>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Adonaï Clervil</w:t>
                              </w:r>
                            </w:sdtContent>
                          </w:sdt>
                        </w:p>
                      </w:txbxContent>
                    </v:textbox>
                    <w10:wrap anchorx="page" anchory="page"/>
                  </v:shape>
                </w:pict>
              </mc:Fallback>
            </mc:AlternateContent>
          </w:r>
        </w:p>
        <w:p w14:paraId="42A8612E" w14:textId="25EC5089" w:rsidR="00C850CA" w:rsidRPr="00C850CA" w:rsidRDefault="00C850CA" w:rsidP="00C850CA">
          <w:pPr>
            <w:jc w:val="both"/>
            <w:rPr>
              <w:rFonts w:asciiTheme="majorBidi" w:hAnsiTheme="majorBidi" w:cstheme="majorBidi"/>
            </w:rPr>
          </w:pPr>
          <w:r w:rsidRPr="00C850CA">
            <w:rPr>
              <w:rFonts w:asciiTheme="majorBidi" w:hAnsiTheme="majorBidi" w:cstheme="majorBidi"/>
              <w:noProof/>
            </w:rPr>
            <mc:AlternateContent>
              <mc:Choice Requires="wps">
                <w:drawing>
                  <wp:anchor distT="0" distB="0" distL="114300" distR="114300" simplePos="0" relativeHeight="251660288" behindDoc="0" locked="0" layoutInCell="1" allowOverlap="1" wp14:anchorId="173640B8" wp14:editId="600D3F5A">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714750" cy="1069848"/>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371475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44982D" w14:textId="470CF85E" w:rsidR="00C850CA" w:rsidRPr="00C850CA" w:rsidRDefault="00C850CA" w:rsidP="00C850CA">
                                <w:pPr>
                                  <w:pStyle w:val="NoSpacing"/>
                                  <w:rPr>
                                    <w:rFonts w:asciiTheme="majorBidi" w:eastAsiaTheme="majorEastAsia" w:hAnsiTheme="majorBidi" w:cstheme="majorBidi"/>
                                    <w:color w:val="262626" w:themeColor="text1" w:themeTint="D9"/>
                                    <w:sz w:val="72"/>
                                  </w:rPr>
                                </w:pPr>
                                <w:sdt>
                                  <w:sdtPr>
                                    <w:rPr>
                                      <w:rFonts w:asciiTheme="majorBidi" w:eastAsiaTheme="majorEastAsia" w:hAnsiTheme="majorBid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C850CA">
                                      <w:rPr>
                                        <w:rFonts w:asciiTheme="majorBidi" w:eastAsiaTheme="majorEastAsia" w:hAnsiTheme="majorBidi" w:cstheme="majorBidi"/>
                                        <w:color w:val="262626" w:themeColor="text1" w:themeTint="D9"/>
                                        <w:sz w:val="72"/>
                                        <w:szCs w:val="72"/>
                                      </w:rPr>
                                      <w:t xml:space="preserve">Miniprojet N° 2 – </w:t>
                                    </w:r>
                                    <w:r w:rsidRPr="00C850CA">
                                      <w:rPr>
                                        <w:rFonts w:asciiTheme="majorBidi" w:eastAsiaTheme="majorEastAsia" w:hAnsiTheme="majorBidi" w:cstheme="majorBidi"/>
                                        <w:color w:val="262626" w:themeColor="text1" w:themeTint="D9"/>
                                        <w:sz w:val="72"/>
                                        <w:szCs w:val="72"/>
                                      </w:rPr>
                                      <w:t>Gestion des</w:t>
                                    </w:r>
                                    <w:r w:rsidRPr="00C850CA">
                                      <w:rPr>
                                        <w:rFonts w:asciiTheme="majorBidi" w:eastAsiaTheme="majorEastAsia" w:hAnsiTheme="majorBidi" w:cstheme="majorBidi"/>
                                        <w:color w:val="262626" w:themeColor="text1" w:themeTint="D9"/>
                                        <w:sz w:val="72"/>
                                        <w:szCs w:val="72"/>
                                      </w:rPr>
                                      <w:t xml:space="preserve"> congés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73640B8" id="Zone de texte 1" o:spid="_x0000_s1056" type="#_x0000_t202" style="position:absolute;left:0;text-align:left;margin-left:0;margin-top:0;width:292.5pt;height:84.25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l7WYwIAADUFAAAOAAAAZHJzL2Uyb0RvYy54bWysVN1P2zAQf5+0/8Hy+0gLjLGKFHUgpkkI&#10;0GDi2XVsGs3xeedrk+6v39lJWsb2wrQX53IfP9/vPnx23jVObAzGGnwppwcTKYzXUNX+qZTfHq7e&#10;nUoRSflKOfCmlFsT5fn87ZuzNszMIazAVQYFg/g4a0MpV0RhVhRRr0yj4gEE49loARtF/ItPRYWq&#10;ZfTGFYeTyUnRAlYBQZsYWXvZG+U841trNN1aGw0JV0rOjfKJ+Vyms5ifqdkTqrCq9ZCG+ocsGlV7&#10;vnQHdalIiTXWf0A1tUaIYOlAQ1OAtbU2mQOzmU5esLlfqWAyFy5ODLsyxf8Hq2829+EOBXWfoOMG&#10;poK0Ic4iKxOfzmKTvpypYDuXcLsrm+lIaFYefZgef3jPJs226eTk4+nxacIp9uEBI3020IgklBK5&#10;L7lcanMdqXcdXdJtHq5q53JvnBdtKU+OGP83C4M7nzQmd3mA2aeeJdo6k3yc/2qsqKvMICnyfJkL&#10;h2KjeDKU1sZTJp9x2Tt5WU7iNYGD/z6r1wT3PMabwdMuuKk9YGb/Iu3q+5iy7f255s94J5G6ZcfE&#10;S3k4dnYJ1ZYbjtDvQgz6quamXKtIdwp5+LmRvNB0y4d1wMWHQZJiBfjzb/rkzzPJVilaXqZSxh9r&#10;hUYK98XztKbNGwUcheUo+HVzAdyFKT8VQWeRA5DcKFqE5pH3fJFuYZPymu8qJY3iBfUrze+ENotF&#10;duL9Coqu/X3QCTo1JY3YQ/eoMAxzSDzCNzCumZq9GMfeN0V6WKwJbJ1nNdW1r+JQb97NPO3DO5KW&#10;//l/9tq/dvNfAAAA//8DAFBLAwQUAAYACAAAACEAcjNaetoAAAAFAQAADwAAAGRycy9kb3ducmV2&#10;LnhtbEyPT0vDQBDF74LfYRnBm92opIQ0m1LFP3hRbAWv0+w0iWZnQ3bTxG/v6EUvA4/3ePN7xXp2&#10;nTrSEFrPBi4XCSjiytuWawNvu/uLDFSIyBY7z2TgiwKsy9OTAnPrJ36l4zbWSko45GigibHPtQ5V&#10;Qw7DwvfE4h384DCKHGptB5yk3HX6KkmW2mHL8qHBnm4bqj63ozNQjX7D/DQ/T+0LPew+bq713eO7&#10;Medn82YFKtIc/8Lwgy/oUArT3o9sg+oMyJD4e8VLs1TkXkLLLAVdFvo/ffkNAAD//wMAUEsBAi0A&#10;FAAGAAgAAAAhALaDOJL+AAAA4QEAABMAAAAAAAAAAAAAAAAAAAAAAFtDb250ZW50X1R5cGVzXS54&#10;bWxQSwECLQAUAAYACAAAACEAOP0h/9YAAACUAQAACwAAAAAAAAAAAAAAAAAvAQAAX3JlbHMvLnJl&#10;bHNQSwECLQAUAAYACAAAACEABqJe1mMCAAA1BQAADgAAAAAAAAAAAAAAAAAuAgAAZHJzL2Uyb0Rv&#10;Yy54bWxQSwECLQAUAAYACAAAACEAcjNaetoAAAAFAQAADwAAAAAAAAAAAAAAAAC9BAAAZHJzL2Rv&#10;d25yZXYueG1sUEsFBgAAAAAEAAQA8wAAAMQFAAAAAA==&#10;" filled="f" stroked="f" strokeweight=".5pt">
                    <v:textbox inset="0,0,0,0">
                      <w:txbxContent>
                        <w:p w14:paraId="2344982D" w14:textId="470CF85E" w:rsidR="00C850CA" w:rsidRPr="00C850CA" w:rsidRDefault="00C850CA" w:rsidP="00C850CA">
                          <w:pPr>
                            <w:pStyle w:val="NoSpacing"/>
                            <w:rPr>
                              <w:rFonts w:asciiTheme="majorBidi" w:eastAsiaTheme="majorEastAsia" w:hAnsiTheme="majorBidi" w:cstheme="majorBidi"/>
                              <w:color w:val="262626" w:themeColor="text1" w:themeTint="D9"/>
                              <w:sz w:val="72"/>
                            </w:rPr>
                          </w:pPr>
                          <w:sdt>
                            <w:sdtPr>
                              <w:rPr>
                                <w:rFonts w:asciiTheme="majorBidi" w:eastAsiaTheme="majorEastAsia" w:hAnsiTheme="majorBid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Pr="00C850CA">
                                <w:rPr>
                                  <w:rFonts w:asciiTheme="majorBidi" w:eastAsiaTheme="majorEastAsia" w:hAnsiTheme="majorBidi" w:cstheme="majorBidi"/>
                                  <w:color w:val="262626" w:themeColor="text1" w:themeTint="D9"/>
                                  <w:sz w:val="72"/>
                                  <w:szCs w:val="72"/>
                                </w:rPr>
                                <w:t xml:space="preserve">Miniprojet N° 2 – </w:t>
                              </w:r>
                              <w:r w:rsidRPr="00C850CA">
                                <w:rPr>
                                  <w:rFonts w:asciiTheme="majorBidi" w:eastAsiaTheme="majorEastAsia" w:hAnsiTheme="majorBidi" w:cstheme="majorBidi"/>
                                  <w:color w:val="262626" w:themeColor="text1" w:themeTint="D9"/>
                                  <w:sz w:val="72"/>
                                  <w:szCs w:val="72"/>
                                </w:rPr>
                                <w:t>Gestion des</w:t>
                              </w:r>
                              <w:r w:rsidRPr="00C850CA">
                                <w:rPr>
                                  <w:rFonts w:asciiTheme="majorBidi" w:eastAsiaTheme="majorEastAsia" w:hAnsiTheme="majorBidi" w:cstheme="majorBidi"/>
                                  <w:color w:val="262626" w:themeColor="text1" w:themeTint="D9"/>
                                  <w:sz w:val="72"/>
                                  <w:szCs w:val="72"/>
                                </w:rPr>
                                <w:t xml:space="preserve"> congés</w:t>
                              </w:r>
                            </w:sdtContent>
                          </w:sdt>
                        </w:p>
                      </w:txbxContent>
                    </v:textbox>
                    <w10:wrap anchorx="page" anchory="page"/>
                  </v:shape>
                </w:pict>
              </mc:Fallback>
            </mc:AlternateContent>
          </w:r>
          <w:r w:rsidRPr="00C850CA">
            <w:rPr>
              <w:rFonts w:asciiTheme="majorBidi" w:hAnsiTheme="majorBidi" w:cstheme="majorBidi"/>
            </w:rPr>
            <w:br w:type="page"/>
          </w:r>
        </w:p>
      </w:sdtContent>
    </w:sdt>
    <w:p w14:paraId="099E4B7C" w14:textId="77777777" w:rsidR="00C850CA" w:rsidRPr="00C850CA" w:rsidRDefault="00C850CA" w:rsidP="00C850CA">
      <w:pPr>
        <w:spacing w:before="100" w:beforeAutospacing="1" w:after="100" w:afterAutospacing="1" w:line="240" w:lineRule="auto"/>
        <w:jc w:val="both"/>
        <w:outlineLvl w:val="1"/>
        <w:rPr>
          <w:rFonts w:asciiTheme="majorBidi" w:eastAsia="Times New Roman" w:hAnsiTheme="majorBidi" w:cstheme="majorBidi"/>
          <w:b/>
          <w:bCs/>
          <w:kern w:val="0"/>
          <w:sz w:val="36"/>
          <w:szCs w:val="36"/>
          <w:lang w:eastAsia="fr-FR"/>
          <w14:ligatures w14:val="none"/>
        </w:rPr>
      </w:pPr>
      <w:r w:rsidRPr="00C850CA">
        <w:rPr>
          <w:rFonts w:asciiTheme="majorBidi" w:eastAsia="Times New Roman" w:hAnsiTheme="majorBidi" w:cstheme="majorBidi"/>
          <w:b/>
          <w:bCs/>
          <w:kern w:val="0"/>
          <w:sz w:val="36"/>
          <w:szCs w:val="36"/>
          <w:lang w:eastAsia="fr-FR"/>
          <w14:ligatures w14:val="none"/>
        </w:rPr>
        <w:lastRenderedPageBreak/>
        <w:t>1. Encapsulation et intégrité des données</w:t>
      </w:r>
    </w:p>
    <w:p w14:paraId="59CA0154" w14:textId="63814A93" w:rsidR="00C850CA" w:rsidRPr="00C850CA" w:rsidRDefault="00C850CA" w:rsidP="00C850CA">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a. Quels attributs avez</w:t>
      </w:r>
      <w:r w:rsidRPr="00C850CA">
        <w:rPr>
          <w:rFonts w:asciiTheme="majorBidi" w:eastAsia="Times New Roman" w:hAnsiTheme="majorBidi" w:cstheme="majorBidi"/>
          <w:kern w:val="0"/>
          <w:lang w:eastAsia="fr-FR"/>
          <w14:ligatures w14:val="none"/>
        </w:rPr>
        <w:noBreakHyphen/>
        <w:t>vous choisi de rendre privés ou protégés dans vos classes ?</w:t>
      </w:r>
    </w:p>
    <w:p w14:paraId="18C27984" w14:textId="42D166B0" w:rsidR="00C850CA" w:rsidRPr="00C850CA" w:rsidRDefault="00C850CA" w:rsidP="00C850CA">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 xml:space="preserve">Dans nos classes modèles </w:t>
      </w:r>
      <w:r w:rsidRPr="00C850CA">
        <w:rPr>
          <w:rFonts w:asciiTheme="majorBidi" w:eastAsia="Times New Roman" w:hAnsiTheme="majorBidi" w:cstheme="majorBidi"/>
          <w:kern w:val="0"/>
          <w:lang w:eastAsia="fr-FR"/>
          <w14:ligatures w14:val="none"/>
        </w:rPr>
        <w:t>(Employe, Personne)</w:t>
      </w:r>
      <w:r w:rsidRPr="00C850CA">
        <w:rPr>
          <w:rFonts w:asciiTheme="majorBidi" w:eastAsia="Times New Roman" w:hAnsiTheme="majorBidi" w:cstheme="majorBidi"/>
          <w:kern w:val="0"/>
          <w:lang w:eastAsia="fr-FR"/>
          <w14:ligatures w14:val="none"/>
        </w:rPr>
        <w:t xml:space="preserve">, nous avons utilisé l'encapsulation pour protéger les données sensibles. Par exemple, le </w:t>
      </w:r>
      <w:r w:rsidRPr="00C850CA">
        <w:rPr>
          <w:rFonts w:asciiTheme="majorBidi" w:eastAsia="Times New Roman" w:hAnsiTheme="majorBidi" w:cstheme="majorBidi"/>
          <w:kern w:val="0"/>
          <w:lang w:eastAsia="fr-FR"/>
          <w14:ligatures w14:val="none"/>
        </w:rPr>
        <w:t>« </w:t>
      </w:r>
      <w:r w:rsidRPr="00C850CA">
        <w:rPr>
          <w:rFonts w:asciiTheme="majorBidi" w:eastAsia="Times New Roman" w:hAnsiTheme="majorBidi" w:cstheme="majorBidi"/>
          <w:kern w:val="0"/>
          <w:lang w:eastAsia="fr-FR"/>
          <w14:ligatures w14:val="none"/>
        </w:rPr>
        <w:t>solde_conges</w:t>
      </w:r>
      <w:r w:rsidRPr="00C850CA">
        <w:rPr>
          <w:rFonts w:asciiTheme="majorBidi" w:eastAsia="Times New Roman" w:hAnsiTheme="majorBidi" w:cstheme="majorBidi"/>
          <w:kern w:val="0"/>
          <w:lang w:eastAsia="fr-FR"/>
          <w14:ligatures w14:val="none"/>
        </w:rPr>
        <w:t> »</w:t>
      </w:r>
      <w:r w:rsidRPr="00C850CA">
        <w:rPr>
          <w:rFonts w:asciiTheme="majorBidi" w:eastAsia="Times New Roman" w:hAnsiTheme="majorBidi" w:cstheme="majorBidi"/>
          <w:kern w:val="0"/>
          <w:lang w:eastAsia="fr-FR"/>
          <w14:ligatures w14:val="none"/>
        </w:rPr>
        <w:t xml:space="preserve"> de l'employé est une donnée critique. Bien que Python utilise la convention du souligné (_solde_conges), l'accès se fait via des propriétés (getters/setters). Cela permet de contrôler toute modification de la donnée.</w:t>
      </w:r>
    </w:p>
    <w:p w14:paraId="70F9AD18" w14:textId="0966D76C" w:rsidR="00C850CA" w:rsidRPr="00C850CA" w:rsidRDefault="00C850CA" w:rsidP="00C850CA">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b. Donnez un exemple de méthode qui protège l’intégrité des données (par exemple, empêcher un solde négatif) et expliquez comment cela se combine avec les mises à jour en base.</w:t>
      </w:r>
    </w:p>
    <w:p w14:paraId="77BC6988" w14:textId="765D3651" w:rsidR="00C850CA" w:rsidRPr="00C850CA" w:rsidRDefault="00C850CA" w:rsidP="00C850CA">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La méthode traiter_demande</w:t>
      </w:r>
      <w:r w:rsidRPr="00C850CA">
        <w:rPr>
          <w:rFonts w:asciiTheme="majorBidi" w:eastAsia="Times New Roman" w:hAnsiTheme="majorBidi" w:cstheme="majorBidi"/>
          <w:kern w:val="0"/>
          <w:sz w:val="32"/>
          <w:szCs w:val="32"/>
          <w:lang w:eastAsia="fr-FR"/>
          <w14:ligatures w14:val="none"/>
        </w:rPr>
        <w:t xml:space="preserve"> </w:t>
      </w:r>
      <w:r w:rsidRPr="00C850CA">
        <w:rPr>
          <w:rFonts w:asciiTheme="majorBidi" w:eastAsia="Times New Roman" w:hAnsiTheme="majorBidi" w:cstheme="majorBidi"/>
          <w:kern w:val="0"/>
          <w:lang w:eastAsia="fr-FR"/>
          <w14:ligatures w14:val="none"/>
        </w:rPr>
        <w:t>dans GestionConges protège l'intégrité du solde.</w:t>
      </w:r>
    </w:p>
    <w:p w14:paraId="12298989" w14:textId="77777777" w:rsidR="00C850CA" w:rsidRPr="00C850CA" w:rsidRDefault="00C850CA" w:rsidP="00C850CA">
      <w:pPr>
        <w:numPr>
          <w:ilvl w:val="0"/>
          <w:numId w:val="7"/>
        </w:num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Logique : Avant de valider un congé, le service compare le solde actuel en base avec les jours calculés par l'objet DemandeConge.</w:t>
      </w:r>
    </w:p>
    <w:p w14:paraId="07F44AD7" w14:textId="1F5123A5" w:rsidR="00C850CA" w:rsidRPr="00C850CA" w:rsidRDefault="00C850CA" w:rsidP="00C850CA">
      <w:pPr>
        <w:numPr>
          <w:ilvl w:val="0"/>
          <w:numId w:val="7"/>
        </w:num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Combinaison base/objet</w:t>
      </w:r>
      <w:r w:rsidRPr="00C850CA">
        <w:rPr>
          <w:rFonts w:asciiTheme="majorBidi" w:eastAsia="Times New Roman" w:hAnsiTheme="majorBidi" w:cstheme="majorBidi"/>
          <w:b/>
          <w:bCs/>
          <w:kern w:val="0"/>
          <w:lang w:eastAsia="fr-FR"/>
          <w14:ligatures w14:val="none"/>
        </w:rPr>
        <w:t xml:space="preserve"> </w:t>
      </w:r>
      <w:r w:rsidRPr="00C850CA">
        <w:rPr>
          <w:rFonts w:asciiTheme="majorBidi" w:eastAsia="Times New Roman" w:hAnsiTheme="majorBidi" w:cstheme="majorBidi"/>
          <w:kern w:val="0"/>
          <w:lang w:eastAsia="fr-FR"/>
          <w14:ligatures w14:val="none"/>
        </w:rPr>
        <w:t>: Si solde_actuel &gt;= jours_a_deduire, la mise à jour SQL est déclenchée. Sinon, l'opération est avortée. Cela garantit qu'aucune transaction SQL ne peut mener à un solde négatif, car la validation métier précède l'écriture.</w:t>
      </w:r>
    </w:p>
    <w:p w14:paraId="41E7C856" w14:textId="77777777" w:rsidR="00C850CA" w:rsidRPr="00C850CA" w:rsidRDefault="00C850CA" w:rsidP="00C850CA">
      <w:pPr>
        <w:spacing w:before="100" w:beforeAutospacing="1" w:after="100" w:afterAutospacing="1" w:line="240" w:lineRule="auto"/>
        <w:jc w:val="both"/>
        <w:outlineLvl w:val="1"/>
        <w:rPr>
          <w:rFonts w:asciiTheme="majorBidi" w:eastAsia="Times New Roman" w:hAnsiTheme="majorBidi" w:cstheme="majorBidi"/>
          <w:b/>
          <w:bCs/>
          <w:kern w:val="0"/>
          <w:sz w:val="36"/>
          <w:szCs w:val="36"/>
          <w:lang w:eastAsia="fr-FR"/>
          <w14:ligatures w14:val="none"/>
        </w:rPr>
      </w:pPr>
      <w:r w:rsidRPr="00C850CA">
        <w:rPr>
          <w:rFonts w:asciiTheme="majorBidi" w:eastAsia="Times New Roman" w:hAnsiTheme="majorBidi" w:cstheme="majorBidi"/>
          <w:b/>
          <w:bCs/>
          <w:kern w:val="0"/>
          <w:sz w:val="36"/>
          <w:szCs w:val="36"/>
          <w:lang w:eastAsia="fr-FR"/>
          <w14:ligatures w14:val="none"/>
        </w:rPr>
        <w:t>2. Choix de l’héritage</w:t>
      </w:r>
    </w:p>
    <w:p w14:paraId="515E5D89" w14:textId="77777777" w:rsidR="004842A4" w:rsidRDefault="004842A4" w:rsidP="004842A4">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4842A4">
        <w:rPr>
          <w:rFonts w:asciiTheme="majorBidi" w:eastAsia="Times New Roman" w:hAnsiTheme="majorBidi" w:cstheme="majorBidi"/>
          <w:kern w:val="0"/>
          <w:lang w:eastAsia="fr-FR"/>
          <w14:ligatures w14:val="none"/>
        </w:rPr>
        <w:t>a. Pourquoi avez</w:t>
      </w:r>
      <w:r w:rsidRPr="004842A4">
        <w:rPr>
          <w:rFonts w:asciiTheme="majorBidi" w:eastAsia="Times New Roman" w:hAnsiTheme="majorBidi" w:cstheme="majorBidi"/>
          <w:kern w:val="0"/>
          <w:lang w:eastAsia="fr-FR"/>
          <w14:ligatures w14:val="none"/>
        </w:rPr>
        <w:noBreakHyphen/>
        <w:t>vous choisi d’utiliser (ou non) une hiérarchie de classes pour les types de congé ?</w:t>
      </w:r>
    </w:p>
    <w:p w14:paraId="73FD67DA" w14:textId="56D55658" w:rsidR="00C850CA" w:rsidRPr="00C850CA" w:rsidRDefault="00C850CA" w:rsidP="004842A4">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Nous avons choisi une hiérarchie (CongeAnnuel, CongeMaladie, etc.) car chaque type possède des règles de calcul différentes. Utiliser l'héritage évite les structures conditionnelles (</w:t>
      </w:r>
      <w:r w:rsidRPr="00C850CA">
        <w:rPr>
          <w:rFonts w:asciiTheme="majorBidi" w:eastAsia="Times New Roman" w:hAnsiTheme="majorBidi" w:cstheme="majorBidi"/>
          <w:kern w:val="0"/>
          <w:sz w:val="20"/>
          <w:szCs w:val="20"/>
          <w:lang w:eastAsia="fr-FR"/>
          <w14:ligatures w14:val="none"/>
        </w:rPr>
        <w:t>if/else</w:t>
      </w:r>
      <w:r w:rsidRPr="00C850CA">
        <w:rPr>
          <w:rFonts w:asciiTheme="majorBidi" w:eastAsia="Times New Roman" w:hAnsiTheme="majorBidi" w:cstheme="majorBidi"/>
          <w:kern w:val="0"/>
          <w:lang w:eastAsia="fr-FR"/>
          <w14:ligatures w14:val="none"/>
        </w:rPr>
        <w:t>) complexes et répétitives dans la logique métier, rendant le code plus lisible et robuste.</w:t>
      </w:r>
    </w:p>
    <w:p w14:paraId="00771238" w14:textId="3355613A" w:rsidR="004842A4" w:rsidRDefault="004842A4" w:rsidP="004842A4">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4842A4">
        <w:rPr>
          <w:rFonts w:asciiTheme="majorBidi" w:eastAsia="Times New Roman" w:hAnsiTheme="majorBidi" w:cstheme="majorBidi"/>
          <w:kern w:val="0"/>
          <w:lang w:eastAsia="fr-FR"/>
          <w14:ligatures w14:val="none"/>
        </w:rPr>
        <w:t>b. Donnez un exemple de méthode polymorphe dans votre modèle (même signature, comportement différent) et indiquez comment les données associées sont stockées dans la table</w:t>
      </w:r>
      <w:r>
        <w:rPr>
          <w:rFonts w:asciiTheme="majorBidi" w:eastAsia="Times New Roman" w:hAnsiTheme="majorBidi" w:cstheme="majorBidi"/>
          <w:kern w:val="0"/>
          <w:lang w:eastAsia="fr-FR"/>
          <w14:ligatures w14:val="none"/>
        </w:rPr>
        <w:t xml:space="preserve"> </w:t>
      </w:r>
      <w:r w:rsidRPr="004842A4">
        <w:rPr>
          <w:rFonts w:asciiTheme="majorBidi" w:eastAsia="Times New Roman" w:hAnsiTheme="majorBidi" w:cstheme="majorBidi"/>
          <w:kern w:val="0"/>
          <w:lang w:eastAsia="fr-FR"/>
          <w14:ligatures w14:val="none"/>
        </w:rPr>
        <w:t>demandes_conge.</w:t>
      </w:r>
    </w:p>
    <w:p w14:paraId="5B860384" w14:textId="7209E3DA" w:rsidR="00C850CA" w:rsidRPr="00C850CA" w:rsidRDefault="00C850CA" w:rsidP="004842A4">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La méthode jours_a_</w:t>
      </w:r>
      <w:proofErr w:type="gramStart"/>
      <w:r w:rsidRPr="00C850CA">
        <w:rPr>
          <w:rFonts w:asciiTheme="majorBidi" w:eastAsia="Times New Roman" w:hAnsiTheme="majorBidi" w:cstheme="majorBidi"/>
          <w:kern w:val="0"/>
          <w:lang w:eastAsia="fr-FR"/>
          <w14:ligatures w14:val="none"/>
        </w:rPr>
        <w:t>deduire(</w:t>
      </w:r>
      <w:proofErr w:type="gramEnd"/>
      <w:r w:rsidRPr="00C850CA">
        <w:rPr>
          <w:rFonts w:asciiTheme="majorBidi" w:eastAsia="Times New Roman" w:hAnsiTheme="majorBidi" w:cstheme="majorBidi"/>
          <w:kern w:val="0"/>
          <w:lang w:eastAsia="fr-FR"/>
          <w14:ligatures w14:val="none"/>
        </w:rPr>
        <w:t>) est l'exemple parfait.</w:t>
      </w:r>
    </w:p>
    <w:p w14:paraId="3F41B964" w14:textId="77777777" w:rsidR="00C850CA" w:rsidRPr="00C850CA" w:rsidRDefault="00C850CA" w:rsidP="00C850CA">
      <w:pPr>
        <w:numPr>
          <w:ilvl w:val="0"/>
          <w:numId w:val="8"/>
        </w:num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Comportement : Elle retourne le nombre réel de jours pour CongeAnnuel, mais retourne 0 pour CongeMaladie.</w:t>
      </w:r>
    </w:p>
    <w:p w14:paraId="4E84D263" w14:textId="70A50CA6" w:rsidR="00C850CA" w:rsidRPr="00C850CA" w:rsidRDefault="00C850CA" w:rsidP="00C850CA">
      <w:pPr>
        <w:numPr>
          <w:ilvl w:val="0"/>
          <w:numId w:val="8"/>
        </w:num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Stockage : Dans la table demandes_conge, le type est stocké via une colonne type_conge (alimentée par la propriété type_label de l'objet). Lors de la lecture, le service utilise ce label pour réinstancier la bonne sous-classe.</w:t>
      </w:r>
    </w:p>
    <w:p w14:paraId="5887F130" w14:textId="77777777" w:rsidR="00C850CA" w:rsidRPr="00C850CA" w:rsidRDefault="00C850CA" w:rsidP="00C850CA">
      <w:pPr>
        <w:spacing w:before="100" w:beforeAutospacing="1" w:after="100" w:afterAutospacing="1" w:line="240" w:lineRule="auto"/>
        <w:jc w:val="both"/>
        <w:outlineLvl w:val="1"/>
        <w:rPr>
          <w:rFonts w:asciiTheme="majorBidi" w:eastAsia="Times New Roman" w:hAnsiTheme="majorBidi" w:cstheme="majorBidi"/>
          <w:b/>
          <w:bCs/>
          <w:kern w:val="0"/>
          <w:sz w:val="36"/>
          <w:szCs w:val="36"/>
          <w:lang w:eastAsia="fr-FR"/>
          <w14:ligatures w14:val="none"/>
        </w:rPr>
      </w:pPr>
      <w:r w:rsidRPr="00C850CA">
        <w:rPr>
          <w:rFonts w:asciiTheme="majorBidi" w:eastAsia="Times New Roman" w:hAnsiTheme="majorBidi" w:cstheme="majorBidi"/>
          <w:b/>
          <w:bCs/>
          <w:kern w:val="0"/>
          <w:sz w:val="36"/>
          <w:szCs w:val="36"/>
          <w:lang w:eastAsia="fr-FR"/>
          <w14:ligatures w14:val="none"/>
        </w:rPr>
        <w:t>3. Conception de la classe de gestion et DAO</w:t>
      </w:r>
    </w:p>
    <w:p w14:paraId="6A341F7D" w14:textId="77777777" w:rsidR="00317CEB" w:rsidRDefault="00317CEB" w:rsidP="00317CEB">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317CEB">
        <w:rPr>
          <w:rFonts w:asciiTheme="majorBidi" w:eastAsia="Times New Roman" w:hAnsiTheme="majorBidi" w:cstheme="majorBidi"/>
          <w:kern w:val="0"/>
          <w:lang w:eastAsia="fr-FR"/>
          <w14:ligatures w14:val="none"/>
        </w:rPr>
        <w:t>a. Quelles sont les responsabilités principales de la classe GestionConges</w:t>
      </w:r>
      <w:r>
        <w:rPr>
          <w:rFonts w:asciiTheme="majorBidi" w:eastAsia="Times New Roman" w:hAnsiTheme="majorBidi" w:cstheme="majorBidi"/>
          <w:kern w:val="0"/>
          <w:lang w:eastAsia="fr-FR"/>
          <w14:ligatures w14:val="none"/>
        </w:rPr>
        <w:t xml:space="preserve"> </w:t>
      </w:r>
      <w:r w:rsidRPr="00317CEB">
        <w:rPr>
          <w:rFonts w:asciiTheme="majorBidi" w:eastAsia="Times New Roman" w:hAnsiTheme="majorBidi" w:cstheme="majorBidi"/>
          <w:kern w:val="0"/>
          <w:lang w:eastAsia="fr-FR"/>
          <w14:ligatures w14:val="none"/>
        </w:rPr>
        <w:t>(ou équivalent) ?</w:t>
      </w:r>
    </w:p>
    <w:p w14:paraId="723C9461" w14:textId="64389835" w:rsidR="00C850CA" w:rsidRPr="00C850CA" w:rsidRDefault="00C850CA" w:rsidP="00317CEB">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C'est le chef d'orchestre (couche Service). Ses responsabilités sont :</w:t>
      </w:r>
    </w:p>
    <w:p w14:paraId="19153431" w14:textId="77777777" w:rsidR="00C850CA" w:rsidRPr="00C850CA" w:rsidRDefault="00C850CA" w:rsidP="00C850CA">
      <w:pPr>
        <w:numPr>
          <w:ilvl w:val="0"/>
          <w:numId w:val="9"/>
        </w:num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Appliquer les règles métier (vérification des droits RH via AuthService).</w:t>
      </w:r>
    </w:p>
    <w:p w14:paraId="5D800574" w14:textId="77777777" w:rsidR="00C850CA" w:rsidRPr="00C850CA" w:rsidRDefault="00C850CA" w:rsidP="00C850CA">
      <w:pPr>
        <w:numPr>
          <w:ilvl w:val="0"/>
          <w:numId w:val="9"/>
        </w:num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Coordonner les actions entre les modèles objets et la persistance (DAO).</w:t>
      </w:r>
    </w:p>
    <w:p w14:paraId="135E2230" w14:textId="77777777" w:rsidR="00C850CA" w:rsidRPr="00C850CA" w:rsidRDefault="00C850CA" w:rsidP="00C850CA">
      <w:pPr>
        <w:numPr>
          <w:ilvl w:val="0"/>
          <w:numId w:val="9"/>
        </w:num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lastRenderedPageBreak/>
        <w:t>Calculer les conséquences d'une action (déduction de solde).</w:t>
      </w:r>
    </w:p>
    <w:p w14:paraId="281A7748" w14:textId="01A43F74" w:rsidR="00317CEB" w:rsidRDefault="00C850CA" w:rsidP="00317CEB">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 xml:space="preserve">b. </w:t>
      </w:r>
      <w:r w:rsidR="00317CEB" w:rsidRPr="00317CEB">
        <w:rPr>
          <w:rFonts w:asciiTheme="majorBidi" w:eastAsia="Times New Roman" w:hAnsiTheme="majorBidi" w:cstheme="majorBidi"/>
          <w:kern w:val="0"/>
          <w:lang w:eastAsia="fr-FR"/>
          <w14:ligatures w14:val="none"/>
        </w:rPr>
        <w:t>Citez au moins un exemple de méthode qui ne devrait pas appartenir à la classe Employe</w:t>
      </w:r>
      <w:r w:rsidR="00317CEB">
        <w:rPr>
          <w:rFonts w:asciiTheme="majorBidi" w:eastAsia="Times New Roman" w:hAnsiTheme="majorBidi" w:cstheme="majorBidi"/>
          <w:kern w:val="0"/>
          <w:lang w:eastAsia="fr-FR"/>
          <w14:ligatures w14:val="none"/>
        </w:rPr>
        <w:t xml:space="preserve"> </w:t>
      </w:r>
      <w:r w:rsidR="00317CEB" w:rsidRPr="00317CEB">
        <w:rPr>
          <w:rFonts w:asciiTheme="majorBidi" w:eastAsia="Times New Roman" w:hAnsiTheme="majorBidi" w:cstheme="majorBidi"/>
          <w:kern w:val="0"/>
          <w:lang w:eastAsia="fr-FR"/>
          <w14:ligatures w14:val="none"/>
        </w:rPr>
        <w:t>mais à la classe de gestion (ou à une couche DAO), et justifiez.</w:t>
      </w:r>
    </w:p>
    <w:p w14:paraId="785E1C01" w14:textId="57096F1F" w:rsidR="00C850CA" w:rsidRPr="00C850CA" w:rsidRDefault="00C850CA" w:rsidP="00317CEB">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La méthode modifier_solde ne doit pas appartenir à la classe Employe.</w:t>
      </w:r>
      <w:r w:rsidR="00317CEB">
        <w:rPr>
          <w:rFonts w:asciiTheme="majorBidi" w:eastAsia="Times New Roman" w:hAnsiTheme="majorBidi" w:cstheme="majorBidi"/>
          <w:kern w:val="0"/>
          <w:lang w:eastAsia="fr-FR"/>
          <w14:ligatures w14:val="none"/>
        </w:rPr>
        <w:t xml:space="preserve"> Car u</w:t>
      </w:r>
      <w:r w:rsidRPr="00C850CA">
        <w:rPr>
          <w:rFonts w:asciiTheme="majorBidi" w:eastAsia="Times New Roman" w:hAnsiTheme="majorBidi" w:cstheme="majorBidi"/>
          <w:kern w:val="0"/>
          <w:lang w:eastAsia="fr-FR"/>
          <w14:ligatures w14:val="none"/>
        </w:rPr>
        <w:t>n objet Employe représente une entité de données. Lui donner la responsabilité de se mettre à jour en base de données violerait le principe de responsabilité unique. C'est le rôle du EmployeDAO.</w:t>
      </w:r>
    </w:p>
    <w:p w14:paraId="4D8EDB15" w14:textId="77777777" w:rsidR="00317CEB" w:rsidRDefault="00317CEB" w:rsidP="00317CEB">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317CEB">
        <w:rPr>
          <w:rFonts w:asciiTheme="majorBidi" w:eastAsia="Times New Roman" w:hAnsiTheme="majorBidi" w:cstheme="majorBidi"/>
          <w:kern w:val="0"/>
          <w:lang w:eastAsia="fr-FR"/>
          <w14:ligatures w14:val="none"/>
        </w:rPr>
        <w:t>c. Expliquez comment vous avez organisé les méthodes liées aux requêtes SQL pour éviter de les mélanger avec la logique métier.</w:t>
      </w:r>
    </w:p>
    <w:p w14:paraId="4003FA1E" w14:textId="4FA37A12" w:rsidR="00C850CA" w:rsidRPr="00C850CA" w:rsidRDefault="00C850CA" w:rsidP="00317CEB">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Nous avons séparé le code en dossiers : dao/ contient uniquement le SQL, et services/ contient la logique. Le service appelle les méthodes du DAO (</w:t>
      </w:r>
      <w:proofErr w:type="gramStart"/>
      <w:r w:rsidRPr="00C850CA">
        <w:rPr>
          <w:rFonts w:asciiTheme="majorBidi" w:eastAsia="Times New Roman" w:hAnsiTheme="majorBidi" w:cstheme="majorBidi"/>
          <w:kern w:val="0"/>
          <w:lang w:eastAsia="fr-FR"/>
          <w14:ligatures w14:val="none"/>
        </w:rPr>
        <w:t>ex:</w:t>
      </w:r>
      <w:proofErr w:type="gramEnd"/>
      <w:r w:rsidRPr="00C850CA">
        <w:rPr>
          <w:rFonts w:asciiTheme="majorBidi" w:eastAsia="Times New Roman" w:hAnsiTheme="majorBidi" w:cstheme="majorBidi"/>
          <w:kern w:val="0"/>
          <w:lang w:eastAsia="fr-FR"/>
          <w14:ligatures w14:val="none"/>
        </w:rPr>
        <w:t xml:space="preserve"> self.conge_dao.ajouter(demande)) sans jamais manipuler de requêtes INSERT ou UPDATE directement.</w:t>
      </w:r>
    </w:p>
    <w:p w14:paraId="739F23C4" w14:textId="77777777" w:rsidR="00C850CA" w:rsidRPr="00C850CA" w:rsidRDefault="00C850CA" w:rsidP="00C850CA">
      <w:pPr>
        <w:spacing w:before="100" w:beforeAutospacing="1" w:after="100" w:afterAutospacing="1" w:line="240" w:lineRule="auto"/>
        <w:jc w:val="both"/>
        <w:outlineLvl w:val="1"/>
        <w:rPr>
          <w:rFonts w:asciiTheme="majorBidi" w:eastAsia="Times New Roman" w:hAnsiTheme="majorBidi" w:cstheme="majorBidi"/>
          <w:b/>
          <w:bCs/>
          <w:kern w:val="0"/>
          <w:sz w:val="36"/>
          <w:szCs w:val="36"/>
          <w:lang w:eastAsia="fr-FR"/>
          <w14:ligatures w14:val="none"/>
        </w:rPr>
      </w:pPr>
      <w:r w:rsidRPr="00C850CA">
        <w:rPr>
          <w:rFonts w:asciiTheme="majorBidi" w:eastAsia="Times New Roman" w:hAnsiTheme="majorBidi" w:cstheme="majorBidi"/>
          <w:b/>
          <w:bCs/>
          <w:kern w:val="0"/>
          <w:sz w:val="36"/>
          <w:szCs w:val="36"/>
          <w:lang w:eastAsia="fr-FR"/>
          <w14:ligatures w14:val="none"/>
        </w:rPr>
        <w:t>4. Évolutivité du système</w:t>
      </w:r>
    </w:p>
    <w:p w14:paraId="137C8CA9" w14:textId="389CA6F9" w:rsidR="00EA18F4" w:rsidRPr="00EA18F4" w:rsidRDefault="00EA18F4" w:rsidP="00EA18F4">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EA18F4">
        <w:rPr>
          <w:rFonts w:asciiTheme="majorBidi" w:eastAsia="Times New Roman" w:hAnsiTheme="majorBidi" w:cstheme="majorBidi"/>
          <w:kern w:val="0"/>
          <w:lang w:eastAsia="fr-FR"/>
          <w14:ligatures w14:val="none"/>
        </w:rPr>
        <w:t>a. Comment pourriez</w:t>
      </w:r>
      <w:r w:rsidRPr="00EA18F4">
        <w:rPr>
          <w:rFonts w:asciiTheme="majorBidi" w:eastAsia="Times New Roman" w:hAnsiTheme="majorBidi" w:cstheme="majorBidi"/>
          <w:kern w:val="0"/>
          <w:lang w:eastAsia="fr-FR"/>
          <w14:ligatures w14:val="none"/>
        </w:rPr>
        <w:noBreakHyphen/>
        <w:t>vous adapter votre modèle si, à l’avenir, l’entreprise souhaite gérer d’autres types d’absences (formation, télétravail, mission) ?</w:t>
      </w:r>
    </w:p>
    <w:p w14:paraId="3B2C125C" w14:textId="6A397501" w:rsidR="00C850CA" w:rsidRPr="00C850CA" w:rsidRDefault="00C850CA" w:rsidP="00C850CA">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Pour gérer le télétravail</w:t>
      </w:r>
      <w:r w:rsidR="00EA18F4">
        <w:rPr>
          <w:rFonts w:asciiTheme="majorBidi" w:eastAsia="Times New Roman" w:hAnsiTheme="majorBidi" w:cstheme="majorBidi"/>
          <w:kern w:val="0"/>
          <w:lang w:eastAsia="fr-FR"/>
          <w14:ligatures w14:val="none"/>
        </w:rPr>
        <w:t>, les mission</w:t>
      </w:r>
      <w:r w:rsidR="00B31B10">
        <w:rPr>
          <w:rFonts w:asciiTheme="majorBidi" w:eastAsia="Times New Roman" w:hAnsiTheme="majorBidi" w:cstheme="majorBidi"/>
          <w:kern w:val="0"/>
          <w:lang w:eastAsia="fr-FR"/>
          <w14:ligatures w14:val="none"/>
        </w:rPr>
        <w:t>s</w:t>
      </w:r>
      <w:r w:rsidRPr="00C850CA">
        <w:rPr>
          <w:rFonts w:asciiTheme="majorBidi" w:eastAsia="Times New Roman" w:hAnsiTheme="majorBidi" w:cstheme="majorBidi"/>
          <w:kern w:val="0"/>
          <w:lang w:eastAsia="fr-FR"/>
          <w14:ligatures w14:val="none"/>
        </w:rPr>
        <w:t xml:space="preserve"> ou les formations, il suffit de créer de nouvelles sous-classes héritant de DemandeConge.</w:t>
      </w:r>
    </w:p>
    <w:p w14:paraId="24C92C83" w14:textId="77777777" w:rsidR="00C850CA" w:rsidRPr="00C850CA" w:rsidRDefault="00C850CA" w:rsidP="00C850CA">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b. Modifications nécessaires :</w:t>
      </w:r>
    </w:p>
    <w:p w14:paraId="54BD764E" w14:textId="77777777" w:rsidR="00C850CA" w:rsidRPr="00C850CA" w:rsidRDefault="00C850CA" w:rsidP="00C850CA">
      <w:pPr>
        <w:numPr>
          <w:ilvl w:val="0"/>
          <w:numId w:val="11"/>
        </w:num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 xml:space="preserve">Modèle objet : Créer </w:t>
      </w:r>
      <w:proofErr w:type="gramStart"/>
      <w:r w:rsidRPr="00C850CA">
        <w:rPr>
          <w:rFonts w:asciiTheme="majorBidi" w:eastAsia="Times New Roman" w:hAnsiTheme="majorBidi" w:cstheme="majorBidi"/>
          <w:kern w:val="0"/>
          <w:lang w:eastAsia="fr-FR"/>
          <w14:ligatures w14:val="none"/>
        </w:rPr>
        <w:t>CongeFormation(</w:t>
      </w:r>
      <w:proofErr w:type="gramEnd"/>
      <w:r w:rsidRPr="00C850CA">
        <w:rPr>
          <w:rFonts w:asciiTheme="majorBidi" w:eastAsia="Times New Roman" w:hAnsiTheme="majorBidi" w:cstheme="majorBidi"/>
          <w:kern w:val="0"/>
          <w:lang w:eastAsia="fr-FR"/>
          <w14:ligatures w14:val="none"/>
        </w:rPr>
        <w:t>DemandeConge) et définir sa règle dans jours_a_deduire().</w:t>
      </w:r>
    </w:p>
    <w:p w14:paraId="03706A94" w14:textId="77777777" w:rsidR="00C850CA" w:rsidRPr="00C850CA" w:rsidRDefault="00C850CA" w:rsidP="00C850CA">
      <w:pPr>
        <w:numPr>
          <w:ilvl w:val="0"/>
          <w:numId w:val="11"/>
        </w:num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Schéma DB : Aucune modification nécessaire ! La colonne type_conge est une chaîne de caractères capable d'accueillir le nouveau label.</w:t>
      </w:r>
    </w:p>
    <w:p w14:paraId="695FCDB4" w14:textId="56B2A013" w:rsidR="00C850CA" w:rsidRPr="00C850CA" w:rsidRDefault="00C850CA" w:rsidP="00C850CA">
      <w:pPr>
        <w:numPr>
          <w:ilvl w:val="0"/>
          <w:numId w:val="11"/>
        </w:num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Code d'accès (DAO) : Aucune modification. Le DAO est générique, il enregistre l'objet qu'on lui donne.</w:t>
      </w:r>
    </w:p>
    <w:p w14:paraId="1B6372F8" w14:textId="77777777" w:rsidR="00C850CA" w:rsidRPr="00C850CA" w:rsidRDefault="00C850CA" w:rsidP="00C850CA">
      <w:pPr>
        <w:spacing w:before="100" w:beforeAutospacing="1" w:after="100" w:afterAutospacing="1" w:line="240" w:lineRule="auto"/>
        <w:jc w:val="both"/>
        <w:outlineLvl w:val="1"/>
        <w:rPr>
          <w:rFonts w:asciiTheme="majorBidi" w:eastAsia="Times New Roman" w:hAnsiTheme="majorBidi" w:cstheme="majorBidi"/>
          <w:b/>
          <w:bCs/>
          <w:kern w:val="0"/>
          <w:sz w:val="36"/>
          <w:szCs w:val="36"/>
          <w:lang w:eastAsia="fr-FR"/>
          <w14:ligatures w14:val="none"/>
        </w:rPr>
      </w:pPr>
      <w:r w:rsidRPr="00C850CA">
        <w:rPr>
          <w:rFonts w:asciiTheme="majorBidi" w:eastAsia="Times New Roman" w:hAnsiTheme="majorBidi" w:cstheme="majorBidi"/>
          <w:b/>
          <w:bCs/>
          <w:kern w:val="0"/>
          <w:sz w:val="36"/>
          <w:szCs w:val="36"/>
          <w:lang w:eastAsia="fr-FR"/>
          <w14:ligatures w14:val="none"/>
        </w:rPr>
        <w:t>5. Lien avec les concepts du cours</w:t>
      </w:r>
    </w:p>
    <w:p w14:paraId="513E623E" w14:textId="77777777" w:rsidR="00C850CA" w:rsidRPr="00C850CA" w:rsidRDefault="00C850CA" w:rsidP="00C850CA">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a. Exemples concrets dans le code :</w:t>
      </w:r>
    </w:p>
    <w:p w14:paraId="614BCFAB" w14:textId="77777777" w:rsidR="00C850CA" w:rsidRPr="00C850CA" w:rsidRDefault="00C850CA" w:rsidP="00C850CA">
      <w:pPr>
        <w:numPr>
          <w:ilvl w:val="0"/>
          <w:numId w:val="12"/>
        </w:num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 xml:space="preserve">Encapsulation : Utilisation de </w:t>
      </w:r>
      <w:proofErr w:type="gramStart"/>
      <w:r w:rsidRPr="00C850CA">
        <w:rPr>
          <w:rFonts w:asciiTheme="majorBidi" w:eastAsia="Times New Roman" w:hAnsiTheme="majorBidi" w:cstheme="majorBidi"/>
          <w:kern w:val="0"/>
          <w:lang w:eastAsia="fr-FR"/>
          <w14:ligatures w14:val="none"/>
        </w:rPr>
        <w:t>AuthService._</w:t>
      </w:r>
      <w:proofErr w:type="gramEnd"/>
      <w:r w:rsidRPr="00C850CA">
        <w:rPr>
          <w:rFonts w:asciiTheme="majorBidi" w:eastAsia="Times New Roman" w:hAnsiTheme="majorBidi" w:cstheme="majorBidi"/>
          <w:kern w:val="0"/>
          <w:lang w:eastAsia="fr-FR"/>
          <w14:ligatures w14:val="none"/>
        </w:rPr>
        <w:t>utilisateur_connecte pour cacher l'état de la session.</w:t>
      </w:r>
    </w:p>
    <w:p w14:paraId="346AC995" w14:textId="76309816" w:rsidR="00C850CA" w:rsidRPr="00C850CA" w:rsidRDefault="00C850CA" w:rsidP="00C850CA">
      <w:pPr>
        <w:numPr>
          <w:ilvl w:val="0"/>
          <w:numId w:val="12"/>
        </w:num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 xml:space="preserve">Héritage : </w:t>
      </w:r>
      <w:proofErr w:type="gramStart"/>
      <w:r w:rsidRPr="00C850CA">
        <w:rPr>
          <w:rFonts w:asciiTheme="majorBidi" w:eastAsia="Times New Roman" w:hAnsiTheme="majorBidi" w:cstheme="majorBidi"/>
          <w:kern w:val="0"/>
          <w:lang w:eastAsia="fr-FR"/>
          <w14:ligatures w14:val="none"/>
        </w:rPr>
        <w:t>Responsable(</w:t>
      </w:r>
      <w:proofErr w:type="gramEnd"/>
      <w:r w:rsidRPr="00C850CA">
        <w:rPr>
          <w:rFonts w:asciiTheme="majorBidi" w:eastAsia="Times New Roman" w:hAnsiTheme="majorBidi" w:cstheme="majorBidi"/>
          <w:kern w:val="0"/>
          <w:lang w:eastAsia="fr-FR"/>
          <w14:ligatures w14:val="none"/>
        </w:rPr>
        <w:t>Personne) et Employe(Personne).</w:t>
      </w:r>
    </w:p>
    <w:p w14:paraId="7FC439A2" w14:textId="77777777" w:rsidR="00C850CA" w:rsidRPr="00C850CA" w:rsidRDefault="00C850CA" w:rsidP="00C850CA">
      <w:pPr>
        <w:numPr>
          <w:ilvl w:val="0"/>
          <w:numId w:val="12"/>
        </w:num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Polymorphisme : jours_a_</w:t>
      </w:r>
      <w:proofErr w:type="gramStart"/>
      <w:r w:rsidRPr="00C850CA">
        <w:rPr>
          <w:rFonts w:asciiTheme="majorBidi" w:eastAsia="Times New Roman" w:hAnsiTheme="majorBidi" w:cstheme="majorBidi"/>
          <w:kern w:val="0"/>
          <w:lang w:eastAsia="fr-FR"/>
          <w14:ligatures w14:val="none"/>
        </w:rPr>
        <w:t>deduire(</w:t>
      </w:r>
      <w:proofErr w:type="gramEnd"/>
      <w:r w:rsidRPr="00C850CA">
        <w:rPr>
          <w:rFonts w:asciiTheme="majorBidi" w:eastAsia="Times New Roman" w:hAnsiTheme="majorBidi" w:cstheme="majorBidi"/>
          <w:kern w:val="0"/>
          <w:lang w:eastAsia="fr-FR"/>
          <w14:ligatures w14:val="none"/>
        </w:rPr>
        <w:t>) qui change selon le type de congé.</w:t>
      </w:r>
    </w:p>
    <w:p w14:paraId="25E3FA42" w14:textId="77777777" w:rsidR="00C850CA" w:rsidRPr="00C850CA" w:rsidRDefault="00C850CA" w:rsidP="00C850CA">
      <w:pPr>
        <w:numPr>
          <w:ilvl w:val="0"/>
          <w:numId w:val="12"/>
        </w:num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 xml:space="preserve">Abstraction : La classe </w:t>
      </w:r>
      <w:proofErr w:type="gramStart"/>
      <w:r w:rsidRPr="00C850CA">
        <w:rPr>
          <w:rFonts w:asciiTheme="majorBidi" w:eastAsia="Times New Roman" w:hAnsiTheme="majorBidi" w:cstheme="majorBidi"/>
          <w:kern w:val="0"/>
          <w:lang w:eastAsia="fr-FR"/>
          <w14:ligatures w14:val="none"/>
        </w:rPr>
        <w:t>DemandeConge(</w:t>
      </w:r>
      <w:proofErr w:type="gramEnd"/>
      <w:r w:rsidRPr="00C850CA">
        <w:rPr>
          <w:rFonts w:asciiTheme="majorBidi" w:eastAsia="Times New Roman" w:hAnsiTheme="majorBidi" w:cstheme="majorBidi"/>
          <w:kern w:val="0"/>
          <w:lang w:eastAsia="fr-FR"/>
          <w14:ligatures w14:val="none"/>
        </w:rPr>
        <w:t>ABC) qui force les sous-classes à implémenter leurs propres règles.</w:t>
      </w:r>
    </w:p>
    <w:p w14:paraId="6BF58E88" w14:textId="77777777" w:rsidR="001576C2" w:rsidRDefault="00C850CA" w:rsidP="00C850CA">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b.</w:t>
      </w:r>
      <w:r w:rsidRPr="00C850CA">
        <w:rPr>
          <w:rFonts w:asciiTheme="majorBidi" w:eastAsia="Times New Roman" w:hAnsiTheme="majorBidi" w:cstheme="majorBidi"/>
          <w:b/>
          <w:bCs/>
          <w:kern w:val="0"/>
          <w:lang w:eastAsia="fr-FR"/>
          <w14:ligatures w14:val="none"/>
        </w:rPr>
        <w:t xml:space="preserve"> </w:t>
      </w:r>
      <w:r w:rsidRPr="00C850CA">
        <w:rPr>
          <w:rFonts w:asciiTheme="majorBidi" w:eastAsia="Times New Roman" w:hAnsiTheme="majorBidi" w:cstheme="majorBidi"/>
          <w:kern w:val="0"/>
          <w:lang w:eastAsia="fr-FR"/>
          <w14:ligatures w14:val="none"/>
        </w:rPr>
        <w:t xml:space="preserve">Intérêt de la POO et SQLite : </w:t>
      </w:r>
    </w:p>
    <w:p w14:paraId="480F819A" w14:textId="41476B8B" w:rsidR="00C850CA" w:rsidRPr="004842A4" w:rsidRDefault="00C850CA" w:rsidP="00C850CA">
      <w:pPr>
        <w:spacing w:before="100" w:beforeAutospacing="1" w:after="100" w:afterAutospacing="1" w:line="240" w:lineRule="auto"/>
        <w:jc w:val="both"/>
        <w:rPr>
          <w:rFonts w:asciiTheme="majorBidi" w:eastAsia="Times New Roman" w:hAnsiTheme="majorBidi" w:cstheme="majorBidi"/>
          <w:kern w:val="0"/>
          <w:lang w:eastAsia="fr-FR"/>
          <w14:ligatures w14:val="none"/>
        </w:rPr>
      </w:pPr>
      <w:r w:rsidRPr="00C850CA">
        <w:rPr>
          <w:rFonts w:asciiTheme="majorBidi" w:eastAsia="Times New Roman" w:hAnsiTheme="majorBidi" w:cstheme="majorBidi"/>
          <w:kern w:val="0"/>
          <w:lang w:eastAsia="fr-FR"/>
          <w14:ligatures w14:val="none"/>
        </w:rPr>
        <w:t xml:space="preserve">La POO permet de modéliser le monde réel (Employés, RH, Congés) sous forme d'objets interactifs, ce qui facilite la maintenance dans une entreprise où les règles RH changent souvent. L'usage de SQLite ajoute une couche de réalisme cruciale : les données ne sont plus volatiles. </w:t>
      </w:r>
      <w:r w:rsidRPr="00C850CA">
        <w:rPr>
          <w:rFonts w:asciiTheme="majorBidi" w:eastAsia="Times New Roman" w:hAnsiTheme="majorBidi" w:cstheme="majorBidi"/>
          <w:kern w:val="0"/>
          <w:lang w:eastAsia="fr-FR"/>
          <w14:ligatures w14:val="none"/>
        </w:rPr>
        <w:lastRenderedPageBreak/>
        <w:t>Elles persistent après la fermeture du programme, simulant ainsi un véritable environnement de production sécurisé.</w:t>
      </w:r>
    </w:p>
    <w:sectPr w:rsidR="00C850CA" w:rsidRPr="004842A4" w:rsidSect="00C850CA">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3FE"/>
    <w:multiLevelType w:val="multilevel"/>
    <w:tmpl w:val="1FEC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54884"/>
    <w:multiLevelType w:val="multilevel"/>
    <w:tmpl w:val="5ACE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B3F5B"/>
    <w:multiLevelType w:val="multilevel"/>
    <w:tmpl w:val="8C40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B3D40"/>
    <w:multiLevelType w:val="multilevel"/>
    <w:tmpl w:val="049E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BA65EF"/>
    <w:multiLevelType w:val="multilevel"/>
    <w:tmpl w:val="BE8A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A75B92"/>
    <w:multiLevelType w:val="multilevel"/>
    <w:tmpl w:val="7F8C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4643AD"/>
    <w:multiLevelType w:val="multilevel"/>
    <w:tmpl w:val="FA92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ED55BC"/>
    <w:multiLevelType w:val="multilevel"/>
    <w:tmpl w:val="B01E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AC1F13"/>
    <w:multiLevelType w:val="multilevel"/>
    <w:tmpl w:val="A90C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554FFA"/>
    <w:multiLevelType w:val="multilevel"/>
    <w:tmpl w:val="D8FA8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C14C8D"/>
    <w:multiLevelType w:val="multilevel"/>
    <w:tmpl w:val="18306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3D0025"/>
    <w:multiLevelType w:val="multilevel"/>
    <w:tmpl w:val="9334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253593">
    <w:abstractNumId w:val="4"/>
  </w:num>
  <w:num w:numId="2" w16cid:durableId="1837767263">
    <w:abstractNumId w:val="2"/>
  </w:num>
  <w:num w:numId="3" w16cid:durableId="1173377068">
    <w:abstractNumId w:val="10"/>
  </w:num>
  <w:num w:numId="4" w16cid:durableId="1737438568">
    <w:abstractNumId w:val="8"/>
  </w:num>
  <w:num w:numId="5" w16cid:durableId="1446846364">
    <w:abstractNumId w:val="0"/>
  </w:num>
  <w:num w:numId="6" w16cid:durableId="203566928">
    <w:abstractNumId w:val="6"/>
  </w:num>
  <w:num w:numId="7" w16cid:durableId="364213972">
    <w:abstractNumId w:val="5"/>
  </w:num>
  <w:num w:numId="8" w16cid:durableId="567424282">
    <w:abstractNumId w:val="11"/>
  </w:num>
  <w:num w:numId="9" w16cid:durableId="134613575">
    <w:abstractNumId w:val="9"/>
  </w:num>
  <w:num w:numId="10" w16cid:durableId="165677220">
    <w:abstractNumId w:val="7"/>
  </w:num>
  <w:num w:numId="11" w16cid:durableId="25983205">
    <w:abstractNumId w:val="1"/>
  </w:num>
  <w:num w:numId="12" w16cid:durableId="936907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0CA"/>
    <w:rsid w:val="001576C2"/>
    <w:rsid w:val="00317CEB"/>
    <w:rsid w:val="00406207"/>
    <w:rsid w:val="004842A4"/>
    <w:rsid w:val="00606B92"/>
    <w:rsid w:val="0077178C"/>
    <w:rsid w:val="00811690"/>
    <w:rsid w:val="00B31B10"/>
    <w:rsid w:val="00C850CA"/>
    <w:rsid w:val="00CE6687"/>
    <w:rsid w:val="00EA18F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CD163"/>
  <w15:chartTrackingRefBased/>
  <w15:docId w15:val="{D5BC2B8E-6599-484A-89C7-D1A0629F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0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0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0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0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0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0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0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0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0CA"/>
    <w:rPr>
      <w:rFonts w:eastAsiaTheme="majorEastAsia" w:cstheme="majorBidi"/>
      <w:color w:val="272727" w:themeColor="text1" w:themeTint="D8"/>
    </w:rPr>
  </w:style>
  <w:style w:type="paragraph" w:styleId="Title">
    <w:name w:val="Title"/>
    <w:basedOn w:val="Normal"/>
    <w:next w:val="Normal"/>
    <w:link w:val="TitleChar"/>
    <w:uiPriority w:val="10"/>
    <w:qFormat/>
    <w:rsid w:val="00C85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0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0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0CA"/>
    <w:pPr>
      <w:spacing w:before="160"/>
      <w:jc w:val="center"/>
    </w:pPr>
    <w:rPr>
      <w:i/>
      <w:iCs/>
      <w:color w:val="404040" w:themeColor="text1" w:themeTint="BF"/>
    </w:rPr>
  </w:style>
  <w:style w:type="character" w:customStyle="1" w:styleId="QuoteChar">
    <w:name w:val="Quote Char"/>
    <w:basedOn w:val="DefaultParagraphFont"/>
    <w:link w:val="Quote"/>
    <w:uiPriority w:val="29"/>
    <w:rsid w:val="00C850CA"/>
    <w:rPr>
      <w:i/>
      <w:iCs/>
      <w:color w:val="404040" w:themeColor="text1" w:themeTint="BF"/>
    </w:rPr>
  </w:style>
  <w:style w:type="paragraph" w:styleId="ListParagraph">
    <w:name w:val="List Paragraph"/>
    <w:basedOn w:val="Normal"/>
    <w:uiPriority w:val="34"/>
    <w:qFormat/>
    <w:rsid w:val="00C850CA"/>
    <w:pPr>
      <w:ind w:left="720"/>
      <w:contextualSpacing/>
    </w:pPr>
  </w:style>
  <w:style w:type="character" w:styleId="IntenseEmphasis">
    <w:name w:val="Intense Emphasis"/>
    <w:basedOn w:val="DefaultParagraphFont"/>
    <w:uiPriority w:val="21"/>
    <w:qFormat/>
    <w:rsid w:val="00C850CA"/>
    <w:rPr>
      <w:i/>
      <w:iCs/>
      <w:color w:val="0F4761" w:themeColor="accent1" w:themeShade="BF"/>
    </w:rPr>
  </w:style>
  <w:style w:type="paragraph" w:styleId="IntenseQuote">
    <w:name w:val="Intense Quote"/>
    <w:basedOn w:val="Normal"/>
    <w:next w:val="Normal"/>
    <w:link w:val="IntenseQuoteChar"/>
    <w:uiPriority w:val="30"/>
    <w:qFormat/>
    <w:rsid w:val="00C85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0CA"/>
    <w:rPr>
      <w:i/>
      <w:iCs/>
      <w:color w:val="0F4761" w:themeColor="accent1" w:themeShade="BF"/>
    </w:rPr>
  </w:style>
  <w:style w:type="character" w:styleId="IntenseReference">
    <w:name w:val="Intense Reference"/>
    <w:basedOn w:val="DefaultParagraphFont"/>
    <w:uiPriority w:val="32"/>
    <w:qFormat/>
    <w:rsid w:val="00C850CA"/>
    <w:rPr>
      <w:b/>
      <w:bCs/>
      <w:smallCaps/>
      <w:color w:val="0F4761" w:themeColor="accent1" w:themeShade="BF"/>
      <w:spacing w:val="5"/>
    </w:rPr>
  </w:style>
  <w:style w:type="paragraph" w:styleId="NoSpacing">
    <w:name w:val="No Spacing"/>
    <w:link w:val="NoSpacingChar"/>
    <w:uiPriority w:val="1"/>
    <w:qFormat/>
    <w:rsid w:val="00C850CA"/>
    <w:pPr>
      <w:spacing w:after="0" w:line="240" w:lineRule="auto"/>
    </w:pPr>
    <w:rPr>
      <w:rFonts w:eastAsiaTheme="minorEastAsia"/>
      <w:kern w:val="0"/>
      <w:sz w:val="22"/>
      <w:szCs w:val="22"/>
      <w:lang w:eastAsia="fr-FR"/>
      <w14:ligatures w14:val="none"/>
    </w:rPr>
  </w:style>
  <w:style w:type="character" w:customStyle="1" w:styleId="NoSpacingChar">
    <w:name w:val="No Spacing Char"/>
    <w:basedOn w:val="DefaultParagraphFont"/>
    <w:link w:val="NoSpacing"/>
    <w:uiPriority w:val="1"/>
    <w:rsid w:val="00C850CA"/>
    <w:rPr>
      <w:rFonts w:eastAsiaTheme="minorEastAsia"/>
      <w:kern w:val="0"/>
      <w:sz w:val="22"/>
      <w:szCs w:val="22"/>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2026-01-09T00:00:00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742</Words>
  <Characters>4085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Miniprojet N° 2 – Gestion des congés</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Miniprojet N° 2 – Gestion des congés</dc:title>
  <dc:subject/>
  <dc:creator>Adonaï Clervil</dc:creator>
  <cp:keywords/>
  <dc:description/>
  <cp:lastModifiedBy>Adonai clervil</cp:lastModifiedBy>
  <cp:revision>8</cp:revision>
  <dcterms:created xsi:type="dcterms:W3CDTF">2026-01-09T14:22:00Z</dcterms:created>
  <dcterms:modified xsi:type="dcterms:W3CDTF">2026-01-09T14:50:00Z</dcterms:modified>
</cp:coreProperties>
</file>