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right="-3960"/>
        <w:jc w:val="center"/>
        <w:rPr/>
      </w:pPr>
      <w:bookmarkStart w:colFirst="0" w:colLast="0" w:name="_vt8gmx2yhdg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DODO Inventory Count 库存盘点表</w:t>
      </w:r>
    </w:p>
    <w:tbl>
      <w:tblPr>
        <w:tblStyle w:val="Table1"/>
        <w:tblpPr w:leftFromText="180" w:rightFromText="180" w:topFromText="180" w:bottomFromText="180" w:vertAnchor="text" w:horzAnchor="text" w:tblpX="-525" w:tblpY="0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35"/>
        <w:gridCol w:w="1230"/>
        <w:gridCol w:w="1230"/>
        <w:gridCol w:w="1260"/>
        <w:tblGridChange w:id="0">
          <w:tblGrid>
            <w:gridCol w:w="3405"/>
            <w:gridCol w:w="3435"/>
            <w:gridCol w:w="1230"/>
            <w:gridCol w:w="1230"/>
            <w:gridCol w:w="126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轮胎品牌BRAND（轮毂代码）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轮胎尺寸SIZE（轮毂ET值）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花纹PATTERN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库位LOCA.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105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实数COUNT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144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4766.4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ind w:left="-540" w:right="-3960" w:firstLine="0"/>
      <w:rPr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ind w:left="-540" w:right="-3960" w:firstLine="0"/>
      <w:rPr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ind w:left="-540" w:right="-3960" w:firstLine="0"/>
      <w:rPr/>
    </w:pPr>
    <w:r w:rsidDel="00000000" w:rsidR="00000000" w:rsidRPr="00000000">
      <w:rPr>
        <w:rFonts w:ascii="Arial Unicode MS" w:cs="Arial Unicode MS" w:eastAsia="Arial Unicode MS" w:hAnsi="Arial Unicode MS"/>
        <w:sz w:val="26"/>
        <w:szCs w:val="26"/>
        <w:rtl w:val="0"/>
      </w:rPr>
      <w:t xml:space="preserve">仓库：                                        盘库时间：                                  盘库负责人：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