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D4AF37"/>
        </w:rPr>
        <w:t>ALEXANDER DÖRING</w:t>
      </w:r>
    </w:p>
    <w:p>
      <w:pPr>
        <w:pStyle w:val="Heading1"/>
        <w:jc w:val="center"/>
      </w:pPr>
      <w:r>
        <w:rPr>
          <w:color w:val="D4AF37"/>
        </w:rPr>
        <w:t>EXECUTIVE SUMMARY</w:t>
      </w:r>
    </w:p>
    <w:p>
      <w:pPr>
        <w:pStyle w:val="Heading2"/>
      </w:pPr>
      <w:r>
        <w:t>PROFIL</w:t>
      </w:r>
    </w:p>
    <w:p>
      <w:r>
        <w:t>Alexander Döring ist ein ergebnisorientierter Interim Manager und Transformationsexperte mit über 20 Jahren Erfahrung in der strategischen Neuausrichtung von Einkaufs- und Supply Chain-Organisationen. Als leidenschaftlicher Einkäufer und Verhandler mit ausgeprägtem strategischem Denkvermögen hat er nachweislich Einsparungen von über 20 Mio. € pro Jahr realisiert. Seine Expertise umfasst die End-to-End-Prozessgestaltung, Digitalisierung und Performance-Steuerung in komplexen internationalen Umfeldern mit Budgetverantwortung bis zu 250 Mio. €.</w:t>
      </w:r>
    </w:p>
    <w:p>
      <w:pPr>
        <w:pStyle w:val="Heading2"/>
      </w:pPr>
      <w:r>
        <w:t>KERNKOMPETENZEN FÜR ENTSCHEIDER</w:t>
      </w:r>
    </w:p>
    <w:p>
      <w:r>
        <w:rPr>
          <w:b/>
        </w:rPr>
        <w:t>Strategische Transformation</w:t>
      </w:r>
    </w:p>
    <w:p>
      <w:pPr>
        <w:pStyle w:val="ListBullet"/>
      </w:pPr>
      <w:r>
        <w:t>• Entwicklung und Implementierung zukunftsfähiger Einkaufs- und SCM-Strategien mit Fokus auf Resilienz, ESG-Konformität und Kostenperformance</w:t>
      </w:r>
    </w:p>
    <w:p>
      <w:pPr>
        <w:pStyle w:val="ListBullet"/>
      </w:pPr>
      <w:r>
        <w:t>• Neuausrichtung von Einkaufsorganisationen von operativ-taktisch zu strategisch-wertschöpfend</w:t>
      </w:r>
    </w:p>
    <w:p>
      <w:pPr>
        <w:pStyle w:val="ListBullet"/>
      </w:pPr>
      <w:r>
        <w:t>• Design und Umsetzung skalierbarer Beschaffungs- und SCM-Organisationen mit klaren Rollenmodellen</w:t>
      </w:r>
    </w:p>
    <w:p>
      <w:r>
        <w:rPr>
          <w:b/>
        </w:rPr>
        <w:t>Operative Exzellenz</w:t>
      </w:r>
    </w:p>
    <w:p>
      <w:pPr>
        <w:pStyle w:val="ListBullet"/>
      </w:pPr>
      <w:r>
        <w:t>• Optimierung von S2C- und P2P-Prozessen durch Standardisierung, Automatisierung und KI-Integration</w:t>
      </w:r>
    </w:p>
    <w:p>
      <w:pPr>
        <w:pStyle w:val="ListBullet"/>
      </w:pPr>
      <w:r>
        <w:t>• Aufbau datengetriebener Steuerungsmechanismen mit KPI-basierten Performance-Monitoringsystemen</w:t>
      </w:r>
    </w:p>
    <w:p>
      <w:pPr>
        <w:pStyle w:val="ListBullet"/>
      </w:pPr>
      <w:r>
        <w:t>• Implementierung von Category Management und TCO-Ansätzen zur nachhaltigen Kostensenkung</w:t>
      </w:r>
    </w:p>
    <w:p>
      <w:r>
        <w:rPr>
          <w:b/>
        </w:rPr>
        <w:t>Digitale Transformation</w:t>
      </w:r>
    </w:p>
    <w:p>
      <w:pPr>
        <w:pStyle w:val="ListBullet"/>
      </w:pPr>
      <w:r>
        <w:t>• Einführung KI-gestützter Tools für Sourcing, Spend-Analyse und Bestandsprognosen</w:t>
      </w:r>
    </w:p>
    <w:p>
      <w:pPr>
        <w:pStyle w:val="ListBullet"/>
      </w:pPr>
      <w:r>
        <w:t>• Projektierung digitaler Lösungen für Echtzeit-Controlling und Workflow-Beschleunigung</w:t>
      </w:r>
    </w:p>
    <w:p>
      <w:pPr>
        <w:pStyle w:val="ListBullet"/>
      </w:pPr>
      <w:r>
        <w:t>• Integration von ERP-Systemen (SAP, Microsoft Dynamics) in Einkaufs- und SCM-Prozesse</w:t>
      </w:r>
    </w:p>
    <w:p>
      <w:r>
        <w:rPr>
          <w:b/>
        </w:rPr>
        <w:t>Führungskompetenz</w:t>
      </w:r>
    </w:p>
    <w:p>
      <w:pPr>
        <w:pStyle w:val="ListBullet"/>
      </w:pPr>
      <w:r>
        <w:t>• 14 Jahre Führungserfahrung als Linien-, Projekt- und Interim Manager</w:t>
      </w:r>
    </w:p>
    <w:p>
      <w:pPr>
        <w:pStyle w:val="ListBullet"/>
      </w:pPr>
      <w:r>
        <w:t>• Steuerung internationaler, interdisziplinärer Projektteams mit bis zu 200 FTE</w:t>
      </w:r>
    </w:p>
    <w:p>
      <w:pPr>
        <w:pStyle w:val="ListBullet"/>
      </w:pPr>
      <w:r>
        <w:t>• Coaching und Enablement von Einkaufsteams für strategische Rollenprofile</w:t>
      </w:r>
    </w:p>
    <w:p>
      <w:r>
        <w:br w:type="page"/>
      </w:r>
    </w:p>
    <w:p>
      <w:pPr>
        <w:pStyle w:val="Heading2"/>
      </w:pPr>
      <w:r>
        <w:t>BRANCHENERFAHRUNG &amp; PROJEKTE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</w:rPr>
              <w:t>Life Science &amp; Medizintechnik</w:t>
            </w:r>
          </w:p>
          <w:p>
            <w:r>
              <w:t>• Löwenstein Medical Technology</w:t>
            </w:r>
          </w:p>
          <w:p>
            <w:r>
              <w:rPr>
                <w:b/>
              </w:rPr>
              <w:t>Automotive &amp; eMobility</w:t>
            </w:r>
          </w:p>
          <w:p>
            <w:r>
              <w:t>• Heinzmann GmbH</w:t>
            </w:r>
          </w:p>
          <w:p>
            <w:r>
              <w:t>• Moove GmbH</w:t>
            </w:r>
          </w:p>
          <w:p>
            <w:r>
              <w:t>• MEGATECH Industries</w:t>
            </w:r>
          </w:p>
          <w:p>
            <w:r>
              <w:t>• Wix-Filtron (Mann+Hummel)</w:t>
            </w:r>
          </w:p>
        </w:tc>
        <w:tc>
          <w:tcPr>
            <w:tcW w:type="dxa" w:w="3600"/>
          </w:tcPr>
          <w:p>
            <w:r>
              <w:rPr>
                <w:b/>
              </w:rPr>
              <w:t>Maschinen- &amp; Anlagenbau</w:t>
            </w:r>
          </w:p>
          <w:p>
            <w:r>
              <w:t>• AFT Group</w:t>
            </w:r>
          </w:p>
          <w:p>
            <w:r>
              <w:t>• agriKomp GmbH</w:t>
            </w:r>
          </w:p>
          <w:p>
            <w:r>
              <w:t>• Lühr Filter GmbH</w:t>
            </w:r>
          </w:p>
          <w:p>
            <w:r>
              <w:rPr>
                <w:b/>
              </w:rPr>
              <w:t>Industrie &amp; Automation</w:t>
            </w:r>
          </w:p>
          <w:p>
            <w:r>
              <w:t>• Blumenbecker Automation</w:t>
            </w:r>
          </w:p>
          <w:p>
            <w:r>
              <w:t>• SANHA-Gruppe</w:t>
            </w:r>
          </w:p>
          <w:p>
            <w:r>
              <w:t>• Nordfolien</w:t>
            </w:r>
          </w:p>
        </w:tc>
        <w:tc>
          <w:tcPr>
            <w:tcW w:type="dxa" w:w="3600"/>
          </w:tcPr>
          <w:p>
            <w:r>
              <w:rPr>
                <w:b/>
              </w:rPr>
              <w:t>Handel &amp; Einzelhandel</w:t>
            </w:r>
          </w:p>
          <w:p>
            <w:r>
              <w:t>• PATURA KG</w:t>
            </w:r>
          </w:p>
          <w:p>
            <w:r>
              <w:t>• NETTO Polska</w:t>
            </w:r>
          </w:p>
          <w:p>
            <w:r>
              <w:t>• ORSAY-Gruppe</w:t>
            </w:r>
          </w:p>
          <w:p>
            <w:r>
              <w:t>• TXM S.A.</w:t>
            </w:r>
          </w:p>
          <w:p>
            <w:r>
              <w:t>• PEPCO Poland</w:t>
            </w:r>
          </w:p>
          <w:p>
            <w:r>
              <w:t>• Toysus</w:t>
            </w:r>
          </w:p>
          <w:p>
            <w:r>
              <w:rPr>
                <w:b/>
              </w:rPr>
              <w:t>Lebensmittelindustrie &amp; Dienstleistungen</w:t>
            </w:r>
          </w:p>
          <w:p>
            <w:r>
              <w:t>• Iglotex S.A.</w:t>
            </w:r>
          </w:p>
          <w:p>
            <w:r>
              <w:t>• TÖNNIES</w:t>
            </w:r>
          </w:p>
          <w:p>
            <w:r>
              <w:t>• CWS</w:t>
            </w:r>
          </w:p>
          <w:p>
            <w:r>
              <w:t>• TransPak AG</w:t>
            </w:r>
          </w:p>
        </w:tc>
      </w:tr>
    </w:tbl>
    <w:p>
      <w:pPr>
        <w:pStyle w:val="Heading2"/>
      </w:pPr>
      <w:r>
        <w:t>AUSGEWÄHLTE ERFOLGE</w:t>
      </w:r>
    </w:p>
    <w:p>
      <w:r>
        <w:rPr>
          <w:b/>
        </w:rPr>
        <w:t>Löwenstein Medical Technology (09/2023 - 02/2025)</w:t>
      </w:r>
    </w:p>
    <w:p>
      <w:r>
        <w:t>Als Leiter Gesamteinkauf entwickelte und implementierte Alexander Döring eine ganzheitliche Beschaffungsstrategie mit Fokus auf Resilienz und ESG. Durch gezielte Cost-Reduction-Programme erreichte er eine 50% Senkung der Herstellkosten eines Kernprodukts und 64% Reduktion der Materialkosten für die Nachfolgeplattform.</w:t>
      </w:r>
    </w:p>
    <w:p>
      <w:r>
        <w:rPr>
          <w:b/>
        </w:rPr>
        <w:t>AFT Group (07/2023 - 08/2023)</w:t>
      </w:r>
    </w:p>
    <w:p>
      <w:r>
        <w:t>Als CSCO und Mitglied der Geschäftsleitung verantwortete er die End-to-End Prozessoptimierung von Arbeitsvorbereitung über Materialfluss bis zur Baustellenlogistik. Seine Reorganisation der Lager- und Kommissionierungsflächen sowie die Einführung eines operativen Performance Monitorings führten zu signifikanten Effizienzsteigerungen.</w:t>
      </w:r>
    </w:p>
    <w:p>
      <w:r>
        <w:rPr>
          <w:b/>
        </w:rPr>
        <w:t>Heinzmann GmbH (09/2022 - 06/2023)</w:t>
      </w:r>
    </w:p>
    <w:p>
      <w:r>
        <w:t>Als Leiter Gesamteinkauf etablierte er eine strategische Einkaufsfunktion mit Fokus auf S2C-End-to-End-Prozesse. Durch die Einführung einer F&amp;E-nahen Beschaffungskooperation erhöhte er die Bauteilunabhängigkeit und optimierte das Engpassmanagement durch strukturierte Root-Cause-Analysen.</w:t>
      </w:r>
    </w:p>
    <w:p>
      <w:r>
        <w:rPr>
          <w:b/>
        </w:rPr>
        <w:t>agriKomp GmbH (11/2019 - 10/2021)</w:t>
      </w:r>
    </w:p>
    <w:p>
      <w:r>
        <w:t>Als Head of Procurement und Deputy Head of Supply Chain transformierte er die Einkaufsfunktion von operativ-taktisch zu strategisch. Seine ESG- und Resilienz-orientierte Beschaffungsstrategie sowie die Neumodellierung der S2C- und P2P-Prozesse führten zu nachhaltigen Verbesserungen in Materialverfügbarkeit, Durchlaufzeiten und Bestandsoptimierung.</w:t>
      </w:r>
    </w:p>
    <w:p>
      <w:pPr>
        <w:pStyle w:val="Heading2"/>
      </w:pPr>
      <w:r>
        <w:t>KONTAKT</w:t>
      </w:r>
    </w:p>
    <w:p>
      <w:r>
        <w:rPr>
          <w:b/>
        </w:rPr>
        <w:t>Alexander Döring</w:t>
      </w:r>
    </w:p>
    <w:p>
      <w:r>
        <w:t>Inhaber DÖRING Consulting</w:t>
      </w:r>
    </w:p>
    <w:p>
      <w:r>
        <w:t>+49 151 272 663 72</w:t>
      </w:r>
    </w:p>
    <w:p>
      <w:r>
        <w:t>a.doering@doering-consulting.eu</w:t>
      </w:r>
    </w:p>
    <w:p>
      <w:r>
        <w:rPr>
          <w:b/>
        </w:rPr>
        <w:t>Standorte:</w:t>
      </w:r>
    </w:p>
    <w:p>
      <w:r>
        <w:t>POLEN: 41-208 Sosnowiec, ul. Gen. L. Okulickiego 4</w:t>
      </w:r>
    </w:p>
    <w:p>
      <w:r>
        <w:t>DEUTSCHLAND: 42111 Wuppertal, Konrad-Adenauer-Straße 30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