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3510" w14:textId="6CF6F57D" w:rsidR="00F352F2" w:rsidRPr="002D71E5" w:rsidRDefault="00F352F2" w:rsidP="002D71E5">
      <w:pPr>
        <w:spacing w:after="0"/>
        <w:jc w:val="center"/>
        <w:rPr>
          <w:rFonts w:ascii="Times New Roman" w:hAnsi="Times New Roman" w:cs="Times New Roman"/>
          <w:b/>
          <w:bCs/>
          <w:sz w:val="40"/>
          <w:szCs w:val="40"/>
          <w:lang w:val="en-US"/>
        </w:rPr>
      </w:pPr>
      <w:r w:rsidRPr="002D71E5">
        <w:rPr>
          <w:rFonts w:ascii="Times New Roman" w:hAnsi="Times New Roman" w:cs="Times New Roman"/>
          <w:b/>
          <w:bCs/>
          <w:sz w:val="40"/>
          <w:szCs w:val="40"/>
          <w:lang w:val="en-US"/>
        </w:rPr>
        <w:t>Digital Twin of Car Using Federated</w:t>
      </w:r>
      <w:r w:rsidR="00971EDE" w:rsidRPr="002D71E5">
        <w:rPr>
          <w:rFonts w:ascii="Times New Roman" w:hAnsi="Times New Roman" w:cs="Times New Roman"/>
          <w:b/>
          <w:bCs/>
          <w:sz w:val="40"/>
          <w:szCs w:val="40"/>
          <w:lang w:val="en-US"/>
        </w:rPr>
        <w:t xml:space="preserve"> Learning</w:t>
      </w:r>
    </w:p>
    <w:p w14:paraId="7FE98FDE" w14:textId="77777777" w:rsidR="00971EDE" w:rsidRDefault="00971EDE" w:rsidP="00971EDE">
      <w:pPr>
        <w:spacing w:after="0"/>
        <w:ind w:left="554"/>
        <w:rPr>
          <w:rFonts w:ascii="Times New Roman" w:hAnsi="Times New Roman" w:cs="Times New Roman"/>
        </w:rPr>
      </w:pPr>
    </w:p>
    <w:p w14:paraId="0AE0FB51" w14:textId="1C1F34DE" w:rsidR="002D71E5" w:rsidRDefault="002D71E5" w:rsidP="00971EDE">
      <w:pPr>
        <w:spacing w:after="0"/>
        <w:ind w:left="554"/>
        <w:rPr>
          <w:rFonts w:ascii="Times New Roman" w:hAnsi="Times New Roman" w:cs="Times New Roman"/>
        </w:rPr>
        <w:sectPr w:rsidR="002D71E5" w:rsidSect="00971EDE">
          <w:footerReference w:type="default" r:id="rId8"/>
          <w:pgSz w:w="11906" w:h="16838"/>
          <w:pgMar w:top="1440" w:right="1440" w:bottom="1440" w:left="1440" w:header="708" w:footer="708" w:gutter="0"/>
          <w:pgNumType w:start="1"/>
          <w:cols w:space="708"/>
          <w:docGrid w:linePitch="360"/>
        </w:sectPr>
      </w:pPr>
    </w:p>
    <w:p w14:paraId="24081B4B" w14:textId="27DF34E7" w:rsidR="00971EDE" w:rsidRPr="002D71E5" w:rsidRDefault="00971EDE" w:rsidP="002D71E5">
      <w:pPr>
        <w:spacing w:after="0"/>
        <w:rPr>
          <w:rFonts w:ascii="Times New Roman" w:hAnsi="Times New Roman" w:cs="Times New Roman"/>
        </w:rPr>
      </w:pPr>
      <w:r w:rsidRPr="002D71E5">
        <w:rPr>
          <w:rFonts w:ascii="Times New Roman" w:hAnsi="Times New Roman" w:cs="Times New Roman"/>
        </w:rPr>
        <w:t>G Devi Charan Kumar (205225010)</w:t>
      </w:r>
      <w:r w:rsidRPr="002D71E5">
        <w:rPr>
          <w:rFonts w:ascii="Times New Roman" w:hAnsi="Times New Roman" w:cs="Times New Roman"/>
        </w:rPr>
        <w:t xml:space="preserve">                    </w:t>
      </w:r>
      <w:r w:rsidR="002D71E5">
        <w:rPr>
          <w:rFonts w:ascii="Times New Roman" w:hAnsi="Times New Roman" w:cs="Times New Roman"/>
        </w:rPr>
        <w:t xml:space="preserve">                                   </w:t>
      </w:r>
      <w:r w:rsidRPr="002D71E5">
        <w:rPr>
          <w:rFonts w:ascii="Times New Roman" w:hAnsi="Times New Roman" w:cs="Times New Roman"/>
        </w:rPr>
        <w:t xml:space="preserve"> </w:t>
      </w:r>
      <w:r w:rsidRPr="002D71E5">
        <w:rPr>
          <w:rFonts w:ascii="Times New Roman" w:hAnsi="Times New Roman" w:cs="Times New Roman"/>
        </w:rPr>
        <w:t>Shivansh Sharma (205225021)</w:t>
      </w:r>
    </w:p>
    <w:p w14:paraId="23436801" w14:textId="498815A2" w:rsidR="00971EDE" w:rsidRPr="002D71E5" w:rsidRDefault="002D71E5" w:rsidP="002D71E5">
      <w:pPr>
        <w:spacing w:after="0"/>
        <w:rPr>
          <w:rFonts w:ascii="Times New Roman" w:hAnsi="Times New Roman" w:cs="Times New Roman"/>
        </w:rPr>
      </w:pPr>
      <w:r>
        <w:rPr>
          <w:rFonts w:ascii="Times New Roman" w:hAnsi="Times New Roman" w:cs="Times New Roman"/>
        </w:rPr>
        <w:t xml:space="preserve">     </w:t>
      </w:r>
      <w:hyperlink r:id="rId9" w:history="1">
        <w:r w:rsidRPr="002F0C0A">
          <w:rPr>
            <w:rStyle w:val="Hyperlink"/>
            <w:rFonts w:ascii="Times New Roman" w:hAnsi="Times New Roman" w:cs="Times New Roman"/>
          </w:rPr>
          <w:t>205225010@nitt.edu</w:t>
        </w:r>
      </w:hyperlink>
      <w:r w:rsidR="00971EDE" w:rsidRPr="002D71E5">
        <w:rPr>
          <w:rFonts w:ascii="Times New Roman" w:hAnsi="Times New Roman" w:cs="Times New Roman"/>
        </w:rPr>
        <w:t xml:space="preserve">                                                 </w:t>
      </w:r>
      <w:r>
        <w:rPr>
          <w:rFonts w:ascii="Times New Roman" w:hAnsi="Times New Roman" w:cs="Times New Roman"/>
        </w:rPr>
        <w:t xml:space="preserve">                               </w:t>
      </w:r>
      <w:r w:rsidR="00971EDE" w:rsidRPr="002D71E5">
        <w:rPr>
          <w:rFonts w:ascii="Times New Roman" w:hAnsi="Times New Roman" w:cs="Times New Roman"/>
        </w:rPr>
        <w:t xml:space="preserve">   </w:t>
      </w:r>
      <w:hyperlink r:id="rId10" w:history="1">
        <w:r w:rsidR="00971EDE" w:rsidRPr="002D71E5">
          <w:rPr>
            <w:rStyle w:val="Hyperlink"/>
            <w:rFonts w:ascii="Times New Roman" w:hAnsi="Times New Roman" w:cs="Times New Roman"/>
          </w:rPr>
          <w:t>205225021@nitt.edu</w:t>
        </w:r>
      </w:hyperlink>
      <w:r w:rsidR="00971EDE" w:rsidRPr="002D71E5">
        <w:rPr>
          <w:rFonts w:ascii="Times New Roman" w:hAnsi="Times New Roman" w:cs="Times New Roman"/>
        </w:rPr>
        <w:t xml:space="preserve"> </w:t>
      </w:r>
    </w:p>
    <w:p w14:paraId="7B738767" w14:textId="1EDEC05E" w:rsidR="00971EDE" w:rsidRPr="002D71E5" w:rsidRDefault="00971EDE" w:rsidP="002D71E5">
      <w:pPr>
        <w:spacing w:after="0"/>
        <w:jc w:val="center"/>
        <w:rPr>
          <w:rFonts w:ascii="Times New Roman" w:hAnsi="Times New Roman" w:cs="Times New Roman"/>
        </w:rPr>
      </w:pPr>
      <w:r w:rsidRPr="002D71E5">
        <w:rPr>
          <w:rFonts w:ascii="Times New Roman" w:hAnsi="Times New Roman" w:cs="Times New Roman"/>
        </w:rPr>
        <w:t>Shiva Keshav (205225023)</w:t>
      </w:r>
    </w:p>
    <w:p w14:paraId="050E6230" w14:textId="77777777" w:rsidR="002D71E5" w:rsidRDefault="00971EDE" w:rsidP="002D71E5">
      <w:pPr>
        <w:spacing w:after="0"/>
        <w:jc w:val="center"/>
        <w:rPr>
          <w:rFonts w:ascii="Times New Roman" w:hAnsi="Times New Roman" w:cs="Times New Roman"/>
        </w:rPr>
      </w:pPr>
      <w:hyperlink r:id="rId11" w:history="1">
        <w:r w:rsidRPr="002D71E5">
          <w:rPr>
            <w:rStyle w:val="Hyperlink"/>
            <w:rFonts w:ascii="Times New Roman" w:hAnsi="Times New Roman" w:cs="Times New Roman"/>
          </w:rPr>
          <w:t>205225023@nitt.edu</w:t>
        </w:r>
      </w:hyperlink>
    </w:p>
    <w:p w14:paraId="1B8775EE" w14:textId="77777777" w:rsidR="002D71E5" w:rsidRDefault="002D71E5" w:rsidP="002D71E5">
      <w:pPr>
        <w:spacing w:after="0"/>
        <w:jc w:val="center"/>
        <w:rPr>
          <w:rFonts w:ascii="Times New Roman" w:hAnsi="Times New Roman" w:cs="Times New Roman"/>
        </w:rPr>
      </w:pPr>
    </w:p>
    <w:p w14:paraId="628699BB" w14:textId="62088FEC" w:rsidR="002D71E5" w:rsidRPr="002D71E5" w:rsidRDefault="002D71E5" w:rsidP="002D71E5">
      <w:pPr>
        <w:spacing w:after="0"/>
        <w:jc w:val="center"/>
        <w:rPr>
          <w:rFonts w:ascii="Times New Roman" w:hAnsi="Times New Roman" w:cs="Times New Roman"/>
        </w:rPr>
        <w:sectPr w:rsidR="002D71E5" w:rsidRPr="002D71E5" w:rsidSect="00971EDE">
          <w:type w:val="continuous"/>
          <w:pgSz w:w="11906" w:h="16838"/>
          <w:pgMar w:top="1440" w:right="1440" w:bottom="1440" w:left="1440" w:header="708" w:footer="708" w:gutter="0"/>
          <w:pgNumType w:start="1"/>
          <w:cols w:space="708"/>
          <w:docGrid w:linePitch="360"/>
        </w:sectPr>
      </w:pPr>
    </w:p>
    <w:p w14:paraId="0F7836D7" w14:textId="77777777" w:rsidR="00D31659" w:rsidRPr="002D71E5" w:rsidRDefault="00D31659" w:rsidP="002D71E5">
      <w:pPr>
        <w:jc w:val="center"/>
        <w:rPr>
          <w:rFonts w:ascii="Times New Roman" w:hAnsi="Times New Roman" w:cs="Times New Roman"/>
          <w:b/>
          <w:bCs/>
          <w:i/>
          <w:iCs/>
          <w:sz w:val="32"/>
          <w:szCs w:val="32"/>
        </w:rPr>
      </w:pPr>
      <w:r w:rsidRPr="002D71E5">
        <w:rPr>
          <w:rFonts w:ascii="Times New Roman" w:hAnsi="Times New Roman" w:cs="Times New Roman"/>
          <w:b/>
          <w:bCs/>
          <w:i/>
          <w:iCs/>
          <w:sz w:val="32"/>
          <w:szCs w:val="32"/>
        </w:rPr>
        <w:t>Abstract</w:t>
      </w:r>
    </w:p>
    <w:p w14:paraId="07DBEE23" w14:textId="77777777" w:rsidR="00342586" w:rsidRPr="002D71E5" w:rsidRDefault="00342586" w:rsidP="00342586">
      <w:pPr>
        <w:jc w:val="both"/>
        <w:rPr>
          <w:rFonts w:ascii="Times New Roman" w:hAnsi="Times New Roman" w:cs="Times New Roman"/>
          <w:b/>
          <w:bCs/>
          <w:i/>
          <w:iCs/>
        </w:rPr>
      </w:pPr>
      <w:r w:rsidRPr="002D71E5">
        <w:rPr>
          <w:rFonts w:ascii="Times New Roman" w:hAnsi="Times New Roman" w:cs="Times New Roman"/>
          <w:b/>
          <w:bCs/>
          <w:i/>
          <w:iCs/>
        </w:rPr>
        <w:t>Electric Vehicles (EVs) generate large volumes of charging and operational information that can support intelligent estimation of mileage, battery condition, and maintenance planning. Conventional centralized learning approaches require collecting raw data from multiple vehicles into a single server, which creates privacy risks and limits user trust. To overcome this issue, this work presents a Federated Learning–based framework for distributed EV analytics.</w:t>
      </w:r>
    </w:p>
    <w:p w14:paraId="1B4B7C20" w14:textId="2EBD07AC" w:rsidR="00342586" w:rsidRPr="002D71E5" w:rsidRDefault="00342586" w:rsidP="00342586">
      <w:pPr>
        <w:jc w:val="both"/>
        <w:rPr>
          <w:rFonts w:ascii="Times New Roman" w:hAnsi="Times New Roman" w:cs="Times New Roman"/>
          <w:b/>
          <w:bCs/>
          <w:i/>
          <w:iCs/>
        </w:rPr>
      </w:pPr>
      <w:r w:rsidRPr="002D71E5">
        <w:rPr>
          <w:rFonts w:ascii="Times New Roman" w:hAnsi="Times New Roman" w:cs="Times New Roman"/>
          <w:b/>
          <w:bCs/>
          <w:i/>
          <w:iCs/>
        </w:rPr>
        <w:t>The proposed architecture considers each vehicle model as an individual client representing a customer, while a showroom acts as the coordinating global server. Local machine learning models are trained independently using vehicle-specific charging characteristics such as battery capacity, charging duration, charging rate, temperature, distance travelled, vehicle age, and energy consumption. Instead of transmitting raw records, only summarized updates and learned insights are exchanged with the server, ensuring data confidentiality.</w:t>
      </w:r>
    </w:p>
    <w:p w14:paraId="3D48ED4F" w14:textId="77777777" w:rsidR="002D71E5" w:rsidRPr="002D71E5" w:rsidRDefault="00342586" w:rsidP="00971EDE">
      <w:pPr>
        <w:jc w:val="both"/>
        <w:rPr>
          <w:rFonts w:ascii="Times New Roman" w:hAnsi="Times New Roman" w:cs="Times New Roman"/>
          <w:b/>
          <w:bCs/>
          <w:i/>
          <w:iCs/>
        </w:rPr>
      </w:pPr>
      <w:r w:rsidRPr="002D71E5">
        <w:rPr>
          <w:rFonts w:ascii="Times New Roman" w:hAnsi="Times New Roman" w:cs="Times New Roman"/>
          <w:b/>
          <w:bCs/>
          <w:i/>
          <w:iCs/>
        </w:rPr>
        <w:t xml:space="preserve">The server aggregates knowledge received from all participating clients to build a global understanding of EV behaviour. This aggregated knowledge is then redistributed to generate personalized outputs for each client. The framework predicts mileage, battery health, degradation behaviour, and maintenance alerts. Battery aging is modelled using a non-linear decay function to better represent </w:t>
      </w:r>
    </w:p>
    <w:p w14:paraId="67770DA7" w14:textId="77777777" w:rsidR="002D71E5" w:rsidRPr="002D71E5" w:rsidRDefault="002D71E5" w:rsidP="00971EDE">
      <w:pPr>
        <w:jc w:val="both"/>
        <w:rPr>
          <w:rFonts w:ascii="Times New Roman" w:hAnsi="Times New Roman" w:cs="Times New Roman"/>
          <w:b/>
          <w:bCs/>
          <w:i/>
          <w:iCs/>
        </w:rPr>
      </w:pPr>
    </w:p>
    <w:p w14:paraId="6F930F97" w14:textId="77777777" w:rsidR="002D71E5" w:rsidRPr="002D71E5" w:rsidRDefault="002D71E5" w:rsidP="00971EDE">
      <w:pPr>
        <w:jc w:val="both"/>
        <w:rPr>
          <w:rFonts w:ascii="Times New Roman" w:hAnsi="Times New Roman" w:cs="Times New Roman"/>
          <w:b/>
          <w:bCs/>
          <w:i/>
          <w:iCs/>
        </w:rPr>
      </w:pPr>
    </w:p>
    <w:p w14:paraId="2650C906" w14:textId="19D8AA2B" w:rsidR="00971EDE" w:rsidRPr="002D71E5" w:rsidRDefault="00342586" w:rsidP="00971EDE">
      <w:pPr>
        <w:jc w:val="both"/>
        <w:rPr>
          <w:rFonts w:ascii="Times New Roman" w:hAnsi="Times New Roman" w:cs="Times New Roman"/>
          <w:b/>
          <w:bCs/>
          <w:i/>
          <w:iCs/>
        </w:rPr>
      </w:pPr>
      <w:r w:rsidRPr="002D71E5">
        <w:rPr>
          <w:rFonts w:ascii="Times New Roman" w:hAnsi="Times New Roman" w:cs="Times New Roman"/>
          <w:b/>
          <w:bCs/>
          <w:i/>
          <w:iCs/>
        </w:rPr>
        <w:t>practical lithium-ion battery performance over repeated charging cycles.</w:t>
      </w:r>
    </w:p>
    <w:p w14:paraId="4A8A7222" w14:textId="222CA8B4" w:rsidR="00F352F2" w:rsidRPr="002D71E5" w:rsidRDefault="00342586" w:rsidP="00971EDE">
      <w:pPr>
        <w:jc w:val="both"/>
        <w:rPr>
          <w:rFonts w:ascii="Times New Roman" w:hAnsi="Times New Roman" w:cs="Times New Roman"/>
          <w:b/>
          <w:bCs/>
          <w:i/>
          <w:iCs/>
        </w:rPr>
      </w:pPr>
      <w:r w:rsidRPr="002D71E5">
        <w:rPr>
          <w:rFonts w:ascii="Times New Roman" w:hAnsi="Times New Roman" w:cs="Times New Roman"/>
          <w:b/>
          <w:bCs/>
          <w:i/>
          <w:iCs/>
        </w:rPr>
        <w:t>Experimental implementation demonstrates that federated learning can provide individualized EV predictions while preserving privacy. The developed system offers a scalable and intelligent approach for customer-centric EV monitoring, supporting both vehicle owners and service providers in decision-making.</w:t>
      </w:r>
    </w:p>
    <w:p w14:paraId="632970ED" w14:textId="1B7FDDCE" w:rsidR="00A124E0" w:rsidRDefault="00A124E0">
      <w:pPr>
        <w:rPr>
          <w:rFonts w:ascii="Times New Roman" w:hAnsi="Times New Roman" w:cs="Times New Roman"/>
          <w:b/>
          <w:bCs/>
          <w:sz w:val="32"/>
          <w:szCs w:val="32"/>
        </w:rPr>
      </w:pPr>
    </w:p>
    <w:p w14:paraId="4AA14B18" w14:textId="50EC0354" w:rsidR="00342586" w:rsidRPr="002D71E5" w:rsidRDefault="00342586" w:rsidP="008D0FBA">
      <w:pPr>
        <w:rPr>
          <w:rFonts w:ascii="Times New Roman" w:hAnsi="Times New Roman" w:cs="Times New Roman"/>
          <w:b/>
          <w:bCs/>
          <w:sz w:val="32"/>
          <w:szCs w:val="32"/>
        </w:rPr>
      </w:pPr>
      <w:r w:rsidRPr="002D71E5">
        <w:rPr>
          <w:rFonts w:ascii="Times New Roman" w:hAnsi="Times New Roman" w:cs="Times New Roman"/>
          <w:b/>
          <w:bCs/>
          <w:sz w:val="32"/>
          <w:szCs w:val="32"/>
        </w:rPr>
        <w:t>Keywords</w:t>
      </w:r>
    </w:p>
    <w:p w14:paraId="649F9E05" w14:textId="68A8607D"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Learning, Electric Vehicles, Battery Health Prediction, Mileage Prediction, Battery Degradation, Privacy Preservation</w:t>
      </w:r>
    </w:p>
    <w:p w14:paraId="704C33BA" w14:textId="1928BB2C" w:rsidR="00342586" w:rsidRPr="00F352F2" w:rsidRDefault="00342586" w:rsidP="00EF123F">
      <w:pPr>
        <w:pStyle w:val="ListParagraph"/>
        <w:numPr>
          <w:ilvl w:val="0"/>
          <w:numId w:val="41"/>
        </w:numPr>
        <w:rPr>
          <w:rFonts w:ascii="Times New Roman" w:hAnsi="Times New Roman" w:cs="Times New Roman"/>
          <w:b/>
          <w:bCs/>
          <w:sz w:val="32"/>
          <w:szCs w:val="32"/>
        </w:rPr>
      </w:pPr>
      <w:r w:rsidRPr="00F352F2">
        <w:rPr>
          <w:rFonts w:ascii="Times New Roman" w:hAnsi="Times New Roman" w:cs="Times New Roman"/>
          <w:b/>
          <w:bCs/>
          <w:sz w:val="32"/>
          <w:szCs w:val="32"/>
        </w:rPr>
        <w:t>Introduction</w:t>
      </w:r>
    </w:p>
    <w:p w14:paraId="597D0FC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Electric Vehicles (EVs) are becoming an important part of modern transportation systems due to increasing environmental concerns and the growing demand for sustainable mobility. Modern EVs continuously generate charging and operational data such as charging duration, charging rate, battery capacity, energy consumption, travel distance, and temperature. These parameters can be used to estimate mileage, monitor battery condition, and improve maintenance planning.</w:t>
      </w:r>
    </w:p>
    <w:p w14:paraId="2DD259C6" w14:textId="0948EAFB" w:rsidR="00342586" w:rsidRPr="00F352F2" w:rsidRDefault="00342586" w:rsidP="00342586">
      <w:pPr>
        <w:jc w:val="both"/>
        <w:rPr>
          <w:rFonts w:ascii="Times New Roman" w:hAnsi="Times New Roman" w:cs="Times New Roman"/>
        </w:rPr>
      </w:pPr>
      <w:r w:rsidRPr="00F352F2">
        <w:rPr>
          <w:rFonts w:ascii="Times New Roman" w:hAnsi="Times New Roman" w:cs="Times New Roman"/>
        </w:rPr>
        <w:t>Traditional machine learning systems generally use centralized architectures where all user data is collected and processed on a single server. Although centralized learning can produce accurate models, it introduces several privacy and security challenges. Vehicle charging records may contain sensitive information related to customer behaviour and vehicle usage. Sharing such information with a central authority may lead to privacy concerns and data leakage.</w:t>
      </w:r>
    </w:p>
    <w:p w14:paraId="79CAD8A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lastRenderedPageBreak/>
        <w:t>Federated Learning (FL) provides a privacy-preserving solution by allowing machine learning models to be trained locally on client devices. Instead of sharing raw data, clients share only learned insights or model updates with the central server. This approach is highly suitable for EV ecosystems where data belongs to different customers and organizations.</w:t>
      </w:r>
    </w:p>
    <w:p w14:paraId="75E70CD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 this project, each vehicle model is treated as an independent federated client representing a customer, while a showroom acts as the global aggregation server. Local machine learning models are trained using charging and operational features such as battery capacity, charging duration, charging rate, temperature, energy consumption, vehicle age, and travel distance. The showroom server aggregates local insights to generate global knowledge and redistributes it to clients for personalized prediction.</w:t>
      </w:r>
    </w:p>
    <w:p w14:paraId="3BE52DC3" w14:textId="7E6CDF78"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predicts personalized mileage, battery health, battery degradation, and service requirements. The system also incorporates realistic non-linear battery degradation modelling using exponential decay functions. The project demonstrates how Federated Learning can be integrated into EV ecosystems to provide intelligent and privacy-aware analytics.</w:t>
      </w:r>
    </w:p>
    <w:p w14:paraId="4BAF601F" w14:textId="0FFF7BFC" w:rsidR="00BA7991" w:rsidRPr="00B72F9D" w:rsidRDefault="00BA7991"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Aim</w:t>
      </w:r>
    </w:p>
    <w:p w14:paraId="35843EC6" w14:textId="0C9F05D4" w:rsidR="00342586" w:rsidRPr="00F352F2" w:rsidRDefault="00BA7991" w:rsidP="00342586">
      <w:pPr>
        <w:rPr>
          <w:rFonts w:ascii="Times New Roman" w:hAnsi="Times New Roman" w:cs="Times New Roman"/>
        </w:rPr>
      </w:pPr>
      <w:r w:rsidRPr="00BA7991">
        <w:rPr>
          <w:rFonts w:ascii="Times New Roman" w:hAnsi="Times New Roman" w:cs="Times New Roman"/>
        </w:rPr>
        <w:t>The aim of this project is to develop a Federated Learning–based Electric Vehicle analytics framework capable of predicting personalized mileage, battery health, battery degradation, and service requirements while preserving customer data privacy. The system enables collaborative learning among multiple EV clients without sharing raw charging and operational data with the central server.</w:t>
      </w:r>
    </w:p>
    <w:p w14:paraId="49D01C1F" w14:textId="1023F55C" w:rsidR="00B72F9D" w:rsidRPr="00B72F9D" w:rsidRDefault="00B72F9D"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Problem Statement</w:t>
      </w:r>
    </w:p>
    <w:p w14:paraId="4FD3B36B"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 xml:space="preserve">Electric Vehicles continuously generate large amounts of charging and operational data that can be used to estimate vehicle efficiency, battery condition, and maintenance requirements. Existing machine learning systems generally use centralized architectures </w:t>
      </w:r>
      <w:r w:rsidRPr="00B72F9D">
        <w:rPr>
          <w:rFonts w:ascii="Times New Roman" w:hAnsi="Times New Roman" w:cs="Times New Roman"/>
        </w:rPr>
        <w:t>where raw data from multiple vehicles is collected into a single server for training predictive models.</w:t>
      </w:r>
    </w:p>
    <w:p w14:paraId="0796E7C4"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However, centralized learning introduces several challenges such as:</w:t>
      </w:r>
    </w:p>
    <w:p w14:paraId="43460027"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Privacy and security concerns </w:t>
      </w:r>
    </w:p>
    <w:p w14:paraId="6F80A99D"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Risk of sensitive customer data exposure </w:t>
      </w:r>
    </w:p>
    <w:p w14:paraId="35F7D6E2"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Large communication overhead </w:t>
      </w:r>
    </w:p>
    <w:p w14:paraId="7FFB76D6"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Limited personalization across different vehicle models </w:t>
      </w:r>
    </w:p>
    <w:p w14:paraId="6D0AEEAB" w14:textId="746B5E9F" w:rsidR="00B72F9D" w:rsidRPr="00B72F9D" w:rsidRDefault="00B72F9D" w:rsidP="00B72F9D">
      <w:pPr>
        <w:rPr>
          <w:rFonts w:ascii="Times New Roman" w:hAnsi="Times New Roman" w:cs="Times New Roman"/>
        </w:rPr>
      </w:pPr>
      <w:r w:rsidRPr="00B72F9D">
        <w:rPr>
          <w:rFonts w:ascii="Times New Roman" w:hAnsi="Times New Roman" w:cs="Times New Roman"/>
        </w:rPr>
        <w:t>In addition, traditional systems often provide generic predictions and fail to model realistic battery degradation behavio</w:t>
      </w:r>
      <w:r>
        <w:rPr>
          <w:rFonts w:ascii="Times New Roman" w:hAnsi="Times New Roman" w:cs="Times New Roman"/>
        </w:rPr>
        <w:t>u</w:t>
      </w:r>
      <w:r w:rsidRPr="00B72F9D">
        <w:rPr>
          <w:rFonts w:ascii="Times New Roman" w:hAnsi="Times New Roman" w:cs="Times New Roman"/>
        </w:rPr>
        <w:t>r for individual vehicles.</w:t>
      </w:r>
    </w:p>
    <w:p w14:paraId="57730AEF"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Therefore, there is a need for a privacy-preserving intelligent EV analytics framework capable of:</w:t>
      </w:r>
    </w:p>
    <w:p w14:paraId="7377538E"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Predicting personalized mileage </w:t>
      </w:r>
    </w:p>
    <w:p w14:paraId="43CD5B88"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Estimating battery health </w:t>
      </w:r>
    </w:p>
    <w:p w14:paraId="383D4E71" w14:textId="44E46E6A"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Model</w:t>
      </w:r>
      <w:r>
        <w:rPr>
          <w:rFonts w:ascii="Times New Roman" w:hAnsi="Times New Roman" w:cs="Times New Roman"/>
        </w:rPr>
        <w:t>l</w:t>
      </w:r>
      <w:r w:rsidRPr="00B72F9D">
        <w:rPr>
          <w:rFonts w:ascii="Times New Roman" w:hAnsi="Times New Roman" w:cs="Times New Roman"/>
        </w:rPr>
        <w:t xml:space="preserve">ing battery degradation </w:t>
      </w:r>
    </w:p>
    <w:p w14:paraId="22F71D52"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Generating service notifications </w:t>
      </w:r>
    </w:p>
    <w:p w14:paraId="7D2C8536"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Supporting collaborative learning without raw data sharing </w:t>
      </w:r>
    </w:p>
    <w:p w14:paraId="2FFF7230" w14:textId="060B9D21" w:rsidR="00B72F9D" w:rsidRPr="00B72F9D" w:rsidRDefault="00B72F9D" w:rsidP="00B72F9D">
      <w:pPr>
        <w:rPr>
          <w:rFonts w:ascii="Times New Roman" w:hAnsi="Times New Roman" w:cs="Times New Roman"/>
        </w:rPr>
      </w:pPr>
      <w:r w:rsidRPr="00B72F9D">
        <w:rPr>
          <w:rFonts w:ascii="Times New Roman" w:hAnsi="Times New Roman" w:cs="Times New Roman"/>
        </w:rPr>
        <w:t>To address these challenges, this project proposes a Federated Learning–based architecture where each vehicle model acts as an independent client and a showroom act as the global aggregation server.</w:t>
      </w:r>
    </w:p>
    <w:p w14:paraId="5EFC6B32" w14:textId="5EEB8868" w:rsidR="008D0FBA" w:rsidRPr="00B72F9D" w:rsidRDefault="00342586"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Motivation</w:t>
      </w:r>
    </w:p>
    <w:p w14:paraId="3823ACB2" w14:textId="725FE1B9"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increasing adoption of Electric Vehicles has created a need for intelligent monitoring systems capable of predicting battery behaviour and vehicle efficiency. EV owners frequently face uncertainty regarding remaining mileage, battery degradation, charging efficiency, and maintenance scheduling. Existing systems often rely on centralized learning or static threshold-based monitoring, which may not accurately reflect personalized vehicle behaviour.</w:t>
      </w:r>
    </w:p>
    <w:p w14:paraId="4BA5011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Another major challenge in EV ecosystems is data privacy. Charging records may reveal sensitive information such as usage patterns, driving frequency, charging habits, and </w:t>
      </w:r>
      <w:r w:rsidRPr="00F352F2">
        <w:rPr>
          <w:rFonts w:ascii="Times New Roman" w:hAnsi="Times New Roman" w:cs="Times New Roman"/>
        </w:rPr>
        <w:lastRenderedPageBreak/>
        <w:t>operational conditions. Vehicle owners may hesitate to share such information with centralized systems due to privacy concerns.</w:t>
      </w:r>
    </w:p>
    <w:p w14:paraId="142742F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motivation of this project is to develop a privacy-preserving intelligent EV analytics framework that allows multiple customers to benefit from collaborative learning without exposing their raw charging records. Federated Learning enables distributed learning while maintaining local ownership of vehicle data. The project also aims to improve EV reliability by generating personalized mileage estimation, battery health monitoring, battery degradation analysis, and predictive service notifications.</w:t>
      </w:r>
    </w:p>
    <w:p w14:paraId="4141E53D"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showroom-based federated architecture further simulates a practical real-world deployment scenario where multiple EV customers interact with a common service provider while preserving local privacy.</w:t>
      </w:r>
    </w:p>
    <w:p w14:paraId="787A2028" w14:textId="52001ED4" w:rsidR="00342586" w:rsidRPr="00B72F9D" w:rsidRDefault="00342586"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Objectives</w:t>
      </w:r>
    </w:p>
    <w:p w14:paraId="5B02BBF4" w14:textId="77777777" w:rsidR="00342586" w:rsidRPr="00F352F2" w:rsidRDefault="00342586" w:rsidP="00342586">
      <w:pPr>
        <w:rPr>
          <w:rFonts w:ascii="Times New Roman" w:hAnsi="Times New Roman" w:cs="Times New Roman"/>
        </w:rPr>
      </w:pPr>
      <w:r w:rsidRPr="00F352F2">
        <w:rPr>
          <w:rFonts w:ascii="Times New Roman" w:hAnsi="Times New Roman" w:cs="Times New Roman"/>
        </w:rPr>
        <w:t>The objectives of the proposed system are:</w:t>
      </w:r>
    </w:p>
    <w:p w14:paraId="12F15609"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develop a Federated Learning framework for EV analytics. </w:t>
      </w:r>
    </w:p>
    <w:p w14:paraId="4F7E5B4E"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create multiple clients based on different vehicle models. </w:t>
      </w:r>
    </w:p>
    <w:p w14:paraId="3D81967A"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train machine learning models locally on each client. </w:t>
      </w:r>
    </w:p>
    <w:p w14:paraId="2F76A9AD"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estimate personalized mileage for each vehicle. </w:t>
      </w:r>
    </w:p>
    <w:p w14:paraId="76582624"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predict battery health and degradation. </w:t>
      </w:r>
    </w:p>
    <w:p w14:paraId="2EBC1A2E"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generate service notifications based on vehicle condition. </w:t>
      </w:r>
    </w:p>
    <w:p w14:paraId="01452E28"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preserve privacy by avoiding raw data sharing. </w:t>
      </w:r>
    </w:p>
    <w:p w14:paraId="5B38E556" w14:textId="273B2945" w:rsidR="00342586" w:rsidRPr="002D71E5"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create a scalable and intelligent EV monitoring system. </w:t>
      </w:r>
    </w:p>
    <w:p w14:paraId="7414673B" w14:textId="77777777" w:rsidR="00B72F9D" w:rsidRPr="00F352F2" w:rsidRDefault="00B72F9D" w:rsidP="00342586">
      <w:pPr>
        <w:rPr>
          <w:rFonts w:ascii="Times New Roman" w:hAnsi="Times New Roman" w:cs="Times New Roman"/>
        </w:rPr>
      </w:pPr>
    </w:p>
    <w:p w14:paraId="3E67BB9A" w14:textId="3E5B891D"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Overview of the Paper</w:t>
      </w:r>
    </w:p>
    <w:p w14:paraId="291F1946" w14:textId="77777777" w:rsidR="00342586" w:rsidRPr="00F352F2" w:rsidRDefault="00342586" w:rsidP="00342586">
      <w:pPr>
        <w:pStyle w:val="NormalWeb"/>
        <w:jc w:val="both"/>
        <w:rPr>
          <w:sz w:val="22"/>
          <w:szCs w:val="22"/>
        </w:rPr>
      </w:pPr>
      <w:r w:rsidRPr="00F352F2">
        <w:rPr>
          <w:sz w:val="22"/>
          <w:szCs w:val="22"/>
        </w:rPr>
        <w:t xml:space="preserve">This paper presents a Federated Learning–based Electric Vehicle analytics framework for personalized mileage prediction, battery health estimation, battery degradation analysis, and service notification generation. Initially, simple Federated Learning experiments were performed using synthetic datasets and Linear </w:t>
      </w:r>
      <w:r w:rsidRPr="00F352F2">
        <w:rPr>
          <w:sz w:val="22"/>
          <w:szCs w:val="22"/>
        </w:rPr>
        <w:t>Regression models to understand federated aggregation mechanisms. However, limitations such as poor personalization and identical mileage prediction motivated the development of an improved architecture.</w:t>
      </w:r>
    </w:p>
    <w:p w14:paraId="2919684D" w14:textId="77777777" w:rsidR="00342586" w:rsidRPr="00F352F2" w:rsidRDefault="00342586" w:rsidP="00342586">
      <w:pPr>
        <w:pStyle w:val="NormalWeb"/>
        <w:jc w:val="both"/>
        <w:rPr>
          <w:sz w:val="22"/>
          <w:szCs w:val="22"/>
        </w:rPr>
      </w:pPr>
      <w:r w:rsidRPr="00F352F2">
        <w:rPr>
          <w:sz w:val="22"/>
          <w:szCs w:val="22"/>
        </w:rPr>
        <w:t>The final proposed framework treats each vehicle model as an independent federated client while a showroom acts as the global aggregation server. Local machine learning models are trained independently using charging and operational features. Instead of sharing raw charging data, only summarized insights are transmitted to the server. The server aggregates global knowledge and redistributes it to clients for personalized prediction.</w:t>
      </w:r>
    </w:p>
    <w:p w14:paraId="4EC30B98" w14:textId="58A7FD41" w:rsidR="00342586" w:rsidRPr="00F352F2" w:rsidRDefault="00342586" w:rsidP="00342586">
      <w:pPr>
        <w:pStyle w:val="NormalWeb"/>
        <w:jc w:val="both"/>
        <w:rPr>
          <w:sz w:val="22"/>
          <w:szCs w:val="22"/>
        </w:rPr>
      </w:pPr>
      <w:r w:rsidRPr="00F352F2">
        <w:rPr>
          <w:sz w:val="22"/>
          <w:szCs w:val="22"/>
        </w:rPr>
        <w:t>The framework integrates Random Forest–based local learning, federated aggregation, realistic battery degradation modelling, and predictive maintenance analysis. Experimental results demonstrate the effectiveness of the proposed system in generating privacy-preserving and personalized EV analytics.</w:t>
      </w:r>
    </w:p>
    <w:p w14:paraId="330CDE6A" w14:textId="6E126FCE" w:rsidR="0078146F" w:rsidRDefault="00AF5157" w:rsidP="00B72F9D">
      <w:pPr>
        <w:pStyle w:val="ListParagraph"/>
        <w:numPr>
          <w:ilvl w:val="0"/>
          <w:numId w:val="64"/>
        </w:numPr>
        <w:rPr>
          <w:rFonts w:ascii="Times New Roman" w:hAnsi="Times New Roman" w:cs="Times New Roman"/>
          <w:b/>
          <w:bCs/>
          <w:sz w:val="32"/>
          <w:szCs w:val="32"/>
        </w:rPr>
      </w:pPr>
      <w:r>
        <w:rPr>
          <w:rFonts w:ascii="Times New Roman" w:hAnsi="Times New Roman" w:cs="Times New Roman"/>
          <w:b/>
          <w:bCs/>
          <w:sz w:val="32"/>
          <w:szCs w:val="32"/>
        </w:rPr>
        <w:t>Literature Review</w:t>
      </w:r>
    </w:p>
    <w:p w14:paraId="4E3B9FB8" w14:textId="03BB7ED0" w:rsidR="00342586" w:rsidRPr="00AF5157" w:rsidRDefault="00342586" w:rsidP="00AF5157">
      <w:pPr>
        <w:pStyle w:val="ListParagraph"/>
        <w:numPr>
          <w:ilvl w:val="1"/>
          <w:numId w:val="64"/>
        </w:numPr>
        <w:rPr>
          <w:rFonts w:ascii="Times New Roman" w:hAnsi="Times New Roman" w:cs="Times New Roman"/>
          <w:b/>
          <w:bCs/>
          <w:sz w:val="32"/>
          <w:szCs w:val="32"/>
        </w:rPr>
      </w:pPr>
      <w:r w:rsidRPr="00AF5157">
        <w:rPr>
          <w:rFonts w:ascii="Times New Roman" w:hAnsi="Times New Roman" w:cs="Times New Roman"/>
          <w:b/>
          <w:bCs/>
          <w:sz w:val="32"/>
          <w:szCs w:val="32"/>
        </w:rPr>
        <w:t>Related Work</w:t>
      </w:r>
    </w:p>
    <w:p w14:paraId="324D6E97" w14:textId="26455E33" w:rsidR="00342586" w:rsidRPr="00F352F2" w:rsidRDefault="00342586" w:rsidP="00342586">
      <w:pPr>
        <w:jc w:val="both"/>
        <w:rPr>
          <w:rFonts w:ascii="Times New Roman" w:hAnsi="Times New Roman" w:cs="Times New Roman"/>
        </w:rPr>
      </w:pPr>
      <w:r w:rsidRPr="00F352F2">
        <w:rPr>
          <w:rFonts w:ascii="Times New Roman" w:hAnsi="Times New Roman" w:cs="Times New Roman"/>
        </w:rPr>
        <w:t>Several research studies have focused on Electric Vehicle analytics, battery monitoring, and predictive maintenance systems. Existing machine learning approaches mainly use centralized architectures where all charging data is stored on a single server. Although these methods achieve good prediction accuracy, they introduce privacy concerns and scalability limitations.</w:t>
      </w:r>
    </w:p>
    <w:p w14:paraId="5F98689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Recent studies have explored battery health estimation using machine learning models such as Linear Regression, Support Vector Machines, Neural Networks, and Random Forest algorithms. These approaches estimate battery condition using charging cycles, temperature, charging duration, and energy consumption. However, most systems depend on centralized data collection, which may expose sensitive customer information.</w:t>
      </w:r>
    </w:p>
    <w:p w14:paraId="74F1BC4D"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Federated Learning has recently emerged as an important distributed learning paradigm for privacy-sensitive applications. FL has been successfully applied in healthcare, mobile </w:t>
      </w:r>
      <w:r w:rsidRPr="00F352F2">
        <w:rPr>
          <w:rFonts w:ascii="Times New Roman" w:hAnsi="Times New Roman" w:cs="Times New Roman"/>
        </w:rPr>
        <w:lastRenderedPageBreak/>
        <w:t>systems, IoT environments, and intelligent transportation systems. In Federated Learning, clients train models locally and share only model updates with a central server.</w:t>
      </w:r>
    </w:p>
    <w:p w14:paraId="78D1C6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 EV ecosystems, Federated Learning can help preserve customer privacy while enabling collaborative intelligence across multiple vehicles. However, many existing studies mainly focus on simple energy prediction and do not incorporate personalized mileage estimation, battery degradation analysis, or service prediction mechanisms.</w:t>
      </w:r>
    </w:p>
    <w:p w14:paraId="22B6A941"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system improves existing approaches by integrating:</w:t>
      </w:r>
    </w:p>
    <w:p w14:paraId="5487F21C"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Vehicle-based federated clients </w:t>
      </w:r>
    </w:p>
    <w:p w14:paraId="7E6011A8"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Personalized mileage estimation </w:t>
      </w:r>
    </w:p>
    <w:p w14:paraId="4692530A"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Battery health prediction </w:t>
      </w:r>
    </w:p>
    <w:p w14:paraId="76888DF5" w14:textId="628980ED"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Non-linear battery degradation modelling</w:t>
      </w:r>
    </w:p>
    <w:p w14:paraId="6FBADC59"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Predictive maintenance notifications </w:t>
      </w:r>
    </w:p>
    <w:p w14:paraId="6EA43558"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Showroom-based federated architecture </w:t>
      </w:r>
    </w:p>
    <w:p w14:paraId="2C9F6A4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creates a more intelligent and comprehensive EV analytics framework.</w:t>
      </w:r>
    </w:p>
    <w:p w14:paraId="3121985E" w14:textId="0CC1FF1A" w:rsidR="00EF123F" w:rsidRPr="00F352F2" w:rsidRDefault="00EF123F" w:rsidP="00B72F9D">
      <w:pPr>
        <w:pStyle w:val="ListParagraph"/>
        <w:numPr>
          <w:ilvl w:val="0"/>
          <w:numId w:val="64"/>
        </w:numPr>
        <w:rPr>
          <w:rFonts w:ascii="Times New Roman" w:hAnsi="Times New Roman" w:cs="Times New Roman"/>
          <w:b/>
          <w:bCs/>
          <w:sz w:val="32"/>
          <w:szCs w:val="32"/>
        </w:rPr>
      </w:pPr>
      <w:r w:rsidRPr="00F352F2">
        <w:rPr>
          <w:rFonts w:ascii="Times New Roman" w:hAnsi="Times New Roman" w:cs="Times New Roman"/>
          <w:b/>
          <w:bCs/>
          <w:sz w:val="32"/>
          <w:szCs w:val="32"/>
        </w:rPr>
        <w:t>Methodology</w:t>
      </w:r>
    </w:p>
    <w:p w14:paraId="5DF14E64" w14:textId="0388C606"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Dataset Description</w:t>
      </w:r>
    </w:p>
    <w:p w14:paraId="74015205" w14:textId="0D59310A"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project uses an EV charging patterns dataset containing charging and operational records of different Electric Vehicles. The dataset includes important parameters such as charging duration, charging rate, energy consumed, battery capacity, vehicle age, temperature, and distance travelled.</w:t>
      </w:r>
    </w:p>
    <w:p w14:paraId="71B4904F" w14:textId="053E0DA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dataset represents charging sessions from multiple EV models and provides sufficient information for analysing charging efficiency, battery condition, and operational behaviour. Since some required parameters were unavailable directly in the dataset, additional derived features were generated during preprocessing.</w:t>
      </w:r>
    </w:p>
    <w:p w14:paraId="371128B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The dataset was further divided into multiple clients based on vehicle models to simulate a realistic Federated Learning environment </w:t>
      </w:r>
      <w:r w:rsidRPr="00F352F2">
        <w:rPr>
          <w:rFonts w:ascii="Times New Roman" w:hAnsi="Times New Roman" w:cs="Times New Roman"/>
        </w:rPr>
        <w:t>where each client represents an individual EV customer.</w:t>
      </w:r>
    </w:p>
    <w:p w14:paraId="6C9A16AE" w14:textId="101F2694"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Initial Attempts</w:t>
      </w:r>
    </w:p>
    <w:p w14:paraId="66D9ED97" w14:textId="27045769"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initial stage of the project focused on understanding Federated Learning using a synthetic EV dataset. The dataset was divided into two clients, and Linear Regression models were trained locally. Local coefficients were transmitted to the server and averaged to create a federated global model.</w:t>
      </w:r>
    </w:p>
    <w:p w14:paraId="517CAF0B" w14:textId="59217C08"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The initial experiment successfully demonstrated the basic concept of Federated Learning and federated aggregation. 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metrics were used to evaluate local model performance. However, several limitations were observed during experimentation.</w:t>
      </w:r>
    </w:p>
    <w:p w14:paraId="37541622" w14:textId="2742DCD5"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early system produced nearly identical mileage predictions for all clients because global outputs were directly shared without personalization. The Linear Regression model was also unable to capture complex non-linear EV charging behaviour effectively. Battery degradation was initially modelled linearly, which did not reflect realistic lithium-ion battery aging.</w:t>
      </w:r>
    </w:p>
    <w:p w14:paraId="2FE1E7B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These observations motivated the evolution of the project into a more advanced Federated Learning framework using:</w:t>
      </w:r>
    </w:p>
    <w:p w14:paraId="08838817"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Vehicle-based federated clients </w:t>
      </w:r>
    </w:p>
    <w:p w14:paraId="390892B4"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Random Forest models </w:t>
      </w:r>
    </w:p>
    <w:p w14:paraId="18F0CDA6"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Personalized mileage estimation </w:t>
      </w:r>
    </w:p>
    <w:p w14:paraId="690E0D01"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Non-linear battery degradation </w:t>
      </w:r>
    </w:p>
    <w:p w14:paraId="5B15C5F0"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Service prediction mechanisms</w:t>
      </w:r>
    </w:p>
    <w:p w14:paraId="167C0A05" w14:textId="77777777" w:rsidR="00EF123F" w:rsidRPr="00F352F2" w:rsidRDefault="00EF123F" w:rsidP="00EF123F">
      <w:pPr>
        <w:pStyle w:val="ListParagraph"/>
        <w:jc w:val="both"/>
        <w:rPr>
          <w:rFonts w:ascii="Times New Roman" w:hAnsi="Times New Roman" w:cs="Times New Roman"/>
        </w:rPr>
      </w:pPr>
    </w:p>
    <w:p w14:paraId="10A20D91" w14:textId="6BEF968B"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Proposed Federated Architecture</w:t>
      </w:r>
    </w:p>
    <w:p w14:paraId="1889DE5A" w14:textId="5567F80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final proposed architecture consists of five federated clients and one showroom-based global server. Each client represents a different vehicle model and acts as an independent EV customer.</w:t>
      </w:r>
    </w:p>
    <w:p w14:paraId="7C23DC0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performs:</w:t>
      </w:r>
    </w:p>
    <w:p w14:paraId="06BC5D93"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Local data preprocessing </w:t>
      </w:r>
    </w:p>
    <w:p w14:paraId="035E74E5"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Feature engineering </w:t>
      </w:r>
    </w:p>
    <w:p w14:paraId="59B73A46"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lastRenderedPageBreak/>
        <w:t xml:space="preserve">Local model training </w:t>
      </w:r>
    </w:p>
    <w:p w14:paraId="65437B66"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Local metric generation </w:t>
      </w:r>
    </w:p>
    <w:p w14:paraId="68E1EE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Instead of transmitting raw charging records, each client sends only summarized insights such as:</w:t>
      </w:r>
    </w:p>
    <w:p w14:paraId="3E853E97"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t xml:space="preserve">Average efficiency </w:t>
      </w:r>
    </w:p>
    <w:p w14:paraId="18BF0305"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t xml:space="preserve">Battery health </w:t>
      </w:r>
    </w:p>
    <w:p w14:paraId="72E39A53"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t xml:space="preserve">Effective battery capacity </w:t>
      </w:r>
    </w:p>
    <w:p w14:paraId="20A4553F" w14:textId="5A75FECA"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aggregates updates received from all clients and computes global trends representing fleet-level EV behaviour. These global insights are redistributed back to the clients to support personalized prediction.</w:t>
      </w:r>
    </w:p>
    <w:p w14:paraId="06478497" w14:textId="525A16D3" w:rsidR="00342586" w:rsidRPr="00F352F2" w:rsidRDefault="00342586" w:rsidP="00AF5157">
      <w:pPr>
        <w:jc w:val="both"/>
        <w:rPr>
          <w:rFonts w:ascii="Times New Roman" w:hAnsi="Times New Roman" w:cs="Times New Roman"/>
        </w:rPr>
      </w:pPr>
      <w:r w:rsidRPr="00F352F2">
        <w:rPr>
          <w:rFonts w:ascii="Times New Roman" w:hAnsi="Times New Roman" w:cs="Times New Roman"/>
        </w:rPr>
        <w:t>The architecture preserves privacy while enabling collaborative learning across multiple EV users.</w:t>
      </w:r>
    </w:p>
    <w:p w14:paraId="733ADD47" w14:textId="514CE684"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Client Creation</w:t>
      </w:r>
    </w:p>
    <w:p w14:paraId="09DD98CE" w14:textId="6DBC7E01"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EV dataset is divided according to vehicle models, where each vehicle model forms one federated client. This approach simulates a practical EV ecosystem where each customer owns a different vehicle type with unique charging characteristics.</w:t>
      </w:r>
    </w:p>
    <w:p w14:paraId="153BD5A1"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Example client mapping:</w:t>
      </w:r>
    </w:p>
    <w:p w14:paraId="337F3D35" w14:textId="55F57047"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Tesla Model → Client 1 </w:t>
      </w:r>
    </w:p>
    <w:p w14:paraId="335BEB2D" w14:textId="3DF850C5"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Nissan Leaf → Client 2 </w:t>
      </w:r>
    </w:p>
    <w:p w14:paraId="6859FDC7" w14:textId="43E147EF"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BMW i3 → Client 3 </w:t>
      </w:r>
    </w:p>
    <w:p w14:paraId="5F69B2BA" w14:textId="48BB2AB1"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Hyundai Kona → Client 4 </w:t>
      </w:r>
    </w:p>
    <w:p w14:paraId="74FA77F0" w14:textId="68E2029F"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Chevy Bolt → Client 5 </w:t>
      </w:r>
    </w:p>
    <w:p w14:paraId="47D8216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trains independently using only its own local charging data. This ensures that customer information remains private and prevents direct sharing of raw charging records between clients and the showroom server.</w:t>
      </w:r>
    </w:p>
    <w:p w14:paraId="6A35CB3E" w14:textId="5458163D" w:rsidR="00342586" w:rsidRPr="00F352F2" w:rsidRDefault="00342586" w:rsidP="00AF5157">
      <w:pPr>
        <w:jc w:val="both"/>
        <w:rPr>
          <w:rFonts w:ascii="Times New Roman" w:hAnsi="Times New Roman" w:cs="Times New Roman"/>
        </w:rPr>
      </w:pPr>
      <w:r w:rsidRPr="00F352F2">
        <w:rPr>
          <w:rFonts w:ascii="Times New Roman" w:hAnsi="Times New Roman" w:cs="Times New Roman"/>
        </w:rPr>
        <w:t>The vehicle – based client design significantly improved personalization compared to the initial random dataset splitting approach.</w:t>
      </w:r>
    </w:p>
    <w:p w14:paraId="4CAF5DBF" w14:textId="48DFB020"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Feature Engineering</w:t>
      </w:r>
    </w:p>
    <w:p w14:paraId="7A41A31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Feature engineering plays an important role in improving prediction quality. Both raw and derived features are used in the proposed framework.</w:t>
      </w:r>
    </w:p>
    <w:p w14:paraId="431A0BE9" w14:textId="77777777" w:rsidR="00342586" w:rsidRPr="00F352F2" w:rsidRDefault="00342586" w:rsidP="00342586">
      <w:pPr>
        <w:jc w:val="both"/>
        <w:rPr>
          <w:rFonts w:ascii="Times New Roman" w:hAnsi="Times New Roman" w:cs="Times New Roman"/>
          <w:b/>
          <w:bCs/>
        </w:rPr>
      </w:pPr>
      <w:r w:rsidRPr="00F352F2">
        <w:rPr>
          <w:rFonts w:ascii="Times New Roman" w:hAnsi="Times New Roman" w:cs="Times New Roman"/>
          <w:b/>
          <w:bCs/>
        </w:rPr>
        <w:t>Raw Features</w:t>
      </w:r>
    </w:p>
    <w:p w14:paraId="5947B4CC"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Battery Capacity (kWh) </w:t>
      </w:r>
    </w:p>
    <w:p w14:paraId="2EEFD711"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Energy Consumed (kWh) </w:t>
      </w:r>
    </w:p>
    <w:p w14:paraId="421A82AA"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Distance Driven (km) </w:t>
      </w:r>
    </w:p>
    <w:p w14:paraId="0E138548"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Vehicle Age (years) </w:t>
      </w:r>
    </w:p>
    <w:p w14:paraId="1DECE69D" w14:textId="3C5775F1"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Temperature (◦C) </w:t>
      </w:r>
    </w:p>
    <w:p w14:paraId="2457C524"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Charging Rate (kW) </w:t>
      </w:r>
    </w:p>
    <w:p w14:paraId="5632C115"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Charging Duration (hours) </w:t>
      </w:r>
    </w:p>
    <w:p w14:paraId="742615A6" w14:textId="37A15B8A" w:rsidR="00342586" w:rsidRPr="00F352F2" w:rsidRDefault="00342586" w:rsidP="00342586">
      <w:pPr>
        <w:jc w:val="both"/>
        <w:rPr>
          <w:rFonts w:ascii="Times New Roman" w:hAnsi="Times New Roman" w:cs="Times New Roman"/>
          <w:b/>
          <w:bCs/>
        </w:rPr>
      </w:pPr>
      <w:r w:rsidRPr="00F352F2">
        <w:rPr>
          <w:rFonts w:ascii="Times New Roman" w:hAnsi="Times New Roman" w:cs="Times New Roman"/>
          <w:b/>
          <w:bCs/>
        </w:rPr>
        <w:t>Derived Features:</w:t>
      </w:r>
    </w:p>
    <w:p w14:paraId="476CE5A2"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Energy per Kilometres</w:t>
      </w:r>
    </w:p>
    <w:p w14:paraId="0D45DB1F" w14:textId="1FF9A648"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rPr>
        <w:t>Energy efficiency is computed using:</w:t>
      </w:r>
    </w:p>
    <w:p w14:paraId="4BF3E770" w14:textId="23705DB1" w:rsidR="00342586" w:rsidRPr="00F352F2" w:rsidRDefault="00342586" w:rsidP="00342586">
      <w:pPr>
        <w:jc w:val="both"/>
        <w:rPr>
          <w:rFonts w:ascii="Times New Roman" w:hAnsi="Times New Roman" w:cs="Times New Roman"/>
        </w:rPr>
      </w:pPr>
      <m:oMathPara>
        <m:oMath>
          <m:r>
            <w:rPr>
              <w:rFonts w:ascii="Cambria Math" w:hAnsi="Cambria Math" w:cs="Times New Roman"/>
            </w:rPr>
            <m:t>Energy</m:t>
          </m:r>
          <m:r>
            <m:rPr>
              <m:sty m:val="p"/>
            </m:rPr>
            <w:rPr>
              <w:rFonts w:ascii="Cambria Math" w:hAnsi="Cambria Math" w:cs="Times New Roman"/>
            </w:rPr>
            <m:t> </m:t>
          </m:r>
          <m:r>
            <w:rPr>
              <w:rFonts w:ascii="Cambria Math" w:hAnsi="Cambria Math" w:cs="Times New Roman"/>
            </w:rPr>
            <m:t>per</m:t>
          </m:r>
          <m:r>
            <m:rPr>
              <m:sty m:val="p"/>
            </m:rPr>
            <w:rPr>
              <w:rFonts w:ascii="Cambria Math" w:hAnsi="Cambria Math" w:cs="Times New Roman"/>
            </w:rPr>
            <m:t> </m:t>
          </m:r>
          <m:r>
            <w:rPr>
              <w:rFonts w:ascii="Cambria Math" w:hAnsi="Cambria Math" w:cs="Times New Roman"/>
            </w:rPr>
            <m:t>km=</m:t>
          </m:r>
          <m:f>
            <m:fPr>
              <m:ctrlPr>
                <w:rPr>
                  <w:rFonts w:ascii="Cambria Math" w:hAnsi="Cambria Math" w:cs="Times New Roman"/>
                </w:rPr>
              </m:ctrlPr>
            </m:fPr>
            <m:num>
              <m:r>
                <w:rPr>
                  <w:rFonts w:ascii="Cambria Math" w:hAnsi="Cambria Math" w:cs="Times New Roman"/>
                </w:rPr>
                <m:t>Energy</m:t>
              </m:r>
              <m:r>
                <m:rPr>
                  <m:sty m:val="p"/>
                </m:rPr>
                <w:rPr>
                  <w:rFonts w:ascii="Cambria Math" w:hAnsi="Cambria Math" w:cs="Times New Roman"/>
                </w:rPr>
                <m:t> </m:t>
              </m:r>
              <m:r>
                <w:rPr>
                  <w:rFonts w:ascii="Cambria Math" w:hAnsi="Cambria Math" w:cs="Times New Roman"/>
                </w:rPr>
                <m:t>Consumed</m:t>
              </m:r>
            </m:num>
            <m:den>
              <m:r>
                <w:rPr>
                  <w:rFonts w:ascii="Cambria Math" w:hAnsi="Cambria Math" w:cs="Times New Roman"/>
                </w:rPr>
                <m:t>Distance</m:t>
              </m:r>
              <m:r>
                <m:rPr>
                  <m:sty m:val="p"/>
                </m:rPr>
                <w:rPr>
                  <w:rFonts w:ascii="Cambria Math" w:hAnsi="Cambria Math" w:cs="Times New Roman"/>
                </w:rPr>
                <m:t> </m:t>
              </m:r>
              <m:r>
                <w:rPr>
                  <w:rFonts w:ascii="Cambria Math" w:hAnsi="Cambria Math" w:cs="Times New Roman"/>
                </w:rPr>
                <m:t>Driven</m:t>
              </m:r>
            </m:den>
          </m:f>
        </m:oMath>
      </m:oMathPara>
    </w:p>
    <w:p w14:paraId="67028FD9"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Battery Health</w:t>
      </w:r>
    </w:p>
    <w:p w14:paraId="685561B4" w14:textId="08F199AE" w:rsidR="00342586" w:rsidRDefault="00342586" w:rsidP="00342586">
      <w:pPr>
        <w:jc w:val="both"/>
        <w:rPr>
          <w:rFonts w:ascii="Times New Roman" w:hAnsi="Times New Roman" w:cs="Times New Roman"/>
        </w:rPr>
      </w:pPr>
      <w:r w:rsidRPr="00F352F2">
        <w:rPr>
          <w:rFonts w:ascii="Times New Roman" w:hAnsi="Times New Roman" w:cs="Times New Roman"/>
        </w:rPr>
        <w:t>Battery health is estimated using vehicle age and operational behaviour.</w:t>
      </w:r>
    </w:p>
    <w:p w14:paraId="27FF7DBC" w14:textId="77777777" w:rsidR="00AF5157" w:rsidRPr="00F352F2" w:rsidRDefault="00AF5157" w:rsidP="00342586">
      <w:pPr>
        <w:jc w:val="both"/>
        <w:rPr>
          <w:rFonts w:ascii="Times New Roman" w:hAnsi="Times New Roman" w:cs="Times New Roman"/>
        </w:rPr>
      </w:pPr>
    </w:p>
    <w:p w14:paraId="2E92297B"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Effective Capacity</w:t>
      </w:r>
    </w:p>
    <w:p w14:paraId="72EDAF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Effective battery capacity is computed using battery health percentage.</w:t>
      </w:r>
    </w:p>
    <w:p w14:paraId="2A353F5A" w14:textId="7E8C999A"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inclusion of derived features improved prediction realism and enabled personalized battery analytics.</w:t>
      </w:r>
    </w:p>
    <w:p w14:paraId="5C969E67" w14:textId="3F11C1DA"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Local Model Training</w:t>
      </w:r>
    </w:p>
    <w:p w14:paraId="7963DAEB" w14:textId="47066D29"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trains a Random Forest Regressor model locally using its own charging data. Random Forest was selected because it handles non-linear relationships effectively and performs well on tabular EV data.</w:t>
      </w:r>
    </w:p>
    <w:p w14:paraId="06D24FB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Unlike Linear Regression, Random Forest can capture complex interactions between charging duration, temperature, battery capacity, and energy consumption. This improves prediction accuracy and supports realistic EV analytics.</w:t>
      </w:r>
    </w:p>
    <w:p w14:paraId="4D494AD7" w14:textId="2746A136"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local model predicts energy consumption using the selected features. During training, each client independently learns charging behaviour specific to its own vehicle model. This enables personalized prediction instead of generating identical outputs for all vehicles.</w:t>
      </w:r>
    </w:p>
    <w:p w14:paraId="0FC903C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Local training also preserves privacy because raw charging records never leave the client device. Only summarized insights such as </w:t>
      </w:r>
      <w:r w:rsidRPr="00F352F2">
        <w:rPr>
          <w:rFonts w:ascii="Times New Roman" w:hAnsi="Times New Roman" w:cs="Times New Roman"/>
        </w:rPr>
        <w:lastRenderedPageBreak/>
        <w:t>average efficiency and battery condition are transmitted to the global showroom server.</w:t>
      </w:r>
    </w:p>
    <w:p w14:paraId="2DA1E14D" w14:textId="77777777" w:rsidR="00342586" w:rsidRDefault="00342586" w:rsidP="00342586">
      <w:pPr>
        <w:jc w:val="both"/>
        <w:rPr>
          <w:rFonts w:ascii="Times New Roman" w:hAnsi="Times New Roman" w:cs="Times New Roman"/>
        </w:rPr>
      </w:pPr>
      <w:r w:rsidRPr="00F352F2">
        <w:rPr>
          <w:rFonts w:ascii="Times New Roman" w:hAnsi="Times New Roman" w:cs="Times New Roman"/>
        </w:rPr>
        <w:t>The use of local training improves scalability because multiple clients can train simultaneously without centralized storage of all charging data.</w:t>
      </w:r>
    </w:p>
    <w:p w14:paraId="29A973FE" w14:textId="77777777" w:rsidR="0045627C" w:rsidRPr="00F352F2" w:rsidRDefault="0045627C" w:rsidP="00342586">
      <w:pPr>
        <w:jc w:val="both"/>
        <w:rPr>
          <w:rFonts w:ascii="Times New Roman" w:hAnsi="Times New Roman" w:cs="Times New Roman"/>
        </w:rPr>
      </w:pPr>
    </w:p>
    <w:p w14:paraId="7CCBFF1C" w14:textId="6E15C9A0" w:rsidR="00342586" w:rsidRPr="0045627C" w:rsidRDefault="0045627C" w:rsidP="0045627C">
      <w:pPr>
        <w:pStyle w:val="ListParagraph"/>
        <w:numPr>
          <w:ilvl w:val="0"/>
          <w:numId w:val="64"/>
        </w:numPr>
        <w:rPr>
          <w:rFonts w:ascii="Times New Roman" w:hAnsi="Times New Roman" w:cs="Times New Roman"/>
          <w:b/>
          <w:bCs/>
          <w:sz w:val="32"/>
          <w:szCs w:val="32"/>
        </w:rPr>
      </w:pPr>
      <w:r w:rsidRPr="0045627C">
        <w:rPr>
          <w:rFonts w:ascii="Times New Roman" w:hAnsi="Times New Roman" w:cs="Times New Roman"/>
          <w:b/>
          <w:bCs/>
          <w:sz w:val="32"/>
          <w:szCs w:val="32"/>
        </w:rPr>
        <w:t>Model Analysis &amp; Evaluation</w:t>
      </w:r>
    </w:p>
    <w:p w14:paraId="579065E6" w14:textId="7162766B"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Performance Evaluation</w:t>
      </w:r>
    </w:p>
    <w:p w14:paraId="3965C9F0" w14:textId="4D33CB94"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The performance of local machine learning models is evaluated using standard regression metrics such as Root Mean Squared Error (RMSE)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Score. These metrics help measure the prediction capability of each client model and determine how effectively the model learns charging u patterns.</w:t>
      </w:r>
    </w:p>
    <w:p w14:paraId="1100DB20"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Root Mean Squared Error (RMSE)</w:t>
      </w:r>
    </w:p>
    <w:p w14:paraId="68E3136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RMSE measures the average prediction error between actual and predicted energy consumption values. Lower RMSE values indicate better prediction performance and lower deviation from actual outputs.</w:t>
      </w:r>
    </w:p>
    <w:p w14:paraId="6A6CE3EF" w14:textId="115C266C" w:rsidR="00342586" w:rsidRPr="00F352F2" w:rsidRDefault="00342586" w:rsidP="00342586">
      <w:pPr>
        <w:jc w:val="both"/>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m:rPr>
              <m:sty m:val="p"/>
            </m:rPr>
            <w:rPr>
              <w:rFonts w:ascii="Times New Roman" w:hAnsi="Times New Roman" w:cs="Times New Roman"/>
            </w:rPr>
            <w:br/>
          </m:r>
        </m:oMath>
      </m:oMathPara>
    </w:p>
    <w:p w14:paraId="6E712F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07391082" w14:textId="44ECE182" w:rsidR="00342586" w:rsidRPr="00F352F2" w:rsidRDefault="00342586" w:rsidP="00342586">
      <w:pPr>
        <w:pStyle w:val="ListParagraph"/>
        <w:numPr>
          <w:ilvl w:val="0"/>
          <w:numId w:val="17"/>
        </w:numPr>
        <w:jc w:val="both"/>
        <w:rPr>
          <w:rFonts w:ascii="Times New Roman" w:hAnsi="Times New Roman" w:cs="Times New Roman"/>
        </w:rPr>
      </w:pPr>
      <m:oMath>
        <m:r>
          <w:rPr>
            <w:rFonts w:ascii="Cambria Math" w:hAnsi="Cambria Math" w:cs="Times New Roman"/>
          </w:rPr>
          <m:t>y</m:t>
        </m:r>
      </m:oMath>
      <w:r w:rsidRPr="00F352F2">
        <w:rPr>
          <w:rFonts w:ascii="Times New Roman" w:hAnsi="Times New Roman" w:cs="Times New Roman"/>
        </w:rPr>
        <w:t xml:space="preserve">= actual value </w:t>
      </w:r>
    </w:p>
    <w:p w14:paraId="333B0333" w14:textId="229F9B2D" w:rsidR="00342586" w:rsidRPr="00F352F2" w:rsidRDefault="00000000" w:rsidP="00342586">
      <w:pPr>
        <w:pStyle w:val="ListParagraph"/>
        <w:numPr>
          <w:ilvl w:val="0"/>
          <w:numId w:val="17"/>
        </w:numPr>
        <w:jc w:val="both"/>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y</m:t>
            </m:r>
          </m:e>
        </m:acc>
      </m:oMath>
      <w:r w:rsidR="00342586" w:rsidRPr="00F352F2">
        <w:rPr>
          <w:rFonts w:ascii="Times New Roman" w:hAnsi="Times New Roman" w:cs="Times New Roman"/>
        </w:rPr>
        <w:t xml:space="preserve">= predicted value </w:t>
      </w:r>
    </w:p>
    <w:p w14:paraId="79F6894D" w14:textId="006891CF" w:rsidR="00342586" w:rsidRPr="00F352F2" w:rsidRDefault="00342586" w:rsidP="00342586">
      <w:pPr>
        <w:pStyle w:val="ListParagraph"/>
        <w:numPr>
          <w:ilvl w:val="0"/>
          <w:numId w:val="17"/>
        </w:numPr>
        <w:jc w:val="both"/>
        <w:rPr>
          <w:rFonts w:ascii="Times New Roman" w:hAnsi="Times New Roman" w:cs="Times New Roman"/>
        </w:rPr>
      </w:pPr>
      <m:oMath>
        <m:r>
          <w:rPr>
            <w:rFonts w:ascii="Cambria Math" w:hAnsi="Cambria Math" w:cs="Times New Roman"/>
          </w:rPr>
          <m:t>n</m:t>
        </m:r>
      </m:oMath>
      <w:r w:rsidRPr="00F352F2">
        <w:rPr>
          <w:rFonts w:ascii="Times New Roman" w:hAnsi="Times New Roman" w:cs="Times New Roman"/>
        </w:rPr>
        <w:t xml:space="preserve">= number of samples </w:t>
      </w:r>
    </w:p>
    <w:p w14:paraId="01FE3DA5" w14:textId="122D72E8" w:rsidR="00342586" w:rsidRPr="00F352F2" w:rsidRDefault="00000000" w:rsidP="00342586">
      <w:pPr>
        <w:spacing w:after="0"/>
        <w:jc w:val="both"/>
        <w:rPr>
          <w:rFonts w:ascii="Times New Roman" w:hAnsi="Times New Roman" w:cs="Times New Roman"/>
          <w:b/>
          <w:bCs/>
        </w:rPr>
      </w:pPr>
      <m:oMath>
        <m:sSup>
          <m:sSupPr>
            <m:ctrlPr>
              <w:rPr>
                <w:rFonts w:ascii="Cambria Math" w:hAnsi="Cambria Math" w:cs="Times New Roman"/>
                <w:b/>
                <w:bCs/>
                <w:i/>
              </w:rPr>
            </m:ctrlPr>
          </m:sSupPr>
          <m:e>
            <m:r>
              <m:rPr>
                <m:sty m:val="bi"/>
              </m:rPr>
              <w:rPr>
                <w:rFonts w:ascii="Cambria Math" w:hAnsi="Cambria Math" w:cs="Times New Roman"/>
              </w:rPr>
              <m:t>R</m:t>
            </m:r>
          </m:e>
          <m:sup>
            <m:r>
              <m:rPr>
                <m:sty m:val="bi"/>
              </m:rPr>
              <w:rPr>
                <w:rFonts w:ascii="Cambria Math" w:hAnsi="Cambria Math" w:cs="Times New Roman"/>
              </w:rPr>
              <m:t>2</m:t>
            </m:r>
          </m:sup>
        </m:sSup>
      </m:oMath>
      <w:r w:rsidR="00342586" w:rsidRPr="00F352F2">
        <w:rPr>
          <w:rFonts w:ascii="Times New Roman" w:hAnsi="Times New Roman" w:cs="Times New Roman"/>
          <w:b/>
          <w:bCs/>
        </w:rPr>
        <w:t xml:space="preserve"> Score</w:t>
      </w:r>
    </w:p>
    <w:p w14:paraId="118FA15C" w14:textId="0DA64D6F" w:rsidR="00342586" w:rsidRPr="00F352F2" w:rsidRDefault="00000000" w:rsidP="00342586">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342586" w:rsidRPr="00F352F2">
        <w:rPr>
          <w:rFonts w:ascii="Times New Roman" w:hAnsi="Times New Roman" w:cs="Times New Roman"/>
        </w:rPr>
        <w:t xml:space="preserve"> Score measures how well the model explains variation in the dataset. Higher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342586" w:rsidRPr="00F352F2">
        <w:rPr>
          <w:rFonts w:ascii="Times New Roman" w:hAnsi="Times New Roman" w:cs="Times New Roman"/>
        </w:rPr>
        <w:t xml:space="preserve">  values indicate stronger predictive capability.</w:t>
      </w:r>
    </w:p>
    <w:p w14:paraId="0AA4E3DA" w14:textId="717D849A" w:rsidR="00342586" w:rsidRPr="00F352F2" w:rsidRDefault="00000000" w:rsidP="00342586">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tot</m:t>
                  </m:r>
                </m:sub>
              </m:sSub>
            </m:den>
          </m:f>
        </m:oMath>
      </m:oMathPara>
    </w:p>
    <w:p w14:paraId="569C20ED" w14:textId="46FD9E0B"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3EA7F997" w14:textId="2AB63A37" w:rsidR="00342586" w:rsidRPr="00F352F2" w:rsidRDefault="00342586" w:rsidP="00342586">
      <w:pPr>
        <w:pStyle w:val="ListParagraph"/>
        <w:numPr>
          <w:ilvl w:val="0"/>
          <w:numId w:val="18"/>
        </w:numPr>
        <w:jc w:val="both"/>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oMath>
      <w:r w:rsidRPr="00F352F2">
        <w:rPr>
          <w:rFonts w:ascii="Times New Roman" w:hAnsi="Times New Roman" w:cs="Times New Roman"/>
        </w:rPr>
        <w:t xml:space="preserve">= residual sum of squares </w:t>
      </w:r>
    </w:p>
    <w:p w14:paraId="4D1EF95C" w14:textId="56B55925" w:rsidR="00342586" w:rsidRPr="00F352F2" w:rsidRDefault="00342586" w:rsidP="00342586">
      <w:pPr>
        <w:pStyle w:val="ListParagraph"/>
        <w:numPr>
          <w:ilvl w:val="0"/>
          <w:numId w:val="18"/>
        </w:numPr>
        <w:jc w:val="both"/>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tot</m:t>
            </m:r>
          </m:sub>
        </m:sSub>
      </m:oMath>
      <w:r w:rsidRPr="00F352F2">
        <w:rPr>
          <w:rFonts w:ascii="Times New Roman" w:hAnsi="Times New Roman" w:cs="Times New Roman"/>
        </w:rPr>
        <w:t xml:space="preserve">= total sum of squares </w:t>
      </w:r>
    </w:p>
    <w:p w14:paraId="385120A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evaluation metrics confirmed that Random Forest models produced more reliable predictions compared to the initial Linear Regression approach.</w:t>
      </w:r>
    </w:p>
    <w:p w14:paraId="54E65665" w14:textId="7777777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Federated Aggregation</w:t>
      </w:r>
    </w:p>
    <w:p w14:paraId="19FF4FCA" w14:textId="732E5E58"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aggregation is performed at the showroom server after local training is completed by all clients. Instead of sending raw charging records, each client transmits only summarized insights and learned information to the server.</w:t>
      </w:r>
    </w:p>
    <w:p w14:paraId="72A4AA0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transmitted information includes:</w:t>
      </w:r>
    </w:p>
    <w:p w14:paraId="321CEBB3"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Average charging efficiency </w:t>
      </w:r>
    </w:p>
    <w:p w14:paraId="1A8AFB62"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Battery health estimation </w:t>
      </w:r>
    </w:p>
    <w:p w14:paraId="60DAB1C5"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Effective battery capacity </w:t>
      </w:r>
    </w:p>
    <w:p w14:paraId="40E2C43C"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Local operational insights </w:t>
      </w:r>
    </w:p>
    <w:p w14:paraId="568EFA54" w14:textId="7AA74232"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aggregates updates received from all participating clients to generate global knowledge representing overall EV behaviour across the fleet.</w:t>
      </w:r>
    </w:p>
    <w:p w14:paraId="46263BC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aggregation process computes:</w:t>
      </w:r>
    </w:p>
    <w:p w14:paraId="43CF7A1C" w14:textId="77777777"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 xml:space="preserve">Global efficiency trends </w:t>
      </w:r>
    </w:p>
    <w:p w14:paraId="098C6EF3" w14:textId="77777777"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 xml:space="preserve">Global battery health trends </w:t>
      </w:r>
    </w:p>
    <w:p w14:paraId="6B890D88" w14:textId="7DA37883"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 xml:space="preserve">Common charging behaviour patterns </w:t>
      </w:r>
    </w:p>
    <w:p w14:paraId="03D90F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global knowledge is redistributed back to the clients for personalized prediction and analysis.</w:t>
      </w:r>
    </w:p>
    <w:p w14:paraId="3935378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aggregation significantly improves privacy preservation because raw customer charging records remain local and are never directly shared with the server.</w:t>
      </w:r>
    </w:p>
    <w:p w14:paraId="784D6022" w14:textId="6486F585"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Personalised Mileage Prediction</w:t>
      </w:r>
    </w:p>
    <w:p w14:paraId="63AFEA4B" w14:textId="2885E328" w:rsidR="00342586" w:rsidRPr="00F352F2" w:rsidRDefault="00342586" w:rsidP="00342586">
      <w:pPr>
        <w:jc w:val="both"/>
        <w:rPr>
          <w:rFonts w:ascii="Times New Roman" w:hAnsi="Times New Roman" w:cs="Times New Roman"/>
        </w:rPr>
      </w:pPr>
      <w:r w:rsidRPr="00F352F2">
        <w:rPr>
          <w:rFonts w:ascii="Times New Roman" w:hAnsi="Times New Roman" w:cs="Times New Roman"/>
        </w:rPr>
        <w:t>One of the major improvements introduced in the proposed system is personalized mileage prediction. In the initial experiments, all clients received nearly identical mileage values because global outputs were directly used for prediction.</w:t>
      </w:r>
    </w:p>
    <w:p w14:paraId="41DEA9DF" w14:textId="33684854" w:rsidR="00342586" w:rsidRPr="00F352F2" w:rsidRDefault="00342586" w:rsidP="00342586">
      <w:pPr>
        <w:jc w:val="both"/>
        <w:rPr>
          <w:rFonts w:ascii="Times New Roman" w:hAnsi="Times New Roman" w:cs="Times New Roman"/>
        </w:rPr>
      </w:pPr>
      <w:r w:rsidRPr="00F352F2">
        <w:rPr>
          <w:rFonts w:ascii="Times New Roman" w:hAnsi="Times New Roman" w:cs="Times New Roman"/>
        </w:rPr>
        <w:t>To overcome this limitation, the final framework combines:</w:t>
      </w:r>
    </w:p>
    <w:p w14:paraId="16279DDD" w14:textId="77777777" w:rsidR="00342586" w:rsidRPr="00F352F2" w:rsidRDefault="00342586" w:rsidP="00342586">
      <w:pPr>
        <w:pStyle w:val="ListParagraph"/>
        <w:numPr>
          <w:ilvl w:val="0"/>
          <w:numId w:val="24"/>
        </w:numPr>
        <w:spacing w:after="0"/>
        <w:jc w:val="both"/>
        <w:rPr>
          <w:rFonts w:ascii="Times New Roman" w:hAnsi="Times New Roman" w:cs="Times New Roman"/>
        </w:rPr>
      </w:pPr>
      <w:r w:rsidRPr="00F352F2">
        <w:rPr>
          <w:rFonts w:ascii="Times New Roman" w:hAnsi="Times New Roman" w:cs="Times New Roman"/>
        </w:rPr>
        <w:lastRenderedPageBreak/>
        <w:t>Global efficiency knowledge</w:t>
      </w:r>
    </w:p>
    <w:p w14:paraId="08DFF690" w14:textId="77777777" w:rsidR="00342586" w:rsidRPr="00F352F2" w:rsidRDefault="00342586" w:rsidP="00342586">
      <w:pPr>
        <w:pStyle w:val="ListParagraph"/>
        <w:numPr>
          <w:ilvl w:val="0"/>
          <w:numId w:val="24"/>
        </w:numPr>
        <w:spacing w:after="0"/>
        <w:jc w:val="both"/>
        <w:rPr>
          <w:rFonts w:ascii="Times New Roman" w:hAnsi="Times New Roman" w:cs="Times New Roman"/>
        </w:rPr>
      </w:pPr>
      <w:r w:rsidRPr="00F352F2">
        <w:rPr>
          <w:rFonts w:ascii="Times New Roman" w:hAnsi="Times New Roman" w:cs="Times New Roman"/>
        </w:rPr>
        <w:t>Local battery capacity</w:t>
      </w:r>
    </w:p>
    <w:p w14:paraId="1302AC89" w14:textId="77777777" w:rsidR="00342586" w:rsidRPr="00F352F2" w:rsidRDefault="00342586" w:rsidP="00342586">
      <w:pPr>
        <w:jc w:val="both"/>
        <w:rPr>
          <w:rFonts w:ascii="Times New Roman" w:hAnsi="Times New Roman" w:cs="Times New Roman"/>
        </w:rPr>
      </w:pPr>
    </w:p>
    <w:p w14:paraId="1FC614A3" w14:textId="5F0D4808" w:rsidR="00342586" w:rsidRPr="00F352F2" w:rsidRDefault="00342586" w:rsidP="00342586">
      <w:pPr>
        <w:jc w:val="both"/>
        <w:rPr>
          <w:rFonts w:ascii="Times New Roman" w:hAnsi="Times New Roman" w:cs="Times New Roman"/>
        </w:rPr>
      </w:pPr>
      <w:r w:rsidRPr="00F352F2">
        <w:rPr>
          <w:rFonts w:ascii="Times New Roman" w:hAnsi="Times New Roman" w:cs="Times New Roman"/>
        </w:rPr>
        <w:t>Mileage for each client is estimated using:</w:t>
      </w:r>
    </w:p>
    <w:p w14:paraId="5DDD18FD" w14:textId="511FFAE5" w:rsidR="00342586" w:rsidRPr="00F352F2" w:rsidRDefault="00000000" w:rsidP="00342586">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Mileage</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Local Capacity</m:t>
                  </m:r>
                </m:e>
                <m:sub>
                  <m:r>
                    <w:rPr>
                      <w:rFonts w:ascii="Cambria Math" w:hAnsi="Cambria Math" w:cs="Times New Roman"/>
                    </w:rPr>
                    <m:t>i</m:t>
                  </m:r>
                </m:sub>
              </m:sSub>
            </m:num>
            <m:den>
              <m:r>
                <w:rPr>
                  <w:rFonts w:ascii="Cambria Math" w:hAnsi="Cambria Math" w:cs="Times New Roman"/>
                </w:rPr>
                <m:t>Global Efficiency</m:t>
              </m:r>
            </m:den>
          </m:f>
        </m:oMath>
      </m:oMathPara>
    </w:p>
    <w:p w14:paraId="37AB223E" w14:textId="77777777" w:rsidR="00342586" w:rsidRPr="00F352F2" w:rsidRDefault="00342586" w:rsidP="00342586">
      <w:pPr>
        <w:jc w:val="both"/>
        <w:rPr>
          <w:rFonts w:ascii="Times New Roman" w:eastAsiaTheme="minorEastAsia" w:hAnsi="Times New Roman" w:cs="Times New Roman"/>
        </w:rPr>
      </w:pPr>
    </w:p>
    <w:p w14:paraId="277401C5" w14:textId="7E06FA9C" w:rsidR="00342586" w:rsidRPr="00F352F2" w:rsidRDefault="00342586" w:rsidP="00342586">
      <w:pPr>
        <w:jc w:val="both"/>
        <w:rPr>
          <w:rFonts w:ascii="Times New Roman" w:hAnsi="Times New Roman" w:cs="Times New Roman"/>
        </w:rPr>
      </w:pPr>
      <w:r w:rsidRPr="00F352F2">
        <w:rPr>
          <w:rFonts w:ascii="Times New Roman" w:eastAsiaTheme="minorEastAsia" w:hAnsi="Times New Roman" w:cs="Times New Roman"/>
        </w:rPr>
        <w:t>Where:</w:t>
      </w:r>
    </w:p>
    <w:p w14:paraId="058355A4" w14:textId="2AAAAAE1"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Local Capacity</m:t>
            </m:r>
          </m:e>
          <m:sub>
            <m:r>
              <w:rPr>
                <w:rFonts w:ascii="Cambria Math" w:hAnsi="Cambria Math" w:cs="Times New Roman"/>
              </w:rPr>
              <m:t>i</m:t>
            </m:r>
          </m:sub>
        </m:sSub>
        <m:r>
          <w:rPr>
            <w:rFonts w:ascii="Cambria Math" w:eastAsiaTheme="minorEastAsia" w:hAnsi="Cambria Math" w:cs="Times New Roman"/>
          </w:rPr>
          <m:t>=</m:t>
        </m:r>
      </m:oMath>
      <w:r w:rsidRPr="00F352F2">
        <w:rPr>
          <w:rFonts w:ascii="Times New Roman" w:hAnsi="Times New Roman" w:cs="Times New Roman"/>
        </w:rPr>
        <w:t xml:space="preserve"> effective battery capacity of client i</w:t>
      </w:r>
    </w:p>
    <w:p w14:paraId="33562607" w14:textId="11F1E838" w:rsidR="00342586" w:rsidRPr="00F352F2" w:rsidRDefault="00342586" w:rsidP="00342586">
      <w:pPr>
        <w:jc w:val="both"/>
        <w:rPr>
          <w:rFonts w:ascii="Times New Roman" w:hAnsi="Times New Roman" w:cs="Times New Roman"/>
        </w:rPr>
      </w:pPr>
      <m:oMath>
        <m:r>
          <w:rPr>
            <w:rFonts w:ascii="Cambria Math" w:hAnsi="Cambria Math" w:cs="Times New Roman"/>
          </w:rPr>
          <m:t xml:space="preserve">Global Efficiency= </m:t>
        </m:r>
      </m:oMath>
      <w:r w:rsidRPr="00F352F2">
        <w:rPr>
          <w:rFonts w:ascii="Times New Roman" w:hAnsi="Times New Roman" w:cs="Times New Roman"/>
        </w:rPr>
        <w:t>aggregated fleet-level efficiency</w:t>
      </w:r>
    </w:p>
    <w:p w14:paraId="41F545A9" w14:textId="0866796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approach produces different mileage predictions for different vehicle models based on their charging behaviour and battery condition.</w:t>
      </w:r>
    </w:p>
    <w:p w14:paraId="4E4E772F" w14:textId="0F875032"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personalized mileage mechanism improves realism and better represents practical EV performance.</w:t>
      </w:r>
    </w:p>
    <w:p w14:paraId="44BAB96F" w14:textId="7777777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Personalized Battery Health</w:t>
      </w:r>
    </w:p>
    <w:p w14:paraId="4A68AAC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health prediction is another important functionality of the proposed framework. Battery condition directly affects vehicle performance, charging efficiency, and maintenance requirements.</w:t>
      </w:r>
    </w:p>
    <w:p w14:paraId="2C6D14ED" w14:textId="77777777" w:rsidR="00342586" w:rsidRPr="00F352F2" w:rsidRDefault="00342586" w:rsidP="00342586">
      <w:pPr>
        <w:spacing w:after="0"/>
        <w:jc w:val="both"/>
        <w:rPr>
          <w:rFonts w:ascii="Times New Roman" w:hAnsi="Times New Roman" w:cs="Times New Roman"/>
        </w:rPr>
      </w:pPr>
      <w:r w:rsidRPr="00F352F2">
        <w:rPr>
          <w:rFonts w:ascii="Times New Roman" w:hAnsi="Times New Roman" w:cs="Times New Roman"/>
        </w:rPr>
        <w:t>Instead of using only local information, the system combines:</w:t>
      </w:r>
    </w:p>
    <w:p w14:paraId="6FC88024" w14:textId="77777777" w:rsidR="00342586" w:rsidRPr="00F352F2" w:rsidRDefault="00342586" w:rsidP="00342586">
      <w:pPr>
        <w:pStyle w:val="ListParagraph"/>
        <w:numPr>
          <w:ilvl w:val="0"/>
          <w:numId w:val="26"/>
        </w:numPr>
        <w:jc w:val="both"/>
        <w:rPr>
          <w:rFonts w:ascii="Times New Roman" w:hAnsi="Times New Roman" w:cs="Times New Roman"/>
        </w:rPr>
      </w:pPr>
      <w:r w:rsidRPr="00F352F2">
        <w:rPr>
          <w:rFonts w:ascii="Times New Roman" w:hAnsi="Times New Roman" w:cs="Times New Roman"/>
        </w:rPr>
        <w:t xml:space="preserve">Local vehicle condition </w:t>
      </w:r>
    </w:p>
    <w:p w14:paraId="79E8E02F" w14:textId="77777777" w:rsidR="00342586" w:rsidRPr="00F352F2" w:rsidRDefault="00342586" w:rsidP="00342586">
      <w:pPr>
        <w:pStyle w:val="ListParagraph"/>
        <w:numPr>
          <w:ilvl w:val="0"/>
          <w:numId w:val="26"/>
        </w:numPr>
        <w:jc w:val="both"/>
        <w:rPr>
          <w:rFonts w:ascii="Times New Roman" w:hAnsi="Times New Roman" w:cs="Times New Roman"/>
        </w:rPr>
      </w:pPr>
      <w:r w:rsidRPr="00F352F2">
        <w:rPr>
          <w:rFonts w:ascii="Times New Roman" w:hAnsi="Times New Roman" w:cs="Times New Roman"/>
        </w:rPr>
        <w:t xml:space="preserve">Global fleet-level trends </w:t>
      </w:r>
    </w:p>
    <w:p w14:paraId="75ED55B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Personalized battery health is computed using:</w:t>
      </w:r>
    </w:p>
    <w:p w14:paraId="2CFD79C9" w14:textId="32673399" w:rsidR="00342586" w:rsidRPr="00F352F2" w:rsidRDefault="00342586" w:rsidP="00342586">
      <w:pPr>
        <w:jc w:val="both"/>
        <w:rPr>
          <w:rFonts w:ascii="Times New Roman" w:hAnsi="Times New Roman" w:cs="Times New Roman"/>
        </w:rPr>
      </w:pPr>
      <m:oMathPara>
        <m:oMath>
          <m:r>
            <w:rPr>
              <w:rFonts w:ascii="Cambria Math" w:hAnsi="Cambria Math" w:cs="Times New Roman"/>
            </w:rPr>
            <m:t>Personalized</m:t>
          </m:r>
          <m:r>
            <m:rPr>
              <m:sty m:val="p"/>
            </m:rPr>
            <w:rPr>
              <w:rFonts w:ascii="Cambria Math" w:hAnsi="Cambria Math" w:cs="Times New Roman"/>
            </w:rPr>
            <m:t> </m:t>
          </m:r>
          <m:r>
            <w:rPr>
              <w:rFonts w:ascii="Cambria Math" w:hAnsi="Cambria Math" w:cs="Times New Roman"/>
            </w:rPr>
            <m:t>Health=0.7(Local</m:t>
          </m:r>
          <m:r>
            <m:rPr>
              <m:sty m:val="p"/>
            </m:rPr>
            <w:rPr>
              <w:rFonts w:ascii="Cambria Math" w:hAnsi="Cambria Math" w:cs="Times New Roman"/>
            </w:rPr>
            <m:t> </m:t>
          </m:r>
          <m:r>
            <w:rPr>
              <w:rFonts w:ascii="Cambria Math" w:hAnsi="Cambria Math" w:cs="Times New Roman"/>
            </w:rPr>
            <m:t>Health)+0.3(Global</m:t>
          </m:r>
          <m:r>
            <m:rPr>
              <m:sty m:val="p"/>
            </m:rPr>
            <w:rPr>
              <w:rFonts w:ascii="Cambria Math" w:hAnsi="Cambria Math" w:cs="Times New Roman"/>
            </w:rPr>
            <m:t> </m:t>
          </m:r>
          <m:r>
            <w:rPr>
              <w:rFonts w:ascii="Cambria Math" w:hAnsi="Cambria Math" w:cs="Times New Roman"/>
            </w:rPr>
            <m:t>Health)</m:t>
          </m:r>
        </m:oMath>
      </m:oMathPara>
    </w:p>
    <w:p w14:paraId="1335F20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weighted combination improves prediction reliability while preserving personalization.</w:t>
      </w:r>
    </w:p>
    <w:p w14:paraId="1793DB5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Vehicles with higher age, lower effective capacity, and poor charging efficiency show reduced battery health values. The personalized </w:t>
      </w:r>
      <w:r w:rsidRPr="00F352F2">
        <w:rPr>
          <w:rFonts w:ascii="Times New Roman" w:hAnsi="Times New Roman" w:cs="Times New Roman"/>
        </w:rPr>
        <w:t>battery health mechanism enables better monitoring of EV condition over time.</w:t>
      </w:r>
    </w:p>
    <w:p w14:paraId="7CA776B8" w14:textId="4E66F85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Battery Degradation Modelling</w:t>
      </w:r>
    </w:p>
    <w:p w14:paraId="3F82655C" w14:textId="65E064D4"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degradation is an important factor affecting EV performance and operational life. Initial project attempts modelled degradation linearly, which did not represent practical lithium-ion battery behaviour accurately.</w:t>
      </w:r>
    </w:p>
    <w:p w14:paraId="08773F49" w14:textId="196A2F31" w:rsidR="00342586" w:rsidRPr="00F352F2" w:rsidRDefault="00342586" w:rsidP="00342586">
      <w:pPr>
        <w:jc w:val="both"/>
        <w:rPr>
          <w:rFonts w:ascii="Times New Roman" w:hAnsi="Times New Roman" w:cs="Times New Roman"/>
        </w:rPr>
      </w:pPr>
      <w:r w:rsidRPr="00F352F2">
        <w:rPr>
          <w:rFonts w:ascii="Times New Roman" w:hAnsi="Times New Roman" w:cs="Times New Roman"/>
        </w:rPr>
        <w:t>To improve realism, the proposed system uses a non – linear exponential decay function for battery degradation analysis.</w:t>
      </w:r>
    </w:p>
    <w:p w14:paraId="61C38439" w14:textId="28DDF0C2" w:rsidR="00342586" w:rsidRPr="00F352F2" w:rsidRDefault="00342586" w:rsidP="00342586">
      <w:pPr>
        <w:jc w:val="both"/>
        <w:rPr>
          <w:rFonts w:ascii="Times New Roman" w:hAnsi="Times New Roman" w:cs="Times New Roman"/>
        </w:rPr>
      </w:pPr>
      <m:oMathPara>
        <m:oMath>
          <m:r>
            <w:rPr>
              <w:rFonts w:ascii="Cambria Math" w:hAnsi="Cambria Math" w:cs="Times New Roman"/>
            </w:rPr>
            <m:t>Battery</m:t>
          </m:r>
          <m:r>
            <m:rPr>
              <m:sty m:val="p"/>
            </m:rPr>
            <w:rPr>
              <w:rFonts w:ascii="Cambria Math" w:hAnsi="Cambria Math" w:cs="Times New Roman"/>
            </w:rPr>
            <m:t> </m:t>
          </m:r>
          <m:r>
            <w:rPr>
              <w:rFonts w:ascii="Cambria Math" w:hAnsi="Cambria Math" w:cs="Times New Roman"/>
            </w:rPr>
            <m:t>Health=</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-kt</m:t>
              </m:r>
            </m:sup>
          </m:sSup>
        </m:oMath>
      </m:oMathPara>
    </w:p>
    <w:p w14:paraId="24B45B18"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36178023" w14:textId="302BE0DB" w:rsidR="00342586" w:rsidRPr="00F352F2" w:rsidRDefault="00000000" w:rsidP="00342586">
      <w:pPr>
        <w:pStyle w:val="ListParagraph"/>
        <w:numPr>
          <w:ilvl w:val="0"/>
          <w:numId w:val="28"/>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00342586" w:rsidRPr="00F352F2">
        <w:rPr>
          <w:rFonts w:ascii="Times New Roman" w:hAnsi="Times New Roman" w:cs="Times New Roman"/>
        </w:rPr>
        <w:t xml:space="preserve">= initial battery health </w:t>
      </w:r>
    </w:p>
    <w:p w14:paraId="3E9B7F14" w14:textId="18302202" w:rsidR="00342586" w:rsidRPr="00F352F2" w:rsidRDefault="00342586" w:rsidP="00342586">
      <w:pPr>
        <w:pStyle w:val="ListParagraph"/>
        <w:numPr>
          <w:ilvl w:val="0"/>
          <w:numId w:val="28"/>
        </w:numPr>
        <w:jc w:val="both"/>
        <w:rPr>
          <w:rFonts w:ascii="Times New Roman" w:hAnsi="Times New Roman" w:cs="Times New Roman"/>
        </w:rPr>
      </w:pPr>
      <m:oMath>
        <m:r>
          <w:rPr>
            <w:rFonts w:ascii="Cambria Math" w:hAnsi="Cambria Math" w:cs="Times New Roman"/>
          </w:rPr>
          <m:t>k</m:t>
        </m:r>
      </m:oMath>
      <w:r w:rsidRPr="00F352F2">
        <w:rPr>
          <w:rFonts w:ascii="Times New Roman" w:hAnsi="Times New Roman" w:cs="Times New Roman"/>
        </w:rPr>
        <w:t xml:space="preserve">= degradation constant </w:t>
      </w:r>
    </w:p>
    <w:p w14:paraId="6E66FD3A" w14:textId="40E9179E" w:rsidR="00342586" w:rsidRPr="00F352F2" w:rsidRDefault="00342586" w:rsidP="00342586">
      <w:pPr>
        <w:pStyle w:val="ListParagraph"/>
        <w:numPr>
          <w:ilvl w:val="0"/>
          <w:numId w:val="28"/>
        </w:numPr>
        <w:jc w:val="both"/>
        <w:rPr>
          <w:rFonts w:ascii="Times New Roman" w:hAnsi="Times New Roman" w:cs="Times New Roman"/>
        </w:rPr>
      </w:pPr>
      <m:oMath>
        <m:r>
          <w:rPr>
            <w:rFonts w:ascii="Cambria Math" w:hAnsi="Cambria Math" w:cs="Times New Roman"/>
          </w:rPr>
          <m:t>t</m:t>
        </m:r>
      </m:oMath>
      <w:r w:rsidRPr="00F352F2">
        <w:rPr>
          <w:rFonts w:ascii="Times New Roman" w:hAnsi="Times New Roman" w:cs="Times New Roman"/>
        </w:rPr>
        <w:t xml:space="preserve">= charging cycles </w:t>
      </w:r>
    </w:p>
    <w:p w14:paraId="000D878B" w14:textId="6C88FBD8"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degradation curve initially decreases gradually and later declines more rapidly with increasing charging cycles. This behaviour closely matches practical EV battery aging characteristics.</w:t>
      </w:r>
    </w:p>
    <w:p w14:paraId="2215A18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degradation plots generated by the system help visualize long-term battery performance and health trends.</w:t>
      </w:r>
    </w:p>
    <w:p w14:paraId="2BF900E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also includes predictive service notification functionality. Service alerts are generated whenever battery condition or mileage falls below predefined thresholds.</w:t>
      </w:r>
    </w:p>
    <w:p w14:paraId="0AA3E20E"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Service prediction conditions include:</w:t>
      </w:r>
    </w:p>
    <w:p w14:paraId="4C23E18B"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Low predicted mileage </w:t>
      </w:r>
    </w:p>
    <w:p w14:paraId="17905CA7"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Low battery health </w:t>
      </w:r>
    </w:p>
    <w:p w14:paraId="183F2D44"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High battery degradation </w:t>
      </w:r>
    </w:p>
    <w:p w14:paraId="4AB83ED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If:</w:t>
      </w:r>
    </w:p>
    <w:p w14:paraId="194F1C8A" w14:textId="77777777" w:rsidR="00342586" w:rsidRPr="00F352F2" w:rsidRDefault="00342586" w:rsidP="00342586">
      <w:pPr>
        <w:pStyle w:val="ListParagraph"/>
        <w:numPr>
          <w:ilvl w:val="0"/>
          <w:numId w:val="34"/>
        </w:numPr>
        <w:jc w:val="both"/>
        <w:rPr>
          <w:rFonts w:ascii="Times New Roman" w:hAnsi="Times New Roman" w:cs="Times New Roman"/>
        </w:rPr>
      </w:pPr>
      <w:r w:rsidRPr="00F352F2">
        <w:rPr>
          <w:rFonts w:ascii="Times New Roman" w:hAnsi="Times New Roman" w:cs="Times New Roman"/>
        </w:rPr>
        <w:t xml:space="preserve">Mileage &lt; threshold </w:t>
      </w:r>
    </w:p>
    <w:p w14:paraId="0B06A597" w14:textId="77777777" w:rsidR="00342586" w:rsidRPr="00F352F2" w:rsidRDefault="00342586" w:rsidP="00342586">
      <w:pPr>
        <w:pStyle w:val="ListParagraph"/>
        <w:numPr>
          <w:ilvl w:val="0"/>
          <w:numId w:val="34"/>
        </w:numPr>
        <w:jc w:val="both"/>
        <w:rPr>
          <w:rFonts w:ascii="Times New Roman" w:hAnsi="Times New Roman" w:cs="Times New Roman"/>
        </w:rPr>
      </w:pPr>
      <w:r w:rsidRPr="00F352F2">
        <w:rPr>
          <w:rFonts w:ascii="Times New Roman" w:hAnsi="Times New Roman" w:cs="Times New Roman"/>
        </w:rPr>
        <w:t xml:space="preserve">Battery Health &lt; threshold </w:t>
      </w:r>
    </w:p>
    <w:p w14:paraId="190B41F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then the system generates a:</w:t>
      </w:r>
    </w:p>
    <w:p w14:paraId="5FEE455E" w14:textId="77777777" w:rsidR="00342586" w:rsidRPr="00F352F2" w:rsidRDefault="00342586" w:rsidP="00342586">
      <w:pPr>
        <w:numPr>
          <w:ilvl w:val="0"/>
          <w:numId w:val="31"/>
        </w:numPr>
        <w:jc w:val="both"/>
        <w:rPr>
          <w:rFonts w:ascii="Times New Roman" w:hAnsi="Times New Roman" w:cs="Times New Roman"/>
        </w:rPr>
      </w:pPr>
      <w:r w:rsidRPr="00F352F2">
        <w:rPr>
          <w:rFonts w:ascii="Times New Roman" w:hAnsi="Times New Roman" w:cs="Times New Roman"/>
        </w:rPr>
        <w:t xml:space="preserve">“Service Required” notification </w:t>
      </w:r>
    </w:p>
    <w:p w14:paraId="52E82088"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Otherwise:</w:t>
      </w:r>
    </w:p>
    <w:p w14:paraId="2E34E523" w14:textId="77777777" w:rsidR="00342586" w:rsidRPr="00F352F2" w:rsidRDefault="00342586" w:rsidP="00342586">
      <w:pPr>
        <w:numPr>
          <w:ilvl w:val="0"/>
          <w:numId w:val="32"/>
        </w:numPr>
        <w:jc w:val="both"/>
        <w:rPr>
          <w:rFonts w:ascii="Times New Roman" w:hAnsi="Times New Roman" w:cs="Times New Roman"/>
        </w:rPr>
      </w:pPr>
      <w:r w:rsidRPr="00F352F2">
        <w:rPr>
          <w:rFonts w:ascii="Times New Roman" w:hAnsi="Times New Roman" w:cs="Times New Roman"/>
        </w:rPr>
        <w:lastRenderedPageBreak/>
        <w:t xml:space="preserve">“Good Condition” status is displayed. </w:t>
      </w:r>
    </w:p>
    <w:p w14:paraId="2799C564" w14:textId="561C70C9"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predictive maintenance mechanism helps EV owners identify battery issues early and supports timely servicing. This functionality can improve battery life, vehicle reliability, and customer experience.</w:t>
      </w:r>
    </w:p>
    <w:p w14:paraId="27EAE62B" w14:textId="77777777"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Results and Discussion</w:t>
      </w:r>
    </w:p>
    <w:p w14:paraId="798CC56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Federated Learning framework successfully generated personalized predictions for multiple vehicle clients while preserving privacy. The system demonstrated effective collaboration between local clients and the showroom server without sharing raw charging records.</w:t>
      </w:r>
    </w:p>
    <w:p w14:paraId="287CF83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Experimental results showed that Random Forest–based local models achieved improved prediction performance compared to the initial Linear Regression approach. Personalized mileage estimation and battery health prediction significantly improved realism and user-specific analytics.</w:t>
      </w:r>
    </w:p>
    <w:p w14:paraId="5D4A8DF9" w14:textId="035E2B1D"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successfully aggregated local insights and generated global knowledge representing overall EV charging behaviour. This global knowledge enhanced prediction reliability while maintaining data privacy.</w:t>
      </w:r>
    </w:p>
    <w:p w14:paraId="2ED5F1A8" w14:textId="1C1FBAC5"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also demonstrated realistic battery degradation behaviour using exponential decay modelling and generated predictive maintenance notifications based on vehicle condition.</w:t>
      </w:r>
    </w:p>
    <w:p w14:paraId="6500AA1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experimental results demonstrate that Federated Learning can effectively support Electric Vehicle analytics while preserving customer privacy. The proposed framework successfully combines local learning and global intelligence to create a collaborative yet decentralized prediction environment.</w:t>
      </w:r>
    </w:p>
    <w:p w14:paraId="6589FAF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initial experiments using Linear Regression and coefficient averaging helped validate the concept of federated aggregation. However, those attempts produced limited personalization and unrealistic outputs. The transition to vehicle-based clients and Random Forest models significantly improved prediction quality and system realism.</w:t>
      </w:r>
    </w:p>
    <w:p w14:paraId="796CA71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personalized mileage mechanism generated different mileage values for different vehicle models by combining local battery capacity with global efficiency patterns. Similarly, personalized battery health estimation incorporated both local and global knowledge to improve prediction reliability.</w:t>
      </w:r>
    </w:p>
    <w:p w14:paraId="58524E3B" w14:textId="084CD2B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non-linear battery degradation model further enhanced realism by simulating practical lithium-ion battery aging behaviour. Service prediction functionality demonstrated the potential for predictive maintenance and intelligent EV monitoring.</w:t>
      </w:r>
    </w:p>
    <w:p w14:paraId="68900E7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Compared to centralized learning systems, the proposed framework provides several advantages:</w:t>
      </w:r>
    </w:p>
    <w:p w14:paraId="7987CDAF"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Privacy preservation </w:t>
      </w:r>
    </w:p>
    <w:p w14:paraId="69EAA656"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Reduced raw data sharing </w:t>
      </w:r>
    </w:p>
    <w:p w14:paraId="69FC2381"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Personalized prediction </w:t>
      </w:r>
    </w:p>
    <w:p w14:paraId="08EB0C25"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Collaborative learning </w:t>
      </w:r>
    </w:p>
    <w:p w14:paraId="3C3D99B8"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Scalability </w:t>
      </w:r>
    </w:p>
    <w:p w14:paraId="223EFD1D"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Realistic EV analytics </w:t>
      </w:r>
    </w:p>
    <w:p w14:paraId="6581102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results confirm that Federated Learning is a suitable approach for intelligent EV ecosystems where customer privacy and personalized analytics are both important requirements.</w:t>
      </w:r>
    </w:p>
    <w:p w14:paraId="7213F00F" w14:textId="43967FA5"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Conclusion</w:t>
      </w:r>
    </w:p>
    <w:p w14:paraId="47DAD012" w14:textId="64497B81"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project presented a Federated Learning–based framework for personalized Electric Vehicle analytics. The proposed system treated each vehicle model as an independent federated client while a showroom acted as the global aggregation server.</w:t>
      </w:r>
    </w:p>
    <w:p w14:paraId="306D11D1" w14:textId="7FABBE32" w:rsidR="00342586" w:rsidRPr="00F352F2" w:rsidRDefault="00342586" w:rsidP="00342586">
      <w:pPr>
        <w:jc w:val="both"/>
        <w:rPr>
          <w:rFonts w:ascii="Times New Roman" w:hAnsi="Times New Roman" w:cs="Times New Roman"/>
        </w:rPr>
      </w:pPr>
      <w:r w:rsidRPr="00F352F2">
        <w:rPr>
          <w:rFonts w:ascii="Times New Roman" w:hAnsi="Times New Roman" w:cs="Times New Roman"/>
        </w:rPr>
        <w:t>Local machine learning models were trained using charging and operational parameters such as battery capacity, charging duration, charging rate, temperature, energy consumption, vehicle age, and distance travelled. Instead of sharing raw charging records, clients transmitted only summarized insights to the server, ensuring privacy preservation.</w:t>
      </w:r>
    </w:p>
    <w:p w14:paraId="63513925"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successfully generated:</w:t>
      </w:r>
    </w:p>
    <w:p w14:paraId="3E0A1F73"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Personalized mileage prediction </w:t>
      </w:r>
    </w:p>
    <w:p w14:paraId="256564E8"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lastRenderedPageBreak/>
        <w:t xml:space="preserve">Battery health estimation </w:t>
      </w:r>
    </w:p>
    <w:p w14:paraId="3DDCE1DC"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Battery degradation analysis </w:t>
      </w:r>
    </w:p>
    <w:p w14:paraId="5DD19CFF"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Predictive service notifications </w:t>
      </w:r>
    </w:p>
    <w:p w14:paraId="4D80C7F0" w14:textId="429940CE"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use of Random Forest models improved prediction capability compared to the initial Linear Regression approach. The integration of non-linear battery degradation modelling further enhanced system realism.</w:t>
      </w:r>
    </w:p>
    <w:p w14:paraId="6083323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Experimental results demonstrated that Federated Learning can effectively support privacy-preserving and collaborative EV analytics while maintaining personalization for individual clients.</w:t>
      </w:r>
    </w:p>
    <w:p w14:paraId="2429E3F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project also showed how distributed machine learning can be integrated into intelligent EV ecosystems for predictive maintenance and vehicle monitoring.</w:t>
      </w:r>
    </w:p>
    <w:p w14:paraId="14456DCE" w14:textId="753A9695"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 xml:space="preserve">Future Work </w:t>
      </w:r>
    </w:p>
    <w:p w14:paraId="749CC2E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Although the proposed framework achieved effective results, several enhancements can be implemented in future work.</w:t>
      </w:r>
    </w:p>
    <w:p w14:paraId="3CED05BC"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Future improvements include:</w:t>
      </w:r>
    </w:p>
    <w:p w14:paraId="6C01C899"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Real-time IoT integration with EV sensors </w:t>
      </w:r>
    </w:p>
    <w:p w14:paraId="1B79847A"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Multi-round Federated Learning </w:t>
      </w:r>
    </w:p>
    <w:p w14:paraId="1FDC0F91"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Deep learning–based prediction models </w:t>
      </w:r>
    </w:p>
    <w:p w14:paraId="584DFFF2"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Real-time digital twin dashboard </w:t>
      </w:r>
    </w:p>
    <w:p w14:paraId="4360D1B0"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Cloud deployment </w:t>
      </w:r>
    </w:p>
    <w:p w14:paraId="7459208E"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Battery replacement prediction </w:t>
      </w:r>
    </w:p>
    <w:p w14:paraId="1A42DCB4"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Charging station recommendation systems </w:t>
      </w:r>
    </w:p>
    <w:p w14:paraId="12199546"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Vehicle-to-vehicle collaborative learning </w:t>
      </w:r>
    </w:p>
    <w:p w14:paraId="7A8054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framework can also be extended for large-scale smart transportation systems involving thousands of Electric Vehicles and distributed charging stations.</w:t>
      </w:r>
    </w:p>
    <w:p w14:paraId="267E6FED" w14:textId="77777777" w:rsidR="00342586" w:rsidRPr="00F352F2" w:rsidRDefault="00342586" w:rsidP="00342586">
      <w:pPr>
        <w:jc w:val="both"/>
        <w:rPr>
          <w:rFonts w:ascii="Times New Roman" w:hAnsi="Times New Roman" w:cs="Times New Roman"/>
        </w:rPr>
      </w:pPr>
    </w:p>
    <w:p w14:paraId="1A6726C6" w14:textId="77777777" w:rsidR="00342586" w:rsidRPr="00F352F2" w:rsidRDefault="00342586" w:rsidP="00342586">
      <w:pPr>
        <w:jc w:val="both"/>
        <w:rPr>
          <w:rFonts w:ascii="Times New Roman" w:hAnsi="Times New Roman" w:cs="Times New Roman"/>
        </w:rPr>
      </w:pPr>
    </w:p>
    <w:sectPr w:rsidR="00342586" w:rsidRPr="00F352F2" w:rsidSect="00971EDE">
      <w:type w:val="continuous"/>
      <w:pgSz w:w="11906" w:h="16838"/>
      <w:pgMar w:top="1440" w:right="1440" w:bottom="1440" w:left="1440" w:header="708" w:footer="708"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9AA6" w14:textId="77777777" w:rsidR="00157F6A" w:rsidRDefault="00157F6A" w:rsidP="00D31659">
      <w:pPr>
        <w:spacing w:after="0" w:line="240" w:lineRule="auto"/>
      </w:pPr>
      <w:r>
        <w:separator/>
      </w:r>
    </w:p>
  </w:endnote>
  <w:endnote w:type="continuationSeparator" w:id="0">
    <w:p w14:paraId="24601222" w14:textId="77777777" w:rsidR="00157F6A" w:rsidRDefault="00157F6A" w:rsidP="00D31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406407"/>
      <w:docPartObj>
        <w:docPartGallery w:val="Page Numbers (Bottom of Page)"/>
        <w:docPartUnique/>
      </w:docPartObj>
    </w:sdtPr>
    <w:sdtEndPr>
      <w:rPr>
        <w:noProof/>
      </w:rPr>
    </w:sdtEndPr>
    <w:sdtContent>
      <w:p w14:paraId="201E143A" w14:textId="3A2EAE4F" w:rsidR="0013192F" w:rsidRDefault="00131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EF92B7" w14:textId="77777777" w:rsidR="00A124E0" w:rsidRDefault="00A12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78E9" w14:textId="77777777" w:rsidR="00157F6A" w:rsidRDefault="00157F6A" w:rsidP="00D31659">
      <w:pPr>
        <w:spacing w:after="0" w:line="240" w:lineRule="auto"/>
      </w:pPr>
      <w:r>
        <w:separator/>
      </w:r>
    </w:p>
  </w:footnote>
  <w:footnote w:type="continuationSeparator" w:id="0">
    <w:p w14:paraId="506E881D" w14:textId="77777777" w:rsidR="00157F6A" w:rsidRDefault="00157F6A" w:rsidP="00D31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AA"/>
    <w:multiLevelType w:val="hybridMultilevel"/>
    <w:tmpl w:val="1E4CC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4722CF"/>
    <w:multiLevelType w:val="hybridMultilevel"/>
    <w:tmpl w:val="336C38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0A0D57"/>
    <w:multiLevelType w:val="hybridMultilevel"/>
    <w:tmpl w:val="BF5486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65C37D7"/>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682"/>
    <w:multiLevelType w:val="hybridMultilevel"/>
    <w:tmpl w:val="4C68B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480D21"/>
    <w:multiLevelType w:val="hybridMultilevel"/>
    <w:tmpl w:val="B7ACB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322130"/>
    <w:multiLevelType w:val="multilevel"/>
    <w:tmpl w:val="CAB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27F23"/>
    <w:multiLevelType w:val="hybridMultilevel"/>
    <w:tmpl w:val="7D5EE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21157E"/>
    <w:multiLevelType w:val="multilevel"/>
    <w:tmpl w:val="7A4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67B38"/>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F140E"/>
    <w:multiLevelType w:val="hybridMultilevel"/>
    <w:tmpl w:val="43569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4C72D1"/>
    <w:multiLevelType w:val="hybridMultilevel"/>
    <w:tmpl w:val="BF54860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4B17F6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26050A"/>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63363"/>
    <w:multiLevelType w:val="multilevel"/>
    <w:tmpl w:val="3D5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F69C5"/>
    <w:multiLevelType w:val="multilevel"/>
    <w:tmpl w:val="F87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B6D4E"/>
    <w:multiLevelType w:val="hybridMultilevel"/>
    <w:tmpl w:val="22CAF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277A87"/>
    <w:multiLevelType w:val="multilevel"/>
    <w:tmpl w:val="440E5804"/>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FC87704"/>
    <w:multiLevelType w:val="multilevel"/>
    <w:tmpl w:val="2AE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429BA"/>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B6401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48D7A3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1701FB"/>
    <w:multiLevelType w:val="singleLevel"/>
    <w:tmpl w:val="E96A2F92"/>
    <w:lvl w:ilvl="0">
      <w:start w:val="2"/>
      <w:numFmt w:val="decimal"/>
      <w:lvlText w:val="%1."/>
      <w:lvlJc w:val="left"/>
      <w:pPr>
        <w:ind w:left="360" w:hanging="360"/>
      </w:pPr>
      <w:rPr>
        <w:rFonts w:hint="default"/>
      </w:rPr>
    </w:lvl>
  </w:abstractNum>
  <w:abstractNum w:abstractNumId="23" w15:restartNumberingAfterBreak="0">
    <w:nsid w:val="2AD568D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DDC0E33"/>
    <w:multiLevelType w:val="hybridMultilevel"/>
    <w:tmpl w:val="F64C5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4D3AB0"/>
    <w:multiLevelType w:val="multilevel"/>
    <w:tmpl w:val="558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05367"/>
    <w:multiLevelType w:val="hybridMultilevel"/>
    <w:tmpl w:val="B8D6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E91B62"/>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000F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2A21E14"/>
    <w:multiLevelType w:val="multilevel"/>
    <w:tmpl w:val="44F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686167"/>
    <w:multiLevelType w:val="hybridMultilevel"/>
    <w:tmpl w:val="12C0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9569A4"/>
    <w:multiLevelType w:val="multilevel"/>
    <w:tmpl w:val="FB4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C08B8"/>
    <w:multiLevelType w:val="multilevel"/>
    <w:tmpl w:val="65A009A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8817C9F"/>
    <w:multiLevelType w:val="hybridMultilevel"/>
    <w:tmpl w:val="57AC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B0D0FC2"/>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268A6"/>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C601A5"/>
    <w:multiLevelType w:val="hybridMultilevel"/>
    <w:tmpl w:val="851E5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C472A1"/>
    <w:multiLevelType w:val="multilevel"/>
    <w:tmpl w:val="A71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52DE1"/>
    <w:multiLevelType w:val="multilevel"/>
    <w:tmpl w:val="7D2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A2946"/>
    <w:multiLevelType w:val="hybridMultilevel"/>
    <w:tmpl w:val="4846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EF036F"/>
    <w:multiLevelType w:val="multilevel"/>
    <w:tmpl w:val="E57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F27BE"/>
    <w:multiLevelType w:val="hybridMultilevel"/>
    <w:tmpl w:val="C0041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3912DFB"/>
    <w:multiLevelType w:val="hybridMultilevel"/>
    <w:tmpl w:val="5C3E2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6279C9"/>
    <w:multiLevelType w:val="hybridMultilevel"/>
    <w:tmpl w:val="EBC8E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52E1054"/>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53E6DAA"/>
    <w:multiLevelType w:val="hybridMultilevel"/>
    <w:tmpl w:val="E7FC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CA6DBC"/>
    <w:multiLevelType w:val="hybridMultilevel"/>
    <w:tmpl w:val="B1DE29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5E4842C8"/>
    <w:multiLevelType w:val="hybridMultilevel"/>
    <w:tmpl w:val="5852C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84243B"/>
    <w:multiLevelType w:val="hybridMultilevel"/>
    <w:tmpl w:val="5A32A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00D2B60"/>
    <w:multiLevelType w:val="multilevel"/>
    <w:tmpl w:val="7F6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A36A9"/>
    <w:multiLevelType w:val="multilevel"/>
    <w:tmpl w:val="3CC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F2B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F433E83"/>
    <w:multiLevelType w:val="multilevel"/>
    <w:tmpl w:val="E14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9517B"/>
    <w:multiLevelType w:val="hybridMultilevel"/>
    <w:tmpl w:val="38C8A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3C0CD5"/>
    <w:multiLevelType w:val="multilevel"/>
    <w:tmpl w:val="E7C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A1428"/>
    <w:multiLevelType w:val="multilevel"/>
    <w:tmpl w:val="E2F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5385C"/>
    <w:multiLevelType w:val="multilevel"/>
    <w:tmpl w:val="40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4CC11D6"/>
    <w:multiLevelType w:val="hybridMultilevel"/>
    <w:tmpl w:val="EF7C0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5965FE8"/>
    <w:multiLevelType w:val="multilevel"/>
    <w:tmpl w:val="448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86870"/>
    <w:multiLevelType w:val="hybridMultilevel"/>
    <w:tmpl w:val="9C92FF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B6352D6"/>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62657"/>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CB73E9B"/>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B1855"/>
    <w:multiLevelType w:val="multilevel"/>
    <w:tmpl w:val="65C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F0DC1"/>
    <w:multiLevelType w:val="multilevel"/>
    <w:tmpl w:val="D3D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D85DF9"/>
    <w:multiLevelType w:val="hybridMultilevel"/>
    <w:tmpl w:val="A824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3615110">
    <w:abstractNumId w:val="29"/>
  </w:num>
  <w:num w:numId="2" w16cid:durableId="304434184">
    <w:abstractNumId w:val="2"/>
  </w:num>
  <w:num w:numId="3" w16cid:durableId="480075481">
    <w:abstractNumId w:val="52"/>
  </w:num>
  <w:num w:numId="4" w16cid:durableId="1307931230">
    <w:abstractNumId w:val="48"/>
  </w:num>
  <w:num w:numId="5" w16cid:durableId="1784809408">
    <w:abstractNumId w:val="37"/>
  </w:num>
  <w:num w:numId="6" w16cid:durableId="957839614">
    <w:abstractNumId w:val="65"/>
  </w:num>
  <w:num w:numId="7" w16cid:durableId="3093824">
    <w:abstractNumId w:val="18"/>
  </w:num>
  <w:num w:numId="8" w16cid:durableId="1285775586">
    <w:abstractNumId w:val="6"/>
  </w:num>
  <w:num w:numId="9" w16cid:durableId="2133159974">
    <w:abstractNumId w:val="30"/>
  </w:num>
  <w:num w:numId="10" w16cid:durableId="743453877">
    <w:abstractNumId w:val="42"/>
  </w:num>
  <w:num w:numId="11" w16cid:durableId="1850366563">
    <w:abstractNumId w:val="31"/>
  </w:num>
  <w:num w:numId="12" w16cid:durableId="1203321193">
    <w:abstractNumId w:val="16"/>
  </w:num>
  <w:num w:numId="13" w16cid:durableId="1247230981">
    <w:abstractNumId w:val="64"/>
  </w:num>
  <w:num w:numId="14" w16cid:durableId="1861165799">
    <w:abstractNumId w:val="36"/>
  </w:num>
  <w:num w:numId="15" w16cid:durableId="471022804">
    <w:abstractNumId w:val="8"/>
  </w:num>
  <w:num w:numId="16" w16cid:durableId="300506565">
    <w:abstractNumId w:val="25"/>
  </w:num>
  <w:num w:numId="17" w16cid:durableId="1149980119">
    <w:abstractNumId w:val="53"/>
  </w:num>
  <w:num w:numId="18" w16cid:durableId="66150613">
    <w:abstractNumId w:val="7"/>
  </w:num>
  <w:num w:numId="19" w16cid:durableId="684208606">
    <w:abstractNumId w:val="50"/>
  </w:num>
  <w:num w:numId="20" w16cid:durableId="631910179">
    <w:abstractNumId w:val="49"/>
  </w:num>
  <w:num w:numId="21" w16cid:durableId="1726876615">
    <w:abstractNumId w:val="5"/>
  </w:num>
  <w:num w:numId="22" w16cid:durableId="982932025">
    <w:abstractNumId w:val="1"/>
  </w:num>
  <w:num w:numId="23" w16cid:durableId="794518442">
    <w:abstractNumId w:val="33"/>
  </w:num>
  <w:num w:numId="24" w16cid:durableId="1790931139">
    <w:abstractNumId w:val="24"/>
  </w:num>
  <w:num w:numId="25" w16cid:durableId="43139190">
    <w:abstractNumId w:val="38"/>
  </w:num>
  <w:num w:numId="26" w16cid:durableId="344333374">
    <w:abstractNumId w:val="26"/>
  </w:num>
  <w:num w:numId="27" w16cid:durableId="280577720">
    <w:abstractNumId w:val="58"/>
  </w:num>
  <w:num w:numId="28" w16cid:durableId="211888125">
    <w:abstractNumId w:val="45"/>
  </w:num>
  <w:num w:numId="29" w16cid:durableId="2145613981">
    <w:abstractNumId w:val="40"/>
  </w:num>
  <w:num w:numId="30" w16cid:durableId="448935105">
    <w:abstractNumId w:val="55"/>
  </w:num>
  <w:num w:numId="31" w16cid:durableId="233391981">
    <w:abstractNumId w:val="15"/>
  </w:num>
  <w:num w:numId="32" w16cid:durableId="1051539121">
    <w:abstractNumId w:val="54"/>
  </w:num>
  <w:num w:numId="33" w16cid:durableId="359430173">
    <w:abstractNumId w:val="39"/>
  </w:num>
  <w:num w:numId="34" w16cid:durableId="1904363797">
    <w:abstractNumId w:val="47"/>
  </w:num>
  <w:num w:numId="35" w16cid:durableId="2110345092">
    <w:abstractNumId w:val="9"/>
  </w:num>
  <w:num w:numId="36" w16cid:durableId="1758479345">
    <w:abstractNumId w:val="34"/>
  </w:num>
  <w:num w:numId="37" w16cid:durableId="924537391">
    <w:abstractNumId w:val="27"/>
  </w:num>
  <w:num w:numId="38" w16cid:durableId="2032104285">
    <w:abstractNumId w:val="62"/>
  </w:num>
  <w:num w:numId="39" w16cid:durableId="2103837935">
    <w:abstractNumId w:val="35"/>
  </w:num>
  <w:num w:numId="40" w16cid:durableId="250820033">
    <w:abstractNumId w:val="60"/>
  </w:num>
  <w:num w:numId="41" w16cid:durableId="1893928508">
    <w:abstractNumId w:val="46"/>
  </w:num>
  <w:num w:numId="42" w16cid:durableId="505444457">
    <w:abstractNumId w:val="21"/>
  </w:num>
  <w:num w:numId="43" w16cid:durableId="289021722">
    <w:abstractNumId w:val="51"/>
  </w:num>
  <w:num w:numId="44" w16cid:durableId="575827282">
    <w:abstractNumId w:val="20"/>
  </w:num>
  <w:num w:numId="45" w16cid:durableId="1598556805">
    <w:abstractNumId w:val="43"/>
  </w:num>
  <w:num w:numId="46" w16cid:durableId="363754200">
    <w:abstractNumId w:val="19"/>
  </w:num>
  <w:num w:numId="47" w16cid:durableId="1050036083">
    <w:abstractNumId w:val="44"/>
  </w:num>
  <w:num w:numId="48" w16cid:durableId="398944926">
    <w:abstractNumId w:val="61"/>
  </w:num>
  <w:num w:numId="49" w16cid:durableId="465121826">
    <w:abstractNumId w:val="0"/>
  </w:num>
  <w:num w:numId="50" w16cid:durableId="1455248710">
    <w:abstractNumId w:val="10"/>
  </w:num>
  <w:num w:numId="51" w16cid:durableId="1097599773">
    <w:abstractNumId w:val="4"/>
  </w:num>
  <w:num w:numId="52" w16cid:durableId="435833550">
    <w:abstractNumId w:val="57"/>
  </w:num>
  <w:num w:numId="53" w16cid:durableId="312369633">
    <w:abstractNumId w:val="11"/>
  </w:num>
  <w:num w:numId="54" w16cid:durableId="676613823">
    <w:abstractNumId w:val="17"/>
  </w:num>
  <w:num w:numId="55" w16cid:durableId="367149263">
    <w:abstractNumId w:val="12"/>
  </w:num>
  <w:num w:numId="56" w16cid:durableId="1882472920">
    <w:abstractNumId w:val="28"/>
  </w:num>
  <w:num w:numId="57" w16cid:durableId="1300645532">
    <w:abstractNumId w:val="63"/>
  </w:num>
  <w:num w:numId="58" w16cid:durableId="463043395">
    <w:abstractNumId w:val="14"/>
  </w:num>
  <w:num w:numId="59" w16cid:durableId="712848325">
    <w:abstractNumId w:val="41"/>
  </w:num>
  <w:num w:numId="60" w16cid:durableId="1526747154">
    <w:abstractNumId w:val="59"/>
  </w:num>
  <w:num w:numId="61" w16cid:durableId="1652562882">
    <w:abstractNumId w:val="22"/>
  </w:num>
  <w:num w:numId="62" w16cid:durableId="1411272643">
    <w:abstractNumId w:val="56"/>
  </w:num>
  <w:num w:numId="63" w16cid:durableId="1890804032">
    <w:abstractNumId w:val="23"/>
  </w:num>
  <w:num w:numId="64" w16cid:durableId="1055154238">
    <w:abstractNumId w:val="32"/>
  </w:num>
  <w:num w:numId="65" w16cid:durableId="707802599">
    <w:abstractNumId w:val="13"/>
  </w:num>
  <w:num w:numId="66" w16cid:durableId="189343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3F"/>
    <w:rsid w:val="0013192F"/>
    <w:rsid w:val="001350DA"/>
    <w:rsid w:val="00157F6A"/>
    <w:rsid w:val="001F086C"/>
    <w:rsid w:val="002627F3"/>
    <w:rsid w:val="00275098"/>
    <w:rsid w:val="002D71E5"/>
    <w:rsid w:val="00342586"/>
    <w:rsid w:val="003C750E"/>
    <w:rsid w:val="003E3E3F"/>
    <w:rsid w:val="0045627C"/>
    <w:rsid w:val="00720E3E"/>
    <w:rsid w:val="0078146F"/>
    <w:rsid w:val="008D0FBA"/>
    <w:rsid w:val="00971EDE"/>
    <w:rsid w:val="009D4E01"/>
    <w:rsid w:val="00A124E0"/>
    <w:rsid w:val="00AF5157"/>
    <w:rsid w:val="00B72F9D"/>
    <w:rsid w:val="00BA7991"/>
    <w:rsid w:val="00CE0934"/>
    <w:rsid w:val="00D259C6"/>
    <w:rsid w:val="00D31659"/>
    <w:rsid w:val="00EF123F"/>
    <w:rsid w:val="00F22FB1"/>
    <w:rsid w:val="00F35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2578"/>
  <w15:chartTrackingRefBased/>
  <w15:docId w15:val="{0D22AC93-F681-4B57-A436-1FEE1F2E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E3F"/>
    <w:rPr>
      <w:rFonts w:eastAsiaTheme="majorEastAsia" w:cstheme="majorBidi"/>
      <w:color w:val="272727" w:themeColor="text1" w:themeTint="D8"/>
    </w:rPr>
  </w:style>
  <w:style w:type="paragraph" w:styleId="Title">
    <w:name w:val="Title"/>
    <w:basedOn w:val="Normal"/>
    <w:next w:val="Normal"/>
    <w:link w:val="TitleChar"/>
    <w:uiPriority w:val="10"/>
    <w:qFormat/>
    <w:rsid w:val="003E3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E3F"/>
    <w:pPr>
      <w:spacing w:before="160"/>
      <w:jc w:val="center"/>
    </w:pPr>
    <w:rPr>
      <w:i/>
      <w:iCs/>
      <w:color w:val="404040" w:themeColor="text1" w:themeTint="BF"/>
    </w:rPr>
  </w:style>
  <w:style w:type="character" w:customStyle="1" w:styleId="QuoteChar">
    <w:name w:val="Quote Char"/>
    <w:basedOn w:val="DefaultParagraphFont"/>
    <w:link w:val="Quote"/>
    <w:uiPriority w:val="29"/>
    <w:rsid w:val="003E3E3F"/>
    <w:rPr>
      <w:i/>
      <w:iCs/>
      <w:color w:val="404040" w:themeColor="text1" w:themeTint="BF"/>
    </w:rPr>
  </w:style>
  <w:style w:type="paragraph" w:styleId="ListParagraph">
    <w:name w:val="List Paragraph"/>
    <w:basedOn w:val="Normal"/>
    <w:uiPriority w:val="34"/>
    <w:qFormat/>
    <w:rsid w:val="003E3E3F"/>
    <w:pPr>
      <w:ind w:left="720"/>
      <w:contextualSpacing/>
    </w:pPr>
  </w:style>
  <w:style w:type="character" w:styleId="IntenseEmphasis">
    <w:name w:val="Intense Emphasis"/>
    <w:basedOn w:val="DefaultParagraphFont"/>
    <w:uiPriority w:val="21"/>
    <w:qFormat/>
    <w:rsid w:val="003E3E3F"/>
    <w:rPr>
      <w:i/>
      <w:iCs/>
      <w:color w:val="2F5496" w:themeColor="accent1" w:themeShade="BF"/>
    </w:rPr>
  </w:style>
  <w:style w:type="paragraph" w:styleId="IntenseQuote">
    <w:name w:val="Intense Quote"/>
    <w:basedOn w:val="Normal"/>
    <w:next w:val="Normal"/>
    <w:link w:val="IntenseQuoteChar"/>
    <w:uiPriority w:val="30"/>
    <w:qFormat/>
    <w:rsid w:val="003E3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3F"/>
    <w:rPr>
      <w:i/>
      <w:iCs/>
      <w:color w:val="2F5496" w:themeColor="accent1" w:themeShade="BF"/>
    </w:rPr>
  </w:style>
  <w:style w:type="character" w:styleId="IntenseReference">
    <w:name w:val="Intense Reference"/>
    <w:basedOn w:val="DefaultParagraphFont"/>
    <w:uiPriority w:val="32"/>
    <w:qFormat/>
    <w:rsid w:val="003E3E3F"/>
    <w:rPr>
      <w:b/>
      <w:bCs/>
      <w:smallCaps/>
      <w:color w:val="2F5496" w:themeColor="accent1" w:themeShade="BF"/>
      <w:spacing w:val="5"/>
    </w:rPr>
  </w:style>
  <w:style w:type="paragraph" w:styleId="Header">
    <w:name w:val="header"/>
    <w:basedOn w:val="Normal"/>
    <w:link w:val="HeaderChar"/>
    <w:uiPriority w:val="99"/>
    <w:unhideWhenUsed/>
    <w:rsid w:val="00D31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659"/>
  </w:style>
  <w:style w:type="paragraph" w:styleId="Footer">
    <w:name w:val="footer"/>
    <w:basedOn w:val="Normal"/>
    <w:link w:val="FooterChar"/>
    <w:uiPriority w:val="99"/>
    <w:unhideWhenUsed/>
    <w:rsid w:val="00D31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659"/>
  </w:style>
  <w:style w:type="paragraph" w:styleId="NormalWeb">
    <w:name w:val="Normal (Web)"/>
    <w:basedOn w:val="Normal"/>
    <w:uiPriority w:val="99"/>
    <w:semiHidden/>
    <w:unhideWhenUsed/>
    <w:rsid w:val="003425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342586"/>
    <w:rPr>
      <w:color w:val="666666"/>
    </w:rPr>
  </w:style>
  <w:style w:type="numbering" w:customStyle="1" w:styleId="Style1">
    <w:name w:val="Style1"/>
    <w:uiPriority w:val="99"/>
    <w:rsid w:val="00B72F9D"/>
    <w:pPr>
      <w:numPr>
        <w:numId w:val="62"/>
      </w:numPr>
    </w:pPr>
  </w:style>
  <w:style w:type="character" w:styleId="Hyperlink">
    <w:name w:val="Hyperlink"/>
    <w:basedOn w:val="DefaultParagraphFont"/>
    <w:uiPriority w:val="99"/>
    <w:unhideWhenUsed/>
    <w:rsid w:val="00971EDE"/>
    <w:rPr>
      <w:color w:val="0563C1" w:themeColor="hyperlink"/>
      <w:u w:val="single"/>
    </w:rPr>
  </w:style>
  <w:style w:type="character" w:styleId="UnresolvedMention">
    <w:name w:val="Unresolved Mention"/>
    <w:basedOn w:val="DefaultParagraphFont"/>
    <w:uiPriority w:val="99"/>
    <w:semiHidden/>
    <w:unhideWhenUsed/>
    <w:rsid w:val="00971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5225023@nitt.edu" TargetMode="External"/><Relationship Id="rId5" Type="http://schemas.openxmlformats.org/officeDocument/2006/relationships/webSettings" Target="webSettings.xml"/><Relationship Id="rId10" Type="http://schemas.openxmlformats.org/officeDocument/2006/relationships/hyperlink" Target="mailto:205225021@nitt.edu" TargetMode="External"/><Relationship Id="rId4" Type="http://schemas.openxmlformats.org/officeDocument/2006/relationships/settings" Target="settings.xml"/><Relationship Id="rId9" Type="http://schemas.openxmlformats.org/officeDocument/2006/relationships/hyperlink" Target="mailto:205225010@nit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AC0D0-DC8C-4A93-8F5F-149BC884D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5425</TotalTime>
  <Pages>9</Pages>
  <Words>3959</Words>
  <Characters>22570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 Four</dc:creator>
  <cp:keywords/>
  <dc:description/>
  <cp:lastModifiedBy>Fab Four</cp:lastModifiedBy>
  <cp:revision>6</cp:revision>
  <dcterms:created xsi:type="dcterms:W3CDTF">2026-05-03T18:52:00Z</dcterms:created>
  <dcterms:modified xsi:type="dcterms:W3CDTF">2026-05-07T18:13:00Z</dcterms:modified>
</cp:coreProperties>
</file>