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B20" w:rsidRDefault="00E50B20"/>
    <w:p w:rsidR="00605BC7" w:rsidRDefault="00605BC7" w:rsidP="00605BC7">
      <w:pPr>
        <w:rPr>
          <w:rFonts w:hint="eastAsia"/>
        </w:rPr>
      </w:pPr>
      <w:r>
        <w:rPr>
          <w:rStyle w:val="systemtitle"/>
        </w:rPr>
        <w:t>Tutorial - Fracture Design and Optimization</w:t>
      </w:r>
    </w:p>
    <w:p w:rsidR="00605BC7" w:rsidRDefault="00605BC7"/>
    <w:p w:rsidR="00605BC7" w:rsidRPr="00605BC7" w:rsidRDefault="00605BC7" w:rsidP="00605BC7">
      <w:pPr>
        <w:widowControl/>
        <w:spacing w:before="100" w:beforeAutospacing="1" w:after="100" w:afterAutospacing="1"/>
        <w:jc w:val="left"/>
        <w:outlineLvl w:val="0"/>
        <w:rPr>
          <w:rFonts w:ascii="宋体" w:eastAsia="宋体" w:hAnsi="宋体" w:cs="宋体"/>
          <w:b/>
          <w:bCs/>
          <w:kern w:val="36"/>
          <w:sz w:val="48"/>
          <w:szCs w:val="48"/>
        </w:rPr>
      </w:pPr>
      <w:bookmarkStart w:id="0" w:name="Background"/>
      <w:bookmarkEnd w:id="0"/>
      <w:r w:rsidRPr="00605BC7">
        <w:rPr>
          <w:rFonts w:ascii="宋体" w:eastAsia="宋体" w:hAnsi="宋体" w:cs="宋体"/>
          <w:b/>
          <w:bCs/>
          <w:kern w:val="36"/>
          <w:sz w:val="48"/>
          <w:szCs w:val="48"/>
        </w:rPr>
        <w:t>Background</w:t>
      </w:r>
    </w:p>
    <w:p w:rsidR="00605BC7" w:rsidRPr="00605BC7" w:rsidRDefault="00605BC7" w:rsidP="00605BC7">
      <w:pPr>
        <w:widowControl/>
        <w:numPr>
          <w:ilvl w:val="0"/>
          <w:numId w:val="1"/>
        </w:numPr>
        <w:spacing w:before="100" w:beforeAutospacing="1" w:after="100" w:afterAutospacing="1"/>
        <w:ind w:left="420"/>
        <w:jc w:val="left"/>
        <w:rPr>
          <w:rFonts w:ascii="宋体" w:eastAsia="宋体" w:hAnsi="宋体" w:cs="宋体"/>
          <w:kern w:val="0"/>
          <w:sz w:val="24"/>
          <w:szCs w:val="24"/>
        </w:rPr>
      </w:pPr>
      <w:r w:rsidRPr="00605BC7">
        <w:rPr>
          <w:rFonts w:ascii="宋体" w:eastAsia="宋体" w:hAnsi="宋体" w:cs="宋体"/>
          <w:b/>
          <w:bCs/>
          <w:kern w:val="0"/>
          <w:sz w:val="24"/>
          <w:szCs w:val="24"/>
        </w:rPr>
        <w:t>Starting input filename</w:t>
      </w:r>
      <w:r w:rsidRPr="00605BC7">
        <w:rPr>
          <w:rFonts w:ascii="宋体" w:eastAsia="宋体" w:hAnsi="宋体" w:cs="宋体"/>
          <w:kern w:val="0"/>
          <w:sz w:val="24"/>
          <w:szCs w:val="24"/>
        </w:rPr>
        <w:t xml:space="preserve">: </w:t>
      </w:r>
      <w:bookmarkStart w:id="1" w:name="kanchor15859"/>
      <w:bookmarkEnd w:id="1"/>
      <w:r w:rsidRPr="00605BC7">
        <w:rPr>
          <w:rFonts w:ascii="宋体" w:eastAsia="宋体" w:hAnsi="宋体" w:cs="宋体"/>
          <w:b/>
          <w:bCs/>
          <w:i/>
          <w:iCs/>
          <w:kern w:val="0"/>
          <w:sz w:val="24"/>
          <w:szCs w:val="24"/>
        </w:rPr>
        <w:t>High perm optimization tutorial-</w:t>
      </w:r>
      <w:proofErr w:type="spellStart"/>
      <w:r w:rsidRPr="00605BC7">
        <w:rPr>
          <w:rFonts w:ascii="宋体" w:eastAsia="宋体" w:hAnsi="宋体" w:cs="宋体"/>
          <w:b/>
          <w:bCs/>
          <w:i/>
          <w:iCs/>
          <w:kern w:val="0"/>
          <w:sz w:val="24"/>
          <w:szCs w:val="24"/>
        </w:rPr>
        <w:t>start.inp</w:t>
      </w:r>
      <w:proofErr w:type="spellEnd"/>
      <w:r w:rsidRPr="00605BC7">
        <w:rPr>
          <w:rFonts w:ascii="宋体" w:eastAsia="宋体" w:hAnsi="宋体" w:cs="宋体"/>
          <w:b/>
          <w:bCs/>
          <w:i/>
          <w:iCs/>
          <w:kern w:val="0"/>
          <w:sz w:val="24"/>
          <w:szCs w:val="24"/>
        </w:rPr>
        <w:t xml:space="preserve"> </w:t>
      </w:r>
    </w:p>
    <w:p w:rsidR="00605BC7" w:rsidRPr="00605BC7" w:rsidRDefault="00605BC7" w:rsidP="00605BC7">
      <w:pPr>
        <w:widowControl/>
        <w:numPr>
          <w:ilvl w:val="0"/>
          <w:numId w:val="2"/>
        </w:numPr>
        <w:spacing w:before="100" w:beforeAutospacing="1" w:after="100" w:afterAutospacing="1"/>
        <w:ind w:left="420"/>
        <w:jc w:val="left"/>
        <w:rPr>
          <w:rFonts w:ascii="宋体" w:eastAsia="宋体" w:hAnsi="宋体" w:cs="宋体"/>
          <w:kern w:val="0"/>
          <w:sz w:val="24"/>
          <w:szCs w:val="24"/>
        </w:rPr>
      </w:pPr>
      <w:r w:rsidRPr="00605BC7">
        <w:rPr>
          <w:rFonts w:ascii="宋体" w:eastAsia="宋体" w:hAnsi="宋体" w:cs="宋体"/>
          <w:b/>
          <w:bCs/>
          <w:kern w:val="0"/>
          <w:sz w:val="24"/>
          <w:szCs w:val="24"/>
        </w:rPr>
        <w:t>Final input filename</w:t>
      </w:r>
      <w:r w:rsidRPr="00605BC7">
        <w:rPr>
          <w:rFonts w:ascii="宋体" w:eastAsia="宋体" w:hAnsi="宋体" w:cs="宋体"/>
          <w:kern w:val="0"/>
          <w:sz w:val="24"/>
          <w:szCs w:val="24"/>
        </w:rPr>
        <w:t xml:space="preserve">: </w:t>
      </w:r>
      <w:r w:rsidRPr="00605BC7">
        <w:rPr>
          <w:rFonts w:ascii="宋体" w:eastAsia="宋体" w:hAnsi="宋体" w:cs="宋体"/>
          <w:b/>
          <w:bCs/>
          <w:i/>
          <w:iCs/>
          <w:kern w:val="0"/>
          <w:sz w:val="24"/>
          <w:szCs w:val="24"/>
        </w:rPr>
        <w:t xml:space="preserve">High perm optimization </w:t>
      </w:r>
      <w:proofErr w:type="spellStart"/>
      <w:r w:rsidRPr="00605BC7">
        <w:rPr>
          <w:rFonts w:ascii="宋体" w:eastAsia="宋体" w:hAnsi="宋体" w:cs="宋体"/>
          <w:b/>
          <w:bCs/>
          <w:i/>
          <w:iCs/>
          <w:kern w:val="0"/>
          <w:sz w:val="24"/>
          <w:szCs w:val="24"/>
        </w:rPr>
        <w:t>tutorial.inp</w:t>
      </w:r>
      <w:proofErr w:type="spellEnd"/>
      <w:r w:rsidRPr="00605BC7">
        <w:rPr>
          <w:rFonts w:ascii="宋体" w:eastAsia="宋体" w:hAnsi="宋体" w:cs="宋体"/>
          <w:b/>
          <w:bCs/>
          <w:i/>
          <w:iCs/>
          <w:kern w:val="0"/>
          <w:sz w:val="24"/>
          <w:szCs w:val="24"/>
        </w:rPr>
        <w:t xml:space="preserve"> </w:t>
      </w:r>
    </w:p>
    <w:p w:rsidR="00605BC7" w:rsidRPr="00605BC7" w:rsidRDefault="00605BC7" w:rsidP="00605BC7">
      <w:pPr>
        <w:widowControl/>
        <w:numPr>
          <w:ilvl w:val="0"/>
          <w:numId w:val="3"/>
        </w:numPr>
        <w:spacing w:before="100" w:beforeAutospacing="1" w:after="100" w:afterAutospacing="1"/>
        <w:ind w:left="420"/>
        <w:jc w:val="left"/>
        <w:rPr>
          <w:rFonts w:ascii="宋体" w:eastAsia="宋体" w:hAnsi="宋体" w:cs="宋体"/>
          <w:kern w:val="0"/>
          <w:sz w:val="24"/>
          <w:szCs w:val="24"/>
        </w:rPr>
      </w:pPr>
      <w:r w:rsidRPr="00605BC7">
        <w:rPr>
          <w:rFonts w:ascii="宋体" w:eastAsia="宋体" w:hAnsi="宋体" w:cs="宋体"/>
          <w:b/>
          <w:bCs/>
          <w:kern w:val="0"/>
          <w:sz w:val="24"/>
          <w:szCs w:val="24"/>
        </w:rPr>
        <w:t>Tutorial focus</w:t>
      </w:r>
      <w:bookmarkStart w:id="2" w:name="kanchor15860"/>
      <w:bookmarkEnd w:id="2"/>
      <w:r w:rsidRPr="00605BC7">
        <w:rPr>
          <w:rFonts w:ascii="宋体" w:eastAsia="宋体" w:hAnsi="宋体" w:cs="宋体"/>
          <w:kern w:val="0"/>
          <w:sz w:val="24"/>
          <w:szCs w:val="24"/>
        </w:rPr>
        <w:t>: Fracture treatment design</w:t>
      </w:r>
    </w:p>
    <w:p w:rsidR="00605BC7" w:rsidRPr="00605BC7" w:rsidRDefault="00605BC7" w:rsidP="00605BC7">
      <w:pPr>
        <w:widowControl/>
        <w:numPr>
          <w:ilvl w:val="0"/>
          <w:numId w:val="4"/>
        </w:numPr>
        <w:spacing w:before="100" w:beforeAutospacing="1" w:after="100" w:afterAutospacing="1"/>
        <w:jc w:val="left"/>
        <w:rPr>
          <w:rFonts w:ascii="宋体" w:eastAsia="宋体" w:hAnsi="宋体" w:cs="宋体"/>
          <w:kern w:val="0"/>
          <w:sz w:val="24"/>
          <w:szCs w:val="24"/>
        </w:rPr>
      </w:pPr>
      <w:r w:rsidRPr="00605BC7">
        <w:rPr>
          <w:rFonts w:ascii="宋体" w:eastAsia="宋体" w:hAnsi="宋体" w:cs="宋体"/>
          <w:kern w:val="0"/>
          <w:sz w:val="24"/>
          <w:szCs w:val="24"/>
        </w:rPr>
        <w:t xml:space="preserve">Selecting fluids and </w:t>
      </w:r>
      <w:proofErr w:type="spellStart"/>
      <w:r w:rsidRPr="00605BC7">
        <w:rPr>
          <w:rFonts w:ascii="宋体" w:eastAsia="宋体" w:hAnsi="宋体" w:cs="宋体"/>
          <w:kern w:val="0"/>
          <w:sz w:val="24"/>
          <w:szCs w:val="24"/>
        </w:rPr>
        <w:t>proppants</w:t>
      </w:r>
      <w:proofErr w:type="spellEnd"/>
    </w:p>
    <w:p w:rsidR="00605BC7" w:rsidRPr="00605BC7" w:rsidRDefault="00605BC7" w:rsidP="00605BC7">
      <w:pPr>
        <w:widowControl/>
        <w:numPr>
          <w:ilvl w:val="0"/>
          <w:numId w:val="5"/>
        </w:numPr>
        <w:spacing w:before="100" w:beforeAutospacing="1" w:after="100" w:afterAutospacing="1"/>
        <w:jc w:val="left"/>
        <w:rPr>
          <w:rFonts w:ascii="宋体" w:eastAsia="宋体" w:hAnsi="宋体" w:cs="宋体"/>
          <w:kern w:val="0"/>
          <w:sz w:val="24"/>
          <w:szCs w:val="24"/>
        </w:rPr>
      </w:pPr>
      <w:r w:rsidRPr="00605BC7">
        <w:rPr>
          <w:rFonts w:ascii="宋体" w:eastAsia="宋体" w:hAnsi="宋体" w:cs="宋体"/>
          <w:kern w:val="0"/>
          <w:sz w:val="24"/>
          <w:szCs w:val="24"/>
        </w:rPr>
        <w:t>Selecting flow rate and treatment size</w:t>
      </w:r>
    </w:p>
    <w:p w:rsidR="00605BC7" w:rsidRPr="00605BC7" w:rsidRDefault="00605BC7" w:rsidP="00605BC7">
      <w:pPr>
        <w:widowControl/>
        <w:numPr>
          <w:ilvl w:val="0"/>
          <w:numId w:val="6"/>
        </w:numPr>
        <w:spacing w:before="100" w:beforeAutospacing="1" w:after="100" w:afterAutospacing="1"/>
        <w:jc w:val="left"/>
        <w:rPr>
          <w:rFonts w:ascii="宋体" w:eastAsia="宋体" w:hAnsi="宋体" w:cs="宋体"/>
          <w:kern w:val="0"/>
          <w:sz w:val="24"/>
          <w:szCs w:val="24"/>
        </w:rPr>
      </w:pPr>
      <w:r w:rsidRPr="00605BC7">
        <w:rPr>
          <w:rFonts w:ascii="宋体" w:eastAsia="宋体" w:hAnsi="宋体" w:cs="宋体"/>
          <w:kern w:val="0"/>
          <w:sz w:val="24"/>
          <w:szCs w:val="24"/>
        </w:rPr>
        <w:t xml:space="preserve">Determining </w:t>
      </w:r>
      <w:proofErr w:type="spellStart"/>
      <w:r w:rsidRPr="00605BC7">
        <w:rPr>
          <w:rFonts w:ascii="宋体" w:eastAsia="宋体" w:hAnsi="宋体" w:cs="宋体"/>
          <w:kern w:val="0"/>
          <w:sz w:val="24"/>
          <w:szCs w:val="24"/>
        </w:rPr>
        <w:t>proppant</w:t>
      </w:r>
      <w:bookmarkStart w:id="3" w:name="kanchor15861"/>
      <w:bookmarkEnd w:id="3"/>
      <w:proofErr w:type="spellEnd"/>
      <w:r w:rsidRPr="00605BC7">
        <w:rPr>
          <w:rFonts w:ascii="宋体" w:eastAsia="宋体" w:hAnsi="宋体" w:cs="宋体"/>
          <w:kern w:val="0"/>
          <w:sz w:val="24"/>
          <w:szCs w:val="24"/>
        </w:rPr>
        <w:t xml:space="preserve"> schedule</w:t>
      </w:r>
    </w:p>
    <w:p w:rsidR="00605BC7" w:rsidRPr="00605BC7" w:rsidRDefault="00605BC7" w:rsidP="00605BC7">
      <w:pPr>
        <w:widowControl/>
        <w:spacing w:before="100" w:beforeAutospacing="1" w:after="100" w:afterAutospacing="1"/>
        <w:jc w:val="left"/>
        <w:rPr>
          <w:rFonts w:ascii="宋体" w:eastAsia="宋体" w:hAnsi="宋体" w:cs="宋体"/>
          <w:kern w:val="0"/>
          <w:sz w:val="24"/>
          <w:szCs w:val="24"/>
        </w:rPr>
      </w:pPr>
      <w:bookmarkStart w:id="4" w:name="kanchor15862"/>
      <w:bookmarkStart w:id="5" w:name="kanchor15863"/>
      <w:bookmarkStart w:id="6" w:name="kanchor15864"/>
      <w:bookmarkStart w:id="7" w:name="kanchor15865"/>
      <w:bookmarkStart w:id="8" w:name="kanchor15866"/>
      <w:bookmarkStart w:id="9" w:name="kanchor15867"/>
      <w:bookmarkStart w:id="10" w:name="kanchor15868"/>
      <w:bookmarkStart w:id="11" w:name="kanchor15869"/>
      <w:bookmarkStart w:id="12" w:name="kanchor15870"/>
      <w:bookmarkEnd w:id="4"/>
      <w:bookmarkEnd w:id="5"/>
      <w:bookmarkEnd w:id="6"/>
      <w:bookmarkEnd w:id="7"/>
      <w:bookmarkEnd w:id="8"/>
      <w:bookmarkEnd w:id="9"/>
      <w:bookmarkEnd w:id="10"/>
      <w:bookmarkEnd w:id="11"/>
      <w:bookmarkEnd w:id="12"/>
      <w:r w:rsidRPr="00605BC7">
        <w:rPr>
          <w:rFonts w:ascii="宋体" w:eastAsia="宋体" w:hAnsi="宋体" w:cs="宋体"/>
          <w:kern w:val="0"/>
          <w:sz w:val="24"/>
          <w:szCs w:val="24"/>
        </w:rPr>
        <w:t xml:space="preserve">This example represents a relatively simple reservoir with two sandstone </w:t>
      </w:r>
      <w:proofErr w:type="spellStart"/>
      <w:r w:rsidRPr="00605BC7">
        <w:rPr>
          <w:rFonts w:ascii="宋体" w:eastAsia="宋体" w:hAnsi="宋体" w:cs="宋体"/>
          <w:kern w:val="0"/>
          <w:sz w:val="24"/>
          <w:szCs w:val="24"/>
        </w:rPr>
        <w:t>payzone</w:t>
      </w:r>
      <w:proofErr w:type="spellEnd"/>
      <w:r w:rsidRPr="00605BC7">
        <w:rPr>
          <w:rFonts w:ascii="宋体" w:eastAsia="宋体" w:hAnsi="宋体" w:cs="宋体"/>
          <w:kern w:val="0"/>
          <w:sz w:val="24"/>
          <w:szCs w:val="24"/>
        </w:rPr>
        <w:t xml:space="preserve"> separated by shales and a nearby water-bearing sandstone. The operator wants to design the best treatment for this well that will maximize production performance while preventing hydraulic fracture</w:t>
      </w:r>
      <w:bookmarkStart w:id="13" w:name="kanchor15871"/>
      <w:bookmarkEnd w:id="13"/>
      <w:r w:rsidRPr="00605BC7">
        <w:rPr>
          <w:rFonts w:ascii="宋体" w:eastAsia="宋体" w:hAnsi="宋体" w:cs="宋体"/>
          <w:kern w:val="0"/>
          <w:sz w:val="24"/>
          <w:szCs w:val="24"/>
        </w:rPr>
        <w:t xml:space="preserve"> growth into the water-bearing interval.</w:t>
      </w:r>
    </w:p>
    <w:p w:rsidR="00605BC7" w:rsidRPr="00605BC7" w:rsidRDefault="00605BC7" w:rsidP="00605BC7">
      <w:pPr>
        <w:widowControl/>
        <w:spacing w:before="100" w:beforeAutospacing="1" w:after="100" w:afterAutospacing="1"/>
        <w:jc w:val="left"/>
        <w:outlineLvl w:val="1"/>
        <w:rPr>
          <w:rFonts w:ascii="宋体" w:eastAsia="宋体" w:hAnsi="宋体" w:cs="宋体"/>
          <w:b/>
          <w:bCs/>
          <w:kern w:val="0"/>
          <w:sz w:val="36"/>
          <w:szCs w:val="36"/>
        </w:rPr>
      </w:pPr>
      <w:bookmarkStart w:id="14" w:name="Step_1:_Load_input_file"/>
      <w:bookmarkEnd w:id="14"/>
      <w:r w:rsidRPr="00605BC7">
        <w:rPr>
          <w:rFonts w:ascii="宋体" w:eastAsia="宋体" w:hAnsi="宋体" w:cs="宋体"/>
          <w:b/>
          <w:bCs/>
          <w:kern w:val="0"/>
          <w:sz w:val="36"/>
          <w:szCs w:val="36"/>
        </w:rPr>
        <w:t>Step 1: Load Input File</w:t>
      </w:r>
    </w:p>
    <w:p w:rsidR="00605BC7" w:rsidRPr="00605BC7" w:rsidRDefault="00605BC7" w:rsidP="00605BC7">
      <w:pPr>
        <w:widowControl/>
        <w:spacing w:before="100" w:beforeAutospacing="1" w:after="100" w:afterAutospacing="1"/>
        <w:jc w:val="left"/>
        <w:rPr>
          <w:rFonts w:ascii="宋体" w:eastAsia="宋体" w:hAnsi="宋体" w:cs="宋体"/>
          <w:kern w:val="0"/>
          <w:sz w:val="24"/>
          <w:szCs w:val="24"/>
        </w:rPr>
      </w:pPr>
      <w:r w:rsidRPr="00605BC7">
        <w:rPr>
          <w:rFonts w:ascii="宋体" w:eastAsia="宋体" w:hAnsi="宋体" w:cs="宋体"/>
          <w:kern w:val="0"/>
          <w:sz w:val="24"/>
          <w:szCs w:val="24"/>
        </w:rPr>
        <w:t xml:space="preserve">Load file </w:t>
      </w:r>
      <w:r w:rsidRPr="00605BC7">
        <w:rPr>
          <w:rFonts w:ascii="宋体" w:eastAsia="宋体" w:hAnsi="宋体" w:cs="宋体"/>
          <w:b/>
          <w:bCs/>
          <w:i/>
          <w:iCs/>
          <w:kern w:val="0"/>
          <w:sz w:val="24"/>
          <w:szCs w:val="24"/>
        </w:rPr>
        <w:t>High perm optimization tutorial-</w:t>
      </w:r>
      <w:proofErr w:type="spellStart"/>
      <w:r w:rsidRPr="00605BC7">
        <w:rPr>
          <w:rFonts w:ascii="宋体" w:eastAsia="宋体" w:hAnsi="宋体" w:cs="宋体"/>
          <w:b/>
          <w:bCs/>
          <w:i/>
          <w:iCs/>
          <w:kern w:val="0"/>
          <w:sz w:val="24"/>
          <w:szCs w:val="24"/>
        </w:rPr>
        <w:t>start.inp</w:t>
      </w:r>
      <w:proofErr w:type="spellEnd"/>
      <w:r w:rsidRPr="00605BC7">
        <w:rPr>
          <w:rFonts w:ascii="宋体" w:eastAsia="宋体" w:hAnsi="宋体" w:cs="宋体"/>
          <w:b/>
          <w:bCs/>
          <w:i/>
          <w:iCs/>
          <w:kern w:val="0"/>
          <w:sz w:val="24"/>
          <w:szCs w:val="24"/>
        </w:rPr>
        <w:t xml:space="preserve"> </w:t>
      </w:r>
      <w:r w:rsidRPr="00605BC7">
        <w:rPr>
          <w:rFonts w:ascii="宋体" w:eastAsia="宋体" w:hAnsi="宋体" w:cs="宋体"/>
          <w:kern w:val="0"/>
          <w:sz w:val="24"/>
          <w:szCs w:val="24"/>
        </w:rPr>
        <w:t xml:space="preserve">from the </w:t>
      </w:r>
      <w:r w:rsidRPr="00605BC7">
        <w:rPr>
          <w:rFonts w:ascii="宋体" w:eastAsia="宋体" w:hAnsi="宋体" w:cs="宋体"/>
          <w:b/>
          <w:bCs/>
          <w:i/>
          <w:iCs/>
          <w:kern w:val="0"/>
          <w:sz w:val="24"/>
          <w:szCs w:val="24"/>
        </w:rPr>
        <w:t>C:\Program Files\</w:t>
      </w:r>
      <w:proofErr w:type="spellStart"/>
      <w:r w:rsidRPr="00605BC7">
        <w:rPr>
          <w:rFonts w:ascii="宋体" w:eastAsia="宋体" w:hAnsi="宋体" w:cs="宋体"/>
          <w:b/>
          <w:bCs/>
          <w:i/>
          <w:iCs/>
          <w:kern w:val="0"/>
          <w:sz w:val="24"/>
          <w:szCs w:val="24"/>
        </w:rPr>
        <w:t>Fracpro</w:t>
      </w:r>
      <w:proofErr w:type="spellEnd"/>
      <w:r w:rsidRPr="00605BC7">
        <w:rPr>
          <w:rFonts w:ascii="宋体" w:eastAsia="宋体" w:hAnsi="宋体" w:cs="宋体"/>
          <w:b/>
          <w:bCs/>
          <w:i/>
          <w:iCs/>
          <w:kern w:val="0"/>
          <w:sz w:val="24"/>
          <w:szCs w:val="24"/>
        </w:rPr>
        <w:t>\</w:t>
      </w:r>
      <w:proofErr w:type="spellStart"/>
      <w:r w:rsidRPr="00605BC7">
        <w:rPr>
          <w:rFonts w:ascii="宋体" w:eastAsia="宋体" w:hAnsi="宋体" w:cs="宋体"/>
          <w:b/>
          <w:bCs/>
          <w:i/>
          <w:iCs/>
          <w:kern w:val="0"/>
          <w:sz w:val="24"/>
          <w:szCs w:val="24"/>
        </w:rPr>
        <w:t>Fracpro</w:t>
      </w:r>
      <w:proofErr w:type="spellEnd"/>
      <w:r w:rsidRPr="00605BC7">
        <w:rPr>
          <w:rFonts w:ascii="宋体" w:eastAsia="宋体" w:hAnsi="宋体" w:cs="宋体"/>
          <w:b/>
          <w:bCs/>
          <w:i/>
          <w:iCs/>
          <w:kern w:val="0"/>
          <w:sz w:val="24"/>
          <w:szCs w:val="24"/>
        </w:rPr>
        <w:t xml:space="preserve"> 2019\Tutorial\Fracture </w:t>
      </w:r>
      <w:proofErr w:type="spellStart"/>
      <w:r w:rsidRPr="00605BC7">
        <w:rPr>
          <w:rFonts w:ascii="宋体" w:eastAsia="宋体" w:hAnsi="宋体" w:cs="宋体"/>
          <w:b/>
          <w:bCs/>
          <w:i/>
          <w:iCs/>
          <w:kern w:val="0"/>
          <w:sz w:val="24"/>
          <w:szCs w:val="24"/>
        </w:rPr>
        <w:t>Design&amp;Optimization</w:t>
      </w:r>
      <w:proofErr w:type="spellEnd"/>
      <w:r w:rsidRPr="00605BC7">
        <w:rPr>
          <w:rFonts w:ascii="宋体" w:eastAsia="宋体" w:hAnsi="宋体" w:cs="宋体"/>
          <w:b/>
          <w:bCs/>
          <w:i/>
          <w:iCs/>
          <w:kern w:val="0"/>
          <w:sz w:val="24"/>
          <w:szCs w:val="24"/>
        </w:rPr>
        <w:t xml:space="preserve"> </w:t>
      </w:r>
      <w:r w:rsidRPr="00605BC7">
        <w:rPr>
          <w:rFonts w:ascii="宋体" w:eastAsia="宋体" w:hAnsi="宋体" w:cs="宋体"/>
          <w:kern w:val="0"/>
          <w:sz w:val="24"/>
          <w:szCs w:val="24"/>
        </w:rPr>
        <w:t xml:space="preserve">folder by using the </w:t>
      </w:r>
      <w:r w:rsidRPr="00605BC7">
        <w:rPr>
          <w:rFonts w:ascii="宋体" w:eastAsia="宋体" w:hAnsi="宋体" w:cs="宋体"/>
          <w:b/>
          <w:bCs/>
          <w:i/>
          <w:iCs/>
          <w:kern w:val="0"/>
          <w:sz w:val="24"/>
          <w:szCs w:val="24"/>
        </w:rPr>
        <w:t>Retrieve Input File</w:t>
      </w:r>
      <w:r w:rsidRPr="00605BC7">
        <w:rPr>
          <w:rFonts w:ascii="宋体" w:eastAsia="宋体" w:hAnsi="宋体" w:cs="宋体"/>
          <w:kern w:val="0"/>
          <w:sz w:val="24"/>
          <w:szCs w:val="24"/>
        </w:rPr>
        <w:t xml:space="preserve"> tool-bar button (or the menus).</w:t>
      </w:r>
    </w:p>
    <w:p w:rsidR="00605BC7" w:rsidRPr="00605BC7" w:rsidRDefault="00605BC7" w:rsidP="00605BC7">
      <w:pPr>
        <w:widowControl/>
        <w:spacing w:before="100" w:beforeAutospacing="1" w:after="100" w:afterAutospacing="1"/>
        <w:jc w:val="left"/>
        <w:outlineLvl w:val="1"/>
        <w:rPr>
          <w:rFonts w:ascii="宋体" w:eastAsia="宋体" w:hAnsi="宋体" w:cs="宋体"/>
          <w:b/>
          <w:bCs/>
          <w:kern w:val="0"/>
          <w:sz w:val="36"/>
          <w:szCs w:val="36"/>
        </w:rPr>
      </w:pPr>
      <w:bookmarkStart w:id="15" w:name="Step_2:_Review_Necessary_Inputs"/>
      <w:bookmarkEnd w:id="15"/>
      <w:r w:rsidRPr="00605BC7">
        <w:rPr>
          <w:rFonts w:ascii="宋体" w:eastAsia="宋体" w:hAnsi="宋体" w:cs="宋体"/>
          <w:b/>
          <w:bCs/>
          <w:kern w:val="0"/>
          <w:sz w:val="36"/>
          <w:szCs w:val="36"/>
        </w:rPr>
        <w:t>Step 2: Review Necessary Inputs</w:t>
      </w:r>
    </w:p>
    <w:p w:rsidR="00605BC7" w:rsidRPr="00605BC7" w:rsidRDefault="00605BC7" w:rsidP="00605BC7">
      <w:pPr>
        <w:widowControl/>
        <w:spacing w:before="100" w:beforeAutospacing="1" w:after="100" w:afterAutospacing="1"/>
        <w:jc w:val="left"/>
        <w:rPr>
          <w:rFonts w:ascii="宋体" w:eastAsia="宋体" w:hAnsi="宋体" w:cs="宋体"/>
          <w:kern w:val="0"/>
          <w:sz w:val="24"/>
          <w:szCs w:val="24"/>
        </w:rPr>
      </w:pPr>
      <w:bookmarkStart w:id="16" w:name="kanchor15872"/>
      <w:bookmarkStart w:id="17" w:name="kanchor15873"/>
      <w:bookmarkStart w:id="18" w:name="kanchor15874"/>
      <w:bookmarkStart w:id="19" w:name="kanchor15875"/>
      <w:bookmarkEnd w:id="16"/>
      <w:bookmarkEnd w:id="17"/>
      <w:bookmarkEnd w:id="18"/>
      <w:bookmarkEnd w:id="19"/>
      <w:r w:rsidRPr="00605BC7">
        <w:rPr>
          <w:rFonts w:ascii="宋体" w:eastAsia="宋体" w:hAnsi="宋体" w:cs="宋体"/>
          <w:kern w:val="0"/>
          <w:sz w:val="24"/>
          <w:szCs w:val="24"/>
        </w:rPr>
        <w:t xml:space="preserve">This file does not have to be set up from scratch. If you are not familiar with the design module, the easiest method to find you way around is by using the </w:t>
      </w:r>
      <w:r w:rsidRPr="00605BC7">
        <w:rPr>
          <w:rFonts w:ascii="宋体" w:eastAsia="宋体" w:hAnsi="宋体" w:cs="宋体"/>
          <w:b/>
          <w:bCs/>
          <w:i/>
          <w:iCs/>
          <w:kern w:val="0"/>
          <w:sz w:val="24"/>
          <w:szCs w:val="24"/>
        </w:rPr>
        <w:t xml:space="preserve">Next </w:t>
      </w:r>
      <w:bookmarkStart w:id="20" w:name="kanchor15876"/>
      <w:bookmarkEnd w:id="20"/>
      <w:r w:rsidRPr="00605BC7">
        <w:rPr>
          <w:rFonts w:ascii="宋体" w:eastAsia="宋体" w:hAnsi="宋体" w:cs="宋体"/>
          <w:kern w:val="0"/>
          <w:sz w:val="24"/>
          <w:szCs w:val="24"/>
        </w:rPr>
        <w:t xml:space="preserve">button at the bottom of every screen. Your starting point is to select the </w:t>
      </w:r>
      <w:r w:rsidRPr="00605BC7">
        <w:rPr>
          <w:rFonts w:ascii="宋体" w:eastAsia="宋体" w:hAnsi="宋体" w:cs="宋体"/>
          <w:b/>
          <w:bCs/>
          <w:i/>
          <w:iCs/>
          <w:kern w:val="0"/>
          <w:sz w:val="24"/>
          <w:szCs w:val="24"/>
        </w:rPr>
        <w:t>Fracture Design</w:t>
      </w:r>
      <w:r w:rsidRPr="00605BC7">
        <w:rPr>
          <w:rFonts w:ascii="宋体" w:eastAsia="宋体" w:hAnsi="宋体" w:cs="宋体"/>
          <w:kern w:val="0"/>
          <w:sz w:val="24"/>
          <w:szCs w:val="24"/>
        </w:rPr>
        <w:t xml:space="preserve"> button on the </w:t>
      </w:r>
      <w:bookmarkStart w:id="21" w:name="kanchor15877"/>
      <w:r w:rsidRPr="00605BC7">
        <w:rPr>
          <w:rFonts w:ascii="宋体" w:eastAsia="宋体" w:hAnsi="宋体" w:cs="宋体"/>
          <w:b/>
          <w:bCs/>
          <w:i/>
          <w:iCs/>
          <w:kern w:val="0"/>
          <w:sz w:val="24"/>
          <w:szCs w:val="24"/>
        </w:rPr>
        <w:fldChar w:fldCharType="begin"/>
      </w:r>
      <w:r w:rsidRPr="00605BC7">
        <w:rPr>
          <w:rFonts w:ascii="宋体" w:eastAsia="宋体" w:hAnsi="宋体" w:cs="宋体"/>
          <w:b/>
          <w:bCs/>
          <w:i/>
          <w:iCs/>
          <w:kern w:val="0"/>
          <w:sz w:val="24"/>
          <w:szCs w:val="24"/>
        </w:rPr>
        <w:instrText xml:space="preserve"> HYPERLINK "mk:@MSITStore:G:\\Fracpro\\Program\\FracproPT.chm::/HTML/_navigation/Main_Screen_-_F2.html" </w:instrText>
      </w:r>
      <w:r w:rsidRPr="00605BC7">
        <w:rPr>
          <w:rFonts w:ascii="宋体" w:eastAsia="宋体" w:hAnsi="宋体" w:cs="宋体"/>
          <w:b/>
          <w:bCs/>
          <w:i/>
          <w:iCs/>
          <w:kern w:val="0"/>
          <w:sz w:val="24"/>
          <w:szCs w:val="24"/>
        </w:rPr>
        <w:fldChar w:fldCharType="separate"/>
      </w:r>
      <w:r w:rsidRPr="00605BC7">
        <w:rPr>
          <w:rFonts w:ascii="宋体" w:eastAsia="宋体" w:hAnsi="宋体" w:cs="宋体"/>
          <w:b/>
          <w:bCs/>
          <w:i/>
          <w:iCs/>
          <w:color w:val="0000FF"/>
          <w:kern w:val="0"/>
          <w:sz w:val="24"/>
          <w:szCs w:val="24"/>
          <w:u w:val="single"/>
        </w:rPr>
        <w:t>Main Screen - F2</w:t>
      </w:r>
      <w:r w:rsidRPr="00605BC7">
        <w:rPr>
          <w:rFonts w:ascii="宋体" w:eastAsia="宋体" w:hAnsi="宋体" w:cs="宋体"/>
          <w:b/>
          <w:bCs/>
          <w:i/>
          <w:iCs/>
          <w:kern w:val="0"/>
          <w:sz w:val="24"/>
          <w:szCs w:val="24"/>
        </w:rPr>
        <w:fldChar w:fldCharType="end"/>
      </w:r>
      <w:bookmarkStart w:id="22" w:name="kanchor15879"/>
      <w:bookmarkStart w:id="23" w:name="kanchor15880"/>
      <w:bookmarkEnd w:id="21"/>
      <w:bookmarkEnd w:id="22"/>
      <w:bookmarkEnd w:id="23"/>
      <w:r w:rsidRPr="00605BC7">
        <w:rPr>
          <w:rFonts w:ascii="宋体" w:eastAsia="宋体" w:hAnsi="宋体" w:cs="宋体"/>
          <w:kern w:val="0"/>
          <w:sz w:val="24"/>
          <w:szCs w:val="24"/>
        </w:rPr>
        <w:t xml:space="preserve"> screen. We have already filled out some of the vital information in the following screens:</w:t>
      </w:r>
    </w:p>
    <w:bookmarkStart w:id="24" w:name="kanchor15881"/>
    <w:p w:rsidR="00605BC7" w:rsidRPr="00605BC7" w:rsidRDefault="00605BC7" w:rsidP="00605BC7">
      <w:pPr>
        <w:widowControl/>
        <w:numPr>
          <w:ilvl w:val="0"/>
          <w:numId w:val="7"/>
        </w:numPr>
        <w:spacing w:before="100" w:beforeAutospacing="1" w:after="100" w:afterAutospacing="1"/>
        <w:jc w:val="left"/>
        <w:rPr>
          <w:rFonts w:ascii="宋体" w:eastAsia="宋体" w:hAnsi="宋体" w:cs="宋体"/>
          <w:b/>
          <w:bCs/>
          <w:i/>
          <w:iCs/>
          <w:kern w:val="0"/>
          <w:sz w:val="24"/>
          <w:szCs w:val="24"/>
        </w:rPr>
      </w:pPr>
      <w:r w:rsidRPr="00605BC7">
        <w:rPr>
          <w:rFonts w:ascii="宋体" w:eastAsia="宋体" w:hAnsi="宋体" w:cs="宋体"/>
          <w:b/>
          <w:bCs/>
          <w:i/>
          <w:iCs/>
          <w:kern w:val="0"/>
          <w:sz w:val="24"/>
          <w:szCs w:val="24"/>
        </w:rPr>
        <w:fldChar w:fldCharType="begin"/>
      </w:r>
      <w:r w:rsidRPr="00605BC7">
        <w:rPr>
          <w:rFonts w:ascii="宋体" w:eastAsia="宋体" w:hAnsi="宋体" w:cs="宋体"/>
          <w:b/>
          <w:bCs/>
          <w:i/>
          <w:iCs/>
          <w:kern w:val="0"/>
          <w:sz w:val="24"/>
          <w:szCs w:val="24"/>
        </w:rPr>
        <w:instrText xml:space="preserve"> HYPERLINK "mk:@MSITStore:G:\\Fracpro\\Program\\FracproPT.chm::/HTML/Well_and_Treatment_Information_-_F3/Well_and_Treatment_Information_-_F3_-_General_Information.html" </w:instrText>
      </w:r>
      <w:r w:rsidRPr="00605BC7">
        <w:rPr>
          <w:rFonts w:ascii="宋体" w:eastAsia="宋体" w:hAnsi="宋体" w:cs="宋体"/>
          <w:b/>
          <w:bCs/>
          <w:i/>
          <w:iCs/>
          <w:kern w:val="0"/>
          <w:sz w:val="24"/>
          <w:szCs w:val="24"/>
        </w:rPr>
        <w:fldChar w:fldCharType="separate"/>
      </w:r>
      <w:r w:rsidRPr="00605BC7">
        <w:rPr>
          <w:rFonts w:ascii="宋体" w:eastAsia="宋体" w:hAnsi="宋体" w:cs="宋体"/>
          <w:b/>
          <w:bCs/>
          <w:i/>
          <w:iCs/>
          <w:color w:val="0000FF"/>
          <w:kern w:val="0"/>
          <w:sz w:val="24"/>
          <w:szCs w:val="24"/>
          <w:u w:val="single"/>
        </w:rPr>
        <w:t>Wellbore and Treatment Information - F3</w:t>
      </w:r>
      <w:r w:rsidRPr="00605BC7">
        <w:rPr>
          <w:rFonts w:ascii="宋体" w:eastAsia="宋体" w:hAnsi="宋体" w:cs="宋体"/>
          <w:b/>
          <w:bCs/>
          <w:i/>
          <w:iCs/>
          <w:kern w:val="0"/>
          <w:sz w:val="24"/>
          <w:szCs w:val="24"/>
        </w:rPr>
        <w:fldChar w:fldCharType="end"/>
      </w:r>
      <w:bookmarkEnd w:id="24"/>
      <w:r w:rsidRPr="00605BC7">
        <w:rPr>
          <w:rFonts w:ascii="宋体" w:eastAsia="宋体" w:hAnsi="宋体" w:cs="宋体"/>
          <w:b/>
          <w:bCs/>
          <w:i/>
          <w:iCs/>
          <w:kern w:val="0"/>
          <w:sz w:val="24"/>
          <w:szCs w:val="24"/>
        </w:rPr>
        <w:t xml:space="preserve"> </w:t>
      </w:r>
    </w:p>
    <w:p w:rsidR="00605BC7" w:rsidRPr="00605BC7" w:rsidRDefault="00605BC7" w:rsidP="00605BC7">
      <w:pPr>
        <w:widowControl/>
        <w:numPr>
          <w:ilvl w:val="0"/>
          <w:numId w:val="8"/>
        </w:numPr>
        <w:spacing w:before="100" w:beforeAutospacing="1" w:after="100" w:afterAutospacing="1"/>
        <w:jc w:val="left"/>
        <w:rPr>
          <w:rFonts w:ascii="宋体" w:eastAsia="宋体" w:hAnsi="宋体" w:cs="宋体"/>
          <w:kern w:val="0"/>
          <w:sz w:val="24"/>
          <w:szCs w:val="24"/>
        </w:rPr>
      </w:pPr>
      <w:hyperlink r:id="rId5" w:history="1">
        <w:r w:rsidRPr="00605BC7">
          <w:rPr>
            <w:rFonts w:ascii="宋体" w:eastAsia="宋体" w:hAnsi="宋体" w:cs="宋体"/>
            <w:b/>
            <w:bCs/>
            <w:i/>
            <w:iCs/>
            <w:color w:val="0000FF"/>
            <w:kern w:val="0"/>
            <w:sz w:val="24"/>
            <w:szCs w:val="24"/>
            <w:u w:val="single"/>
          </w:rPr>
          <w:t>Fracture Design Options - F4</w:t>
        </w:r>
      </w:hyperlink>
      <w:r w:rsidRPr="00605BC7">
        <w:rPr>
          <w:rFonts w:ascii="宋体" w:eastAsia="宋体" w:hAnsi="宋体" w:cs="宋体"/>
          <w:kern w:val="0"/>
          <w:sz w:val="24"/>
          <w:szCs w:val="24"/>
        </w:rPr>
        <w:t xml:space="preserve"> </w:t>
      </w:r>
      <w:r w:rsidRPr="00605BC7">
        <w:rPr>
          <w:rFonts w:ascii="宋体" w:eastAsia="宋体" w:hAnsi="宋体" w:cs="宋体"/>
          <w:kern w:val="0"/>
          <w:sz w:val="24"/>
          <w:szCs w:val="24"/>
        </w:rPr>
        <w:br/>
        <w:t xml:space="preserve">you can select </w:t>
      </w:r>
      <w:bookmarkStart w:id="25" w:name="kanchor15883"/>
      <w:bookmarkEnd w:id="25"/>
      <w:r w:rsidRPr="00605BC7">
        <w:rPr>
          <w:rFonts w:ascii="宋体" w:eastAsia="宋体" w:hAnsi="宋体" w:cs="宋体"/>
          <w:b/>
          <w:bCs/>
          <w:i/>
          <w:iCs/>
          <w:kern w:val="0"/>
          <w:sz w:val="24"/>
          <w:szCs w:val="24"/>
        </w:rPr>
        <w:t>3D Calibrated</w:t>
      </w:r>
      <w:r w:rsidRPr="00605BC7">
        <w:rPr>
          <w:rFonts w:ascii="宋体" w:eastAsia="宋体" w:hAnsi="宋体" w:cs="宋体"/>
          <w:kern w:val="0"/>
          <w:sz w:val="24"/>
          <w:szCs w:val="24"/>
        </w:rPr>
        <w:t xml:space="preserve"> or </w:t>
      </w:r>
      <w:bookmarkStart w:id="26" w:name="kanchor15884"/>
      <w:bookmarkEnd w:id="26"/>
      <w:r w:rsidRPr="00605BC7">
        <w:rPr>
          <w:rFonts w:ascii="宋体" w:eastAsia="宋体" w:hAnsi="宋体" w:cs="宋体"/>
          <w:b/>
          <w:bCs/>
          <w:i/>
          <w:iCs/>
          <w:kern w:val="0"/>
          <w:sz w:val="24"/>
          <w:szCs w:val="24"/>
        </w:rPr>
        <w:t>3D User Defined</w:t>
      </w:r>
      <w:bookmarkStart w:id="27" w:name="kanchor15885"/>
      <w:bookmarkStart w:id="28" w:name="kanchor15886"/>
      <w:bookmarkEnd w:id="27"/>
      <w:bookmarkEnd w:id="28"/>
      <w:r w:rsidRPr="00605BC7">
        <w:rPr>
          <w:rFonts w:ascii="宋体" w:eastAsia="宋体" w:hAnsi="宋体" w:cs="宋体"/>
          <w:kern w:val="0"/>
          <w:sz w:val="24"/>
          <w:szCs w:val="24"/>
        </w:rPr>
        <w:t xml:space="preserve"> model settings here, which allow you to import a certain type of hydraulic fracture growth behavior that may be typical in a certain area. Please select the </w:t>
      </w:r>
      <w:bookmarkStart w:id="29" w:name="kanchor15887"/>
      <w:bookmarkEnd w:id="29"/>
      <w:r w:rsidRPr="00605BC7">
        <w:rPr>
          <w:rFonts w:ascii="宋体" w:eastAsia="宋体" w:hAnsi="宋体" w:cs="宋体"/>
          <w:b/>
          <w:bCs/>
          <w:i/>
          <w:iCs/>
          <w:kern w:val="0"/>
          <w:sz w:val="24"/>
          <w:szCs w:val="24"/>
        </w:rPr>
        <w:t xml:space="preserve">3D Shear-Decoupled (Default) </w:t>
      </w:r>
      <w:r w:rsidRPr="00605BC7">
        <w:rPr>
          <w:rFonts w:ascii="宋体" w:eastAsia="宋体" w:hAnsi="宋体" w:cs="宋体"/>
          <w:kern w:val="0"/>
          <w:sz w:val="24"/>
          <w:szCs w:val="24"/>
        </w:rPr>
        <w:t>model.</w:t>
      </w:r>
    </w:p>
    <w:p w:rsidR="00605BC7" w:rsidRPr="00605BC7" w:rsidRDefault="00605BC7" w:rsidP="00605BC7">
      <w:pPr>
        <w:widowControl/>
        <w:numPr>
          <w:ilvl w:val="0"/>
          <w:numId w:val="9"/>
        </w:numPr>
        <w:spacing w:before="100" w:beforeAutospacing="1" w:after="100" w:afterAutospacing="1"/>
        <w:jc w:val="left"/>
        <w:rPr>
          <w:rFonts w:ascii="宋体" w:eastAsia="宋体" w:hAnsi="宋体" w:cs="宋体"/>
          <w:b/>
          <w:bCs/>
          <w:i/>
          <w:iCs/>
          <w:kern w:val="0"/>
          <w:sz w:val="24"/>
          <w:szCs w:val="24"/>
        </w:rPr>
      </w:pPr>
      <w:hyperlink r:id="rId6" w:history="1">
        <w:r w:rsidRPr="00605BC7">
          <w:rPr>
            <w:rFonts w:ascii="宋体" w:eastAsia="宋体" w:hAnsi="宋体" w:cs="宋体"/>
            <w:b/>
            <w:bCs/>
            <w:i/>
            <w:iCs/>
            <w:color w:val="0000FF"/>
            <w:kern w:val="0"/>
            <w:sz w:val="24"/>
            <w:szCs w:val="24"/>
            <w:u w:val="single"/>
          </w:rPr>
          <w:t>Wellbore Configuration - F7</w:t>
        </w:r>
      </w:hyperlink>
      <w:r w:rsidRPr="00605BC7">
        <w:rPr>
          <w:rFonts w:ascii="宋体" w:eastAsia="宋体" w:hAnsi="宋体" w:cs="宋体"/>
          <w:b/>
          <w:bCs/>
          <w:i/>
          <w:iCs/>
          <w:kern w:val="0"/>
          <w:sz w:val="24"/>
          <w:szCs w:val="24"/>
        </w:rPr>
        <w:t xml:space="preserve"> </w:t>
      </w:r>
    </w:p>
    <w:p w:rsidR="00605BC7" w:rsidRPr="00605BC7" w:rsidRDefault="00605BC7" w:rsidP="00605BC7">
      <w:pPr>
        <w:widowControl/>
        <w:numPr>
          <w:ilvl w:val="0"/>
          <w:numId w:val="10"/>
        </w:numPr>
        <w:spacing w:before="100" w:beforeAutospacing="1" w:after="100" w:afterAutospacing="1"/>
        <w:jc w:val="left"/>
        <w:rPr>
          <w:rFonts w:ascii="宋体" w:eastAsia="宋体" w:hAnsi="宋体" w:cs="宋体"/>
          <w:kern w:val="0"/>
          <w:sz w:val="24"/>
          <w:szCs w:val="24"/>
        </w:rPr>
      </w:pPr>
      <w:hyperlink r:id="rId7" w:history="1">
        <w:r w:rsidRPr="00605BC7">
          <w:rPr>
            <w:rFonts w:ascii="宋体" w:eastAsia="宋体" w:hAnsi="宋体" w:cs="宋体"/>
            <w:b/>
            <w:bCs/>
            <w:i/>
            <w:iCs/>
            <w:color w:val="0000FF"/>
            <w:kern w:val="0"/>
            <w:sz w:val="24"/>
            <w:szCs w:val="24"/>
            <w:u w:val="single"/>
          </w:rPr>
          <w:t>Reservoir Parameters - F9</w:t>
        </w:r>
      </w:hyperlink>
      <w:r w:rsidRPr="00605BC7">
        <w:rPr>
          <w:rFonts w:ascii="宋体" w:eastAsia="宋体" w:hAnsi="宋体" w:cs="宋体"/>
          <w:b/>
          <w:bCs/>
          <w:i/>
          <w:iCs/>
          <w:kern w:val="0"/>
          <w:sz w:val="24"/>
          <w:szCs w:val="24"/>
        </w:rPr>
        <w:t xml:space="preserve"> </w:t>
      </w:r>
      <w:r w:rsidRPr="00605BC7">
        <w:rPr>
          <w:rFonts w:ascii="宋体" w:eastAsia="宋体" w:hAnsi="宋体" w:cs="宋体"/>
          <w:kern w:val="0"/>
          <w:sz w:val="24"/>
          <w:szCs w:val="24"/>
        </w:rPr>
        <w:t>(</w:t>
      </w:r>
      <w:bookmarkStart w:id="30" w:name="kanchor15888"/>
      <w:bookmarkEnd w:id="30"/>
      <w:r w:rsidRPr="00605BC7">
        <w:rPr>
          <w:rFonts w:ascii="宋体" w:eastAsia="宋体" w:hAnsi="宋体" w:cs="宋体"/>
          <w:kern w:val="0"/>
          <w:sz w:val="24"/>
          <w:szCs w:val="24"/>
        </w:rPr>
        <w:t>Lithology</w:t>
      </w:r>
      <w:r w:rsidRPr="00605BC7">
        <w:rPr>
          <w:rFonts w:ascii="宋体" w:eastAsia="宋体" w:hAnsi="宋体" w:cs="宋体"/>
          <w:b/>
          <w:bCs/>
          <w:i/>
          <w:iCs/>
          <w:kern w:val="0"/>
          <w:sz w:val="24"/>
          <w:szCs w:val="24"/>
        </w:rPr>
        <w:t xml:space="preserve"> </w:t>
      </w:r>
      <w:r w:rsidRPr="00605BC7">
        <w:rPr>
          <w:rFonts w:ascii="宋体" w:eastAsia="宋体" w:hAnsi="宋体" w:cs="宋体"/>
          <w:kern w:val="0"/>
          <w:sz w:val="24"/>
          <w:szCs w:val="24"/>
        </w:rPr>
        <w:t xml:space="preserve">Based) </w:t>
      </w:r>
      <w:r w:rsidRPr="00605BC7">
        <w:rPr>
          <w:rFonts w:ascii="宋体" w:eastAsia="宋体" w:hAnsi="宋体" w:cs="宋体"/>
          <w:kern w:val="0"/>
          <w:sz w:val="24"/>
          <w:szCs w:val="24"/>
        </w:rPr>
        <w:br/>
      </w:r>
      <w:bookmarkStart w:id="31" w:name="kanchor15889"/>
      <w:bookmarkStart w:id="32" w:name="kanchor15890"/>
      <w:bookmarkStart w:id="33" w:name="kanchor15891"/>
      <w:bookmarkEnd w:id="31"/>
      <w:bookmarkEnd w:id="32"/>
      <w:bookmarkEnd w:id="33"/>
      <w:r w:rsidRPr="00605BC7">
        <w:rPr>
          <w:rFonts w:ascii="宋体" w:eastAsia="宋体" w:hAnsi="宋体" w:cs="宋体"/>
          <w:kern w:val="0"/>
          <w:sz w:val="24"/>
          <w:szCs w:val="24"/>
        </w:rPr>
        <w:t>Showing a simple shale-sand-shale sequence on the Layer tab. we have estimated a 0.1 psi /</w:t>
      </w:r>
      <w:proofErr w:type="spellStart"/>
      <w:r w:rsidRPr="00605BC7">
        <w:rPr>
          <w:rFonts w:ascii="宋体" w:eastAsia="宋体" w:hAnsi="宋体" w:cs="宋体"/>
          <w:kern w:val="0"/>
          <w:sz w:val="24"/>
          <w:szCs w:val="24"/>
        </w:rPr>
        <w:t>ft</w:t>
      </w:r>
      <w:proofErr w:type="spellEnd"/>
      <w:r w:rsidRPr="00605BC7">
        <w:rPr>
          <w:rFonts w:ascii="宋体" w:eastAsia="宋体" w:hAnsi="宋体" w:cs="宋体"/>
          <w:kern w:val="0"/>
          <w:sz w:val="24"/>
          <w:szCs w:val="24"/>
        </w:rPr>
        <w:t xml:space="preserve"> stress gradient contrast between the sands and the shales, visible in the </w:t>
      </w:r>
      <w:hyperlink r:id="rId8" w:history="1">
        <w:r w:rsidRPr="00605BC7">
          <w:rPr>
            <w:rFonts w:ascii="宋体" w:eastAsia="宋体" w:hAnsi="宋体" w:cs="宋体"/>
            <w:b/>
            <w:bCs/>
            <w:i/>
            <w:iCs/>
            <w:color w:val="0000FF"/>
            <w:kern w:val="0"/>
            <w:sz w:val="24"/>
            <w:szCs w:val="24"/>
            <w:u w:val="single"/>
          </w:rPr>
          <w:t>Rock Properties</w:t>
        </w:r>
      </w:hyperlink>
      <w:bookmarkStart w:id="34" w:name="kanchor15892"/>
      <w:bookmarkEnd w:id="34"/>
      <w:r w:rsidRPr="00605BC7">
        <w:rPr>
          <w:rFonts w:ascii="宋体" w:eastAsia="宋体" w:hAnsi="宋体" w:cs="宋体"/>
          <w:kern w:val="0"/>
          <w:sz w:val="24"/>
          <w:szCs w:val="24"/>
        </w:rPr>
        <w:t xml:space="preserve"> tab. Also, we know from direct hydraulic fracture</w:t>
      </w:r>
      <w:bookmarkStart w:id="35" w:name="kanchor15893"/>
      <w:bookmarkEnd w:id="35"/>
      <w:r w:rsidRPr="00605BC7">
        <w:rPr>
          <w:rFonts w:ascii="宋体" w:eastAsia="宋体" w:hAnsi="宋体" w:cs="宋体"/>
          <w:kern w:val="0"/>
          <w:sz w:val="24"/>
          <w:szCs w:val="24"/>
        </w:rPr>
        <w:t xml:space="preserve"> diagnostics in this area that hydraulic fracture height growth is more confined than what we see based on stress contrast only, so there is also a </w:t>
      </w:r>
      <w:bookmarkStart w:id="36" w:name="kanchor15894"/>
      <w:bookmarkEnd w:id="36"/>
      <w:r w:rsidRPr="00605BC7">
        <w:rPr>
          <w:rFonts w:ascii="宋体" w:eastAsia="宋体" w:hAnsi="宋体" w:cs="宋体"/>
          <w:b/>
          <w:bCs/>
          <w:i/>
          <w:iCs/>
          <w:kern w:val="0"/>
          <w:sz w:val="24"/>
          <w:szCs w:val="24"/>
        </w:rPr>
        <w:t>Composite Layering Effect</w:t>
      </w:r>
      <w:bookmarkStart w:id="37" w:name="kanchor15895"/>
      <w:bookmarkStart w:id="38" w:name="kanchor15896"/>
      <w:bookmarkEnd w:id="37"/>
      <w:bookmarkEnd w:id="38"/>
      <w:r w:rsidRPr="00605BC7">
        <w:rPr>
          <w:rFonts w:ascii="宋体" w:eastAsia="宋体" w:hAnsi="宋体" w:cs="宋体"/>
          <w:kern w:val="0"/>
          <w:sz w:val="24"/>
          <w:szCs w:val="24"/>
        </w:rPr>
        <w:t xml:space="preserve"> of 10 set in the zones outside the pay zone on the </w:t>
      </w:r>
      <w:hyperlink r:id="rId9" w:history="1">
        <w:r w:rsidRPr="00605BC7">
          <w:rPr>
            <w:rFonts w:ascii="宋体" w:eastAsia="宋体" w:hAnsi="宋体" w:cs="宋体"/>
            <w:b/>
            <w:bCs/>
            <w:i/>
            <w:iCs/>
            <w:color w:val="0000FF"/>
            <w:kern w:val="0"/>
            <w:sz w:val="24"/>
            <w:szCs w:val="24"/>
            <w:u w:val="single"/>
          </w:rPr>
          <w:t>Rock Properties</w:t>
        </w:r>
      </w:hyperlink>
      <w:r w:rsidRPr="00605BC7">
        <w:rPr>
          <w:rFonts w:ascii="宋体" w:eastAsia="宋体" w:hAnsi="宋体" w:cs="宋体"/>
          <w:b/>
          <w:bCs/>
          <w:i/>
          <w:iCs/>
          <w:kern w:val="0"/>
          <w:sz w:val="24"/>
          <w:szCs w:val="24"/>
        </w:rPr>
        <w:t xml:space="preserve"> tab</w:t>
      </w:r>
      <w:r w:rsidRPr="00605BC7">
        <w:rPr>
          <w:rFonts w:ascii="宋体" w:eastAsia="宋体" w:hAnsi="宋体" w:cs="宋体"/>
          <w:kern w:val="0"/>
          <w:sz w:val="24"/>
          <w:szCs w:val="24"/>
        </w:rPr>
        <w:t>.</w:t>
      </w:r>
    </w:p>
    <w:p w:rsidR="00605BC7" w:rsidRPr="00605BC7" w:rsidRDefault="00605BC7" w:rsidP="00605BC7">
      <w:pPr>
        <w:widowControl/>
        <w:spacing w:before="100" w:beforeAutospacing="1" w:after="100" w:afterAutospacing="1"/>
        <w:jc w:val="left"/>
        <w:outlineLvl w:val="1"/>
        <w:rPr>
          <w:rFonts w:ascii="宋体" w:eastAsia="宋体" w:hAnsi="宋体" w:cs="宋体"/>
          <w:b/>
          <w:bCs/>
          <w:kern w:val="0"/>
          <w:sz w:val="36"/>
          <w:szCs w:val="36"/>
        </w:rPr>
      </w:pPr>
      <w:bookmarkStart w:id="39" w:name="Step_3:_Selection_of_Fluid_and_Proppant"/>
      <w:bookmarkEnd w:id="39"/>
      <w:r w:rsidRPr="00605BC7">
        <w:rPr>
          <w:rFonts w:ascii="宋体" w:eastAsia="宋体" w:hAnsi="宋体" w:cs="宋体"/>
          <w:b/>
          <w:bCs/>
          <w:kern w:val="0"/>
          <w:sz w:val="36"/>
          <w:szCs w:val="36"/>
        </w:rPr>
        <w:t xml:space="preserve">Step 3: Selection of Fluid and </w:t>
      </w:r>
      <w:proofErr w:type="spellStart"/>
      <w:r w:rsidRPr="00605BC7">
        <w:rPr>
          <w:rFonts w:ascii="宋体" w:eastAsia="宋体" w:hAnsi="宋体" w:cs="宋体"/>
          <w:b/>
          <w:bCs/>
          <w:kern w:val="0"/>
          <w:sz w:val="36"/>
          <w:szCs w:val="36"/>
        </w:rPr>
        <w:t>Proppant</w:t>
      </w:r>
      <w:proofErr w:type="spellEnd"/>
    </w:p>
    <w:p w:rsidR="00605BC7" w:rsidRDefault="00605BC7" w:rsidP="00605BC7">
      <w:pPr>
        <w:pStyle w:val="a3"/>
      </w:pPr>
      <w:r>
        <w:t xml:space="preserve">Once these input screens are filled out, you can select the appropriate fluids and </w:t>
      </w:r>
      <w:proofErr w:type="spellStart"/>
      <w:r>
        <w:rPr>
          <w:rStyle w:val="primarypora"/>
        </w:rPr>
        <w:t>proppant</w:t>
      </w:r>
      <w:r>
        <w:t>s</w:t>
      </w:r>
      <w:proofErr w:type="spellEnd"/>
      <w:r>
        <w:t xml:space="preserve"> for this design. For the fluids, the operator has selected </w:t>
      </w:r>
      <w:bookmarkStart w:id="40" w:name="kanchor15897"/>
      <w:bookmarkEnd w:id="40"/>
      <w:r>
        <w:rPr>
          <w:b/>
          <w:bCs/>
          <w:i/>
          <w:iCs/>
        </w:rPr>
        <w:t>Halliburton</w:t>
      </w:r>
      <w:r>
        <w:t xml:space="preserve"> for the propped </w:t>
      </w:r>
      <w:r>
        <w:rPr>
          <w:rStyle w:val="primaryhforma"/>
        </w:rPr>
        <w:t>hydraulic fracture</w:t>
      </w:r>
      <w:r>
        <w:t xml:space="preserve"> treatment, so limit </w:t>
      </w:r>
      <w:bookmarkStart w:id="41" w:name="kanchor15898"/>
      <w:bookmarkEnd w:id="41"/>
      <w:r>
        <w:rPr>
          <w:b/>
          <w:bCs/>
          <w:i/>
          <w:iCs/>
        </w:rPr>
        <w:t>Vendor Selection</w:t>
      </w:r>
      <w:r>
        <w:t xml:space="preserve"> to </w:t>
      </w:r>
      <w:r>
        <w:rPr>
          <w:b/>
          <w:bCs/>
          <w:i/>
          <w:iCs/>
        </w:rPr>
        <w:t>Halliburton</w:t>
      </w:r>
      <w:bookmarkStart w:id="42" w:name="kanchor15899"/>
      <w:bookmarkStart w:id="43" w:name="kanchor15900"/>
      <w:bookmarkStart w:id="44" w:name="kanchor15901"/>
      <w:bookmarkStart w:id="45" w:name="kanchor15902"/>
      <w:bookmarkEnd w:id="42"/>
      <w:bookmarkEnd w:id="43"/>
      <w:bookmarkEnd w:id="44"/>
      <w:bookmarkEnd w:id="45"/>
      <w:r>
        <w:t xml:space="preserve">. A typical criterion is to obtain 200 </w:t>
      </w:r>
      <w:proofErr w:type="spellStart"/>
      <w:r>
        <w:t>cP</w:t>
      </w:r>
      <w:proofErr w:type="spellEnd"/>
      <w:r>
        <w:t xml:space="preserve"> apparent viscosity at 40 s</w:t>
      </w:r>
      <w:r>
        <w:rPr>
          <w:vertAlign w:val="superscript"/>
        </w:rPr>
        <w:t>-1</w:t>
      </w:r>
      <w:bookmarkStart w:id="46" w:name="kanchor15903"/>
      <w:bookmarkEnd w:id="46"/>
      <w:r>
        <w:t xml:space="preserve"> (estimated shear rate in the </w:t>
      </w:r>
      <w:r>
        <w:rPr>
          <w:rStyle w:val="primaryhforma"/>
        </w:rPr>
        <w:t>hydraulic fracture</w:t>
      </w:r>
      <w:bookmarkStart w:id="47" w:name="kanchor15904"/>
      <w:bookmarkStart w:id="48" w:name="kanchor15905"/>
      <w:bookmarkStart w:id="49" w:name="kanchor15906"/>
      <w:bookmarkStart w:id="50" w:name="kanchor15907"/>
      <w:bookmarkStart w:id="51" w:name="kanchor15908"/>
      <w:bookmarkStart w:id="52" w:name="kanchor15909"/>
      <w:bookmarkStart w:id="53" w:name="kanchor15910"/>
      <w:bookmarkEnd w:id="47"/>
      <w:bookmarkEnd w:id="48"/>
      <w:bookmarkEnd w:id="49"/>
      <w:bookmarkEnd w:id="50"/>
      <w:bookmarkEnd w:id="51"/>
      <w:bookmarkEnd w:id="52"/>
      <w:bookmarkEnd w:id="53"/>
      <w:r>
        <w:t xml:space="preserve">) after about 2 hours of exposure to the reservoir temperature. Once these criteria are set, you will see that a 40# Guar Borate (HYBOR G) fluid fits this profile, amongst others. Highlight the row with the </w:t>
      </w:r>
      <w:r>
        <w:rPr>
          <w:b/>
          <w:bCs/>
          <w:i/>
          <w:iCs/>
        </w:rPr>
        <w:t>HYBOR G</w:t>
      </w:r>
      <w:r>
        <w:t xml:space="preserve"> fluid and </w:t>
      </w:r>
      <w:r>
        <w:rPr>
          <w:b/>
          <w:bCs/>
          <w:i/>
          <w:iCs/>
        </w:rPr>
        <w:t>Add</w:t>
      </w:r>
      <w:r>
        <w:t xml:space="preserve"> </w:t>
      </w:r>
      <w:r>
        <w:rPr>
          <w:b/>
          <w:bCs/>
          <w:i/>
          <w:iCs/>
        </w:rPr>
        <w:t>Fluid</w:t>
      </w:r>
      <w:r>
        <w:t xml:space="preserve"> to </w:t>
      </w:r>
      <w:r>
        <w:rPr>
          <w:b/>
          <w:bCs/>
          <w:i/>
          <w:iCs/>
        </w:rPr>
        <w:t>Selected Fluids</w:t>
      </w:r>
      <w:bookmarkStart w:id="54" w:name="kanchor15911"/>
      <w:bookmarkStart w:id="55" w:name="kanchor15912"/>
      <w:bookmarkStart w:id="56" w:name="kanchor15913"/>
      <w:bookmarkStart w:id="57" w:name="kanchor15914"/>
      <w:bookmarkEnd w:id="54"/>
      <w:bookmarkEnd w:id="55"/>
      <w:bookmarkEnd w:id="56"/>
      <w:bookmarkEnd w:id="57"/>
      <w:r>
        <w:t xml:space="preserve"> list. The selected fluid will now be highlighted in yellow. If a fluid is selected that does not qualify to the selection criteria, for example when a fluid is added manually from the library, the property that does not qualify will be highlighted in red.</w:t>
      </w:r>
    </w:p>
    <w:p w:rsidR="00605BC7" w:rsidRDefault="00605BC7" w:rsidP="00605BC7">
      <w:pPr>
        <w:pStyle w:val="a3"/>
      </w:pPr>
      <w:r>
        <w:t xml:space="preserve">Change to the </w:t>
      </w:r>
      <w:bookmarkStart w:id="58" w:name="kanchor15915"/>
      <w:r>
        <w:rPr>
          <w:b/>
          <w:bCs/>
          <w:i/>
          <w:iCs/>
        </w:rPr>
        <w:fldChar w:fldCharType="begin"/>
      </w:r>
      <w:r>
        <w:rPr>
          <w:b/>
          <w:bCs/>
          <w:i/>
          <w:iCs/>
        </w:rPr>
        <w:instrText xml:space="preserve"> HYPERLINK "mk:@MSITStore:G:\\Fracpro\\Program\\FracproPT.chm::/HTML/Fluid_and_Proppant_Selection_-_F5/Fluid_and_Proppant_Selection_-_F5_-_Proppant_Selection_(Design).html" </w:instrText>
      </w:r>
      <w:r>
        <w:rPr>
          <w:b/>
          <w:bCs/>
          <w:i/>
          <w:iCs/>
        </w:rPr>
        <w:fldChar w:fldCharType="separate"/>
      </w:r>
      <w:r>
        <w:rPr>
          <w:rStyle w:val="a4"/>
          <w:b/>
          <w:bCs/>
          <w:i/>
          <w:iCs/>
        </w:rPr>
        <w:t>Fluid and Proppant Selection - F5</w:t>
      </w:r>
      <w:r>
        <w:rPr>
          <w:b/>
          <w:bCs/>
          <w:i/>
          <w:iCs/>
        </w:rPr>
        <w:fldChar w:fldCharType="end"/>
      </w:r>
      <w:bookmarkEnd w:id="58"/>
      <w:r>
        <w:t xml:space="preserve"> screen, </w:t>
      </w:r>
      <w:proofErr w:type="spellStart"/>
      <w:r>
        <w:rPr>
          <w:b/>
          <w:bCs/>
          <w:i/>
          <w:iCs/>
        </w:rPr>
        <w:t>Proppant</w:t>
      </w:r>
      <w:proofErr w:type="spellEnd"/>
      <w:r>
        <w:rPr>
          <w:b/>
          <w:bCs/>
          <w:i/>
          <w:iCs/>
        </w:rPr>
        <w:t xml:space="preserve"> Selection</w:t>
      </w:r>
      <w:bookmarkStart w:id="59" w:name="kanchor15916"/>
      <w:bookmarkStart w:id="60" w:name="kanchor15917"/>
      <w:bookmarkStart w:id="61" w:name="kanchor15918"/>
      <w:bookmarkEnd w:id="59"/>
      <w:bookmarkEnd w:id="60"/>
      <w:bookmarkEnd w:id="61"/>
      <w:r>
        <w:t xml:space="preserve"> tab. We are expecting that multiphase and non-Darcy flow issues play some role in production response, as the well will not only produce oil, but also a small amount of gas. Select the </w:t>
      </w:r>
      <w:proofErr w:type="spellStart"/>
      <w:r>
        <w:rPr>
          <w:b/>
          <w:bCs/>
          <w:i/>
          <w:iCs/>
        </w:rPr>
        <w:t>Proppant</w:t>
      </w:r>
      <w:proofErr w:type="spellEnd"/>
      <w:r>
        <w:rPr>
          <w:b/>
          <w:bCs/>
          <w:i/>
          <w:iCs/>
        </w:rPr>
        <w:t xml:space="preserve"> Perm Damage</w:t>
      </w:r>
      <w:bookmarkStart w:id="62" w:name="kanchor15919"/>
      <w:bookmarkStart w:id="63" w:name="kanchor15920"/>
      <w:bookmarkEnd w:id="62"/>
      <w:bookmarkEnd w:id="63"/>
      <w:r>
        <w:t xml:space="preserve"> function where you can specify non-Darcy and multiphase flow effects: the operator has experience that wells typically come in at about 250 </w:t>
      </w:r>
      <w:proofErr w:type="spellStart"/>
      <w:r>
        <w:t>bopd</w:t>
      </w:r>
      <w:proofErr w:type="spellEnd"/>
      <w:r>
        <w:t xml:space="preserve">. If we assume gel damage of about 50%, the </w:t>
      </w:r>
      <w:r>
        <w:rPr>
          <w:b/>
          <w:bCs/>
          <w:i/>
          <w:iCs/>
        </w:rPr>
        <w:t>Total Damage Factor</w:t>
      </w:r>
      <w:r>
        <w:t xml:space="preserve">, which includes apparent damage from non-Darcy effects, is as high as 20% depending on the selected </w:t>
      </w:r>
      <w:proofErr w:type="spellStart"/>
      <w:r>
        <w:rPr>
          <w:rStyle w:val="primarypora"/>
        </w:rPr>
        <w:t>proppant</w:t>
      </w:r>
      <w:proofErr w:type="spellEnd"/>
      <w:r>
        <w:t xml:space="preserve">. Back to the </w:t>
      </w:r>
      <w:proofErr w:type="spellStart"/>
      <w:r>
        <w:lastRenderedPageBreak/>
        <w:t>Proppant</w:t>
      </w:r>
      <w:proofErr w:type="spellEnd"/>
      <w:r>
        <w:t xml:space="preserve"> Selection tab, the table with </w:t>
      </w:r>
      <w:proofErr w:type="spellStart"/>
      <w:r>
        <w:rPr>
          <w:b/>
          <w:bCs/>
          <w:i/>
          <w:iCs/>
        </w:rPr>
        <w:t>Proppant</w:t>
      </w:r>
      <w:proofErr w:type="spellEnd"/>
      <w:r>
        <w:rPr>
          <w:b/>
          <w:bCs/>
          <w:i/>
          <w:iCs/>
        </w:rPr>
        <w:t xml:space="preserve"> Selection Results</w:t>
      </w:r>
      <w:r>
        <w:t xml:space="preserve"> shows a number of </w:t>
      </w:r>
      <w:proofErr w:type="spellStart"/>
      <w:r>
        <w:rPr>
          <w:rStyle w:val="primarypora"/>
        </w:rPr>
        <w:t>proppant</w:t>
      </w:r>
      <w:bookmarkStart w:id="64" w:name="kanchor15921"/>
      <w:bookmarkStart w:id="65" w:name="kanchor15922"/>
      <w:bookmarkEnd w:id="64"/>
      <w:bookmarkEnd w:id="65"/>
      <w:proofErr w:type="spellEnd"/>
      <w:r>
        <w:t xml:space="preserve"> choices. A 12/18-mesh </w:t>
      </w:r>
      <w:proofErr w:type="spellStart"/>
      <w:r>
        <w:t>CarboLite</w:t>
      </w:r>
      <w:proofErr w:type="spellEnd"/>
      <w:r>
        <w:t xml:space="preserve"> qualifies best for this purpose, providing high conductivity at the lowest cost per </w:t>
      </w:r>
      <w:proofErr w:type="spellStart"/>
      <w:r>
        <w:t>mD</w:t>
      </w:r>
      <w:proofErr w:type="spellEnd"/>
      <w:r>
        <w:t xml:space="preserve"> -ft. Highlight this </w:t>
      </w:r>
      <w:proofErr w:type="spellStart"/>
      <w:r>
        <w:rPr>
          <w:rStyle w:val="primarypora"/>
        </w:rPr>
        <w:t>proppant</w:t>
      </w:r>
      <w:proofErr w:type="spellEnd"/>
      <w:r>
        <w:t xml:space="preserve"> and click </w:t>
      </w:r>
      <w:r>
        <w:rPr>
          <w:b/>
          <w:bCs/>
          <w:i/>
          <w:iCs/>
        </w:rPr>
        <w:t>Add</w:t>
      </w:r>
      <w:r>
        <w:t xml:space="preserve"> to move it to the Selected </w:t>
      </w:r>
      <w:proofErr w:type="spellStart"/>
      <w:r>
        <w:rPr>
          <w:rStyle w:val="primarypora"/>
        </w:rPr>
        <w:t>proppant</w:t>
      </w:r>
      <w:proofErr w:type="spellEnd"/>
      <w:r>
        <w:t xml:space="preserve"> list. </w:t>
      </w:r>
    </w:p>
    <w:p w:rsidR="00605BC7" w:rsidRDefault="00605BC7" w:rsidP="00605BC7">
      <w:pPr>
        <w:pStyle w:val="2"/>
      </w:pPr>
      <w:bookmarkStart w:id="66" w:name="Step_4:_Treatment_Selection"/>
      <w:bookmarkEnd w:id="66"/>
      <w:r>
        <w:t>Step 4: Treatment Selection</w:t>
      </w:r>
    </w:p>
    <w:p w:rsidR="00605BC7" w:rsidRDefault="00605BC7" w:rsidP="00605BC7">
      <w:pPr>
        <w:pStyle w:val="a3"/>
      </w:pPr>
      <w:r>
        <w:t xml:space="preserve">The next step in the design process is to select an appropriate pump rate. Based on the selected fluid and other settings, </w:t>
      </w:r>
      <w:proofErr w:type="spellStart"/>
      <w:r>
        <w:rPr>
          <w:rStyle w:val="primaryproduct"/>
          <w:b/>
          <w:bCs/>
          <w:i/>
          <w:iCs/>
        </w:rPr>
        <w:t>Fracpro</w:t>
      </w:r>
      <w:bookmarkStart w:id="67" w:name="kanchor15923"/>
      <w:bookmarkStart w:id="68" w:name="kanchor15924"/>
      <w:bookmarkStart w:id="69" w:name="kanchor15925"/>
      <w:bookmarkStart w:id="70" w:name="kanchor15926"/>
      <w:bookmarkEnd w:id="67"/>
      <w:bookmarkEnd w:id="68"/>
      <w:bookmarkEnd w:id="69"/>
      <w:bookmarkEnd w:id="70"/>
      <w:r>
        <w:t>can</w:t>
      </w:r>
      <w:proofErr w:type="spellEnd"/>
      <w:r>
        <w:t xml:space="preserve"> calculate wellbore friction and expected surface pressures to automatically select the maximum feasible pump rate. In this case, the maximum surface pressure at the wellhead is 10,000 psi. After entering this information, select the </w:t>
      </w:r>
      <w:r>
        <w:rPr>
          <w:b/>
          <w:bCs/>
          <w:i/>
          <w:iCs/>
        </w:rPr>
        <w:t>Determine Rate</w:t>
      </w:r>
      <w:r>
        <w:t xml:space="preserve"> button, and </w:t>
      </w:r>
      <w:proofErr w:type="spellStart"/>
      <w:r>
        <w:rPr>
          <w:rStyle w:val="primaryproduct"/>
          <w:b/>
          <w:bCs/>
          <w:i/>
          <w:iCs/>
        </w:rPr>
        <w:t>Fracpro</w:t>
      </w:r>
      <w:r>
        <w:t>suggests</w:t>
      </w:r>
      <w:proofErr w:type="spellEnd"/>
      <w:r>
        <w:t xml:space="preserve"> a maximum </w:t>
      </w:r>
      <w:r>
        <w:rPr>
          <w:b/>
          <w:bCs/>
          <w:i/>
          <w:iCs/>
        </w:rPr>
        <w:t>Injection Rate</w:t>
      </w:r>
      <w:bookmarkStart w:id="71" w:name="kanchor15927"/>
      <w:bookmarkEnd w:id="71"/>
      <w:r>
        <w:t xml:space="preserve"> of 14 bpm to stay within this surface pressure limitation. </w:t>
      </w:r>
    </w:p>
    <w:p w:rsidR="00605BC7" w:rsidRDefault="00605BC7" w:rsidP="00605BC7">
      <w:pPr>
        <w:pStyle w:val="a3"/>
      </w:pPr>
      <w:bookmarkStart w:id="72" w:name="kanchor15928"/>
      <w:bookmarkEnd w:id="72"/>
      <w:r>
        <w:t xml:space="preserve">We will now determine the treatment size versus length in 25-foot </w:t>
      </w:r>
      <w:bookmarkStart w:id="73" w:name="kanchor15929"/>
      <w:bookmarkStart w:id="74" w:name="kanchor15930"/>
      <w:bookmarkStart w:id="75" w:name="kanchor15931"/>
      <w:bookmarkStart w:id="76" w:name="kanchor15932"/>
      <w:bookmarkStart w:id="77" w:name="kanchor15933"/>
      <w:bookmarkEnd w:id="73"/>
      <w:bookmarkEnd w:id="74"/>
      <w:bookmarkEnd w:id="75"/>
      <w:bookmarkEnd w:id="76"/>
      <w:bookmarkEnd w:id="77"/>
      <w:r>
        <w:rPr>
          <w:b/>
          <w:bCs/>
          <w:i/>
          <w:iCs/>
        </w:rPr>
        <w:t>Fracture Half-Length Increments</w:t>
      </w:r>
      <w:r>
        <w:t xml:space="preserve">. Set </w:t>
      </w:r>
      <w:bookmarkStart w:id="78" w:name="kanchor15934"/>
      <w:bookmarkEnd w:id="78"/>
      <w:proofErr w:type="spellStart"/>
      <w:r>
        <w:rPr>
          <w:b/>
          <w:bCs/>
          <w:i/>
          <w:iCs/>
        </w:rPr>
        <w:t>FcD</w:t>
      </w:r>
      <w:proofErr w:type="spellEnd"/>
      <w:r>
        <w:rPr>
          <w:b/>
          <w:bCs/>
          <w:i/>
          <w:iCs/>
        </w:rPr>
        <w:t xml:space="preserve"> Goal</w:t>
      </w:r>
      <w:r>
        <w:t xml:space="preserve"> to 1.6 for the main </w:t>
      </w:r>
      <w:r>
        <w:rPr>
          <w:rStyle w:val="primaryhforma"/>
        </w:rPr>
        <w:t>hydraulic fracture</w:t>
      </w:r>
      <w:r>
        <w:t xml:space="preserve">. Leave the </w:t>
      </w:r>
      <w:r>
        <w:rPr>
          <w:b/>
          <w:bCs/>
          <w:i/>
          <w:iCs/>
        </w:rPr>
        <w:t xml:space="preserve">Max </w:t>
      </w:r>
      <w:proofErr w:type="spellStart"/>
      <w:r>
        <w:rPr>
          <w:b/>
          <w:bCs/>
          <w:i/>
          <w:iCs/>
        </w:rPr>
        <w:t>Proppant</w:t>
      </w:r>
      <w:proofErr w:type="spellEnd"/>
      <w:r>
        <w:rPr>
          <w:b/>
          <w:bCs/>
          <w:i/>
          <w:iCs/>
        </w:rPr>
        <w:t xml:space="preserve"> Concentration</w:t>
      </w:r>
      <w:bookmarkStart w:id="79" w:name="kanchor15935"/>
      <w:bookmarkEnd w:id="79"/>
      <w:r>
        <w:t xml:space="preserve"> at 14 </w:t>
      </w:r>
      <w:proofErr w:type="spellStart"/>
      <w:r>
        <w:t>ppg</w:t>
      </w:r>
      <w:proofErr w:type="spellEnd"/>
      <w:r>
        <w:t xml:space="preserve"> and the </w:t>
      </w:r>
      <w:bookmarkStart w:id="80" w:name="kanchor15936"/>
      <w:bookmarkStart w:id="81" w:name="kanchor15937"/>
      <w:bookmarkEnd w:id="80"/>
      <w:bookmarkEnd w:id="81"/>
      <w:r>
        <w:rPr>
          <w:b/>
          <w:bCs/>
          <w:i/>
          <w:iCs/>
        </w:rPr>
        <w:t xml:space="preserve">Max TSO Net Pressure Increase </w:t>
      </w:r>
      <w:r>
        <w:t xml:space="preserve">at 1,000 psi. After selecting the </w:t>
      </w:r>
      <w:r>
        <w:rPr>
          <w:b/>
          <w:bCs/>
          <w:i/>
          <w:iCs/>
        </w:rPr>
        <w:t xml:space="preserve">Determine Treatment Size versus Length </w:t>
      </w:r>
      <w:bookmarkStart w:id="82" w:name="kanchor15938"/>
      <w:bookmarkEnd w:id="82"/>
      <w:r>
        <w:t xml:space="preserve">button, the table on the top half of the screen is populated. You will see that it is impossible to obtain the required </w:t>
      </w:r>
      <w:proofErr w:type="spellStart"/>
      <w:r>
        <w:rPr>
          <w:b/>
          <w:bCs/>
          <w:i/>
          <w:iCs/>
        </w:rPr>
        <w:t>FcD</w:t>
      </w:r>
      <w:proofErr w:type="spellEnd"/>
      <w:r>
        <w:t xml:space="preserve"> for this high perm well once the </w:t>
      </w:r>
      <w:r>
        <w:rPr>
          <w:rStyle w:val="primaryhforma"/>
        </w:rPr>
        <w:t>hydraulic fracture</w:t>
      </w:r>
      <w:bookmarkStart w:id="83" w:name="kanchor15939"/>
      <w:bookmarkEnd w:id="83"/>
      <w:r>
        <w:t xml:space="preserve"> becomes very large, despite the fact that we have selected the highest conductivity </w:t>
      </w:r>
      <w:proofErr w:type="spellStart"/>
      <w:r>
        <w:rPr>
          <w:rStyle w:val="primarypora"/>
        </w:rPr>
        <w:t>proppant</w:t>
      </w:r>
      <w:proofErr w:type="spellEnd"/>
      <w:r>
        <w:t xml:space="preserve"> for this case and have used a high maximum </w:t>
      </w:r>
      <w:proofErr w:type="spellStart"/>
      <w:r>
        <w:rPr>
          <w:rStyle w:val="primarypora"/>
        </w:rPr>
        <w:t>proppant</w:t>
      </w:r>
      <w:bookmarkStart w:id="84" w:name="kanchor15940"/>
      <w:bookmarkEnd w:id="84"/>
      <w:proofErr w:type="spellEnd"/>
      <w:r>
        <w:t xml:space="preserve"> concentration at the end of the treatment and an aggressive tip screen-out design. </w:t>
      </w:r>
      <w:proofErr w:type="spellStart"/>
      <w:r>
        <w:rPr>
          <w:rStyle w:val="primaryproduct"/>
          <w:b/>
          <w:bCs/>
          <w:i/>
          <w:iCs/>
        </w:rPr>
        <w:t>Fracpro</w:t>
      </w:r>
      <w:r>
        <w:t>lists</w:t>
      </w:r>
      <w:proofErr w:type="spellEnd"/>
      <w:r>
        <w:t xml:space="preserve"> the highest possible </w:t>
      </w:r>
      <w:proofErr w:type="spellStart"/>
      <w:r>
        <w:rPr>
          <w:b/>
          <w:bCs/>
          <w:i/>
          <w:iCs/>
        </w:rPr>
        <w:t>FcD</w:t>
      </w:r>
      <w:r>
        <w:t>'s</w:t>
      </w:r>
      <w:proofErr w:type="spellEnd"/>
      <w:r>
        <w:t xml:space="preserve"> that can be achieved under these circumstances in this well.</w:t>
      </w:r>
    </w:p>
    <w:p w:rsidR="00605BC7" w:rsidRDefault="00605BC7" w:rsidP="00605BC7">
      <w:pPr>
        <w:pStyle w:val="a3"/>
      </w:pPr>
      <w:r>
        <w:t xml:space="preserve">You can now look at the various plots that are generated, most notably the </w:t>
      </w:r>
      <w:r>
        <w:rPr>
          <w:rStyle w:val="primaryhforma"/>
        </w:rPr>
        <w:t xml:space="preserve">hydraulic </w:t>
      </w:r>
      <w:proofErr w:type="spellStart"/>
      <w:r>
        <w:rPr>
          <w:rStyle w:val="primaryhforma"/>
        </w:rPr>
        <w:t>fracture</w:t>
      </w:r>
      <w:r>
        <w:rPr>
          <w:b/>
          <w:bCs/>
          <w:i/>
          <w:iCs/>
        </w:rPr>
        <w:t>Geometry</w:t>
      </w:r>
      <w:proofErr w:type="spellEnd"/>
      <w:r>
        <w:rPr>
          <w:b/>
          <w:bCs/>
          <w:i/>
          <w:iCs/>
        </w:rPr>
        <w:t xml:space="preserve"> </w:t>
      </w:r>
      <w:r>
        <w:t xml:space="preserve">plot, and see that the </w:t>
      </w:r>
      <w:r>
        <w:rPr>
          <w:rStyle w:val="primaryhforma"/>
        </w:rPr>
        <w:t>hydraulic fracture</w:t>
      </w:r>
      <w:r>
        <w:t xml:space="preserve"> will grow into the water-bearing sand when the </w:t>
      </w:r>
      <w:r>
        <w:rPr>
          <w:rStyle w:val="primaryhforma"/>
        </w:rPr>
        <w:t>hydraulic fracture</w:t>
      </w:r>
      <w:r>
        <w:t xml:space="preserve"> exceeds a certain size. Now, you can set various criteria to determine the required </w:t>
      </w:r>
      <w:r>
        <w:rPr>
          <w:rStyle w:val="primaryhforma"/>
        </w:rPr>
        <w:t>hydraulic fracture</w:t>
      </w:r>
      <w:r>
        <w:t xml:space="preserve"> length. As the first criterion, select </w:t>
      </w:r>
      <w:bookmarkStart w:id="85" w:name="kanchor15941"/>
      <w:bookmarkEnd w:id="85"/>
      <w:r>
        <w:rPr>
          <w:b/>
          <w:bCs/>
          <w:i/>
          <w:iCs/>
        </w:rPr>
        <w:t xml:space="preserve">NPV </w:t>
      </w:r>
      <w:r>
        <w:t xml:space="preserve">under </w:t>
      </w:r>
      <w:r>
        <w:rPr>
          <w:b/>
          <w:bCs/>
          <w:i/>
          <w:iCs/>
        </w:rPr>
        <w:t>Select</w:t>
      </w:r>
      <w:r>
        <w:t xml:space="preserve"> </w:t>
      </w:r>
      <w:r>
        <w:rPr>
          <w:b/>
          <w:bCs/>
          <w:i/>
          <w:iCs/>
        </w:rPr>
        <w:t>Size using Criteria</w:t>
      </w:r>
      <w:r>
        <w:t xml:space="preserve"> to obtain the treatment size for maximum </w:t>
      </w:r>
      <w:proofErr w:type="gramStart"/>
      <w:r>
        <w:rPr>
          <w:b/>
          <w:bCs/>
          <w:i/>
          <w:iCs/>
        </w:rPr>
        <w:t xml:space="preserve">NPV </w:t>
      </w:r>
      <w:r>
        <w:t>.</w:t>
      </w:r>
      <w:proofErr w:type="gramEnd"/>
      <w:r>
        <w:t xml:space="preserve"> Secondly, select a criterion that Mother Nature is imposing on our design to avoid </w:t>
      </w:r>
      <w:r>
        <w:rPr>
          <w:rStyle w:val="primaryhforma"/>
        </w:rPr>
        <w:t>hydraulic fracture</w:t>
      </w:r>
      <w:bookmarkStart w:id="86" w:name="kanchor15942"/>
      <w:bookmarkEnd w:id="86"/>
      <w:r>
        <w:t xml:space="preserve"> growth into the water-bearing sand. If we set ourselves a 5 </w:t>
      </w:r>
      <w:proofErr w:type="spellStart"/>
      <w:r>
        <w:t>ft</w:t>
      </w:r>
      <w:proofErr w:type="spellEnd"/>
      <w:r>
        <w:t xml:space="preserve"> spacer with the bottom of the water-bearing zone, the </w:t>
      </w:r>
      <w:r>
        <w:rPr>
          <w:b/>
          <w:bCs/>
          <w:i/>
          <w:iCs/>
        </w:rPr>
        <w:t>Fracture Top Depth</w:t>
      </w:r>
      <w:bookmarkStart w:id="87" w:name="kanchor15943"/>
      <w:bookmarkEnd w:id="87"/>
      <w:r>
        <w:t xml:space="preserve"> should not become smaller than 6,084 ft.</w:t>
      </w:r>
    </w:p>
    <w:p w:rsidR="00605BC7" w:rsidRDefault="00605BC7" w:rsidP="00605BC7">
      <w:pPr>
        <w:pStyle w:val="a3"/>
      </w:pPr>
      <w:r>
        <w:lastRenderedPageBreak/>
        <w:t xml:space="preserve">Now, we can </w:t>
      </w:r>
      <w:r>
        <w:rPr>
          <w:b/>
          <w:bCs/>
          <w:i/>
          <w:iCs/>
        </w:rPr>
        <w:t>Select Size Using Criteria</w:t>
      </w:r>
      <w:r>
        <w:t xml:space="preserve">, and if the economics have not been evaluated before, it will be necessary to select the </w:t>
      </w:r>
      <w:r>
        <w:rPr>
          <w:b/>
          <w:bCs/>
          <w:i/>
          <w:iCs/>
        </w:rPr>
        <w:t>Economic Analysis</w:t>
      </w:r>
      <w:r>
        <w:t xml:space="preserve"> button first. </w:t>
      </w:r>
    </w:p>
    <w:p w:rsidR="00605BC7" w:rsidRDefault="00605BC7" w:rsidP="00605BC7">
      <w:pPr>
        <w:pStyle w:val="2"/>
      </w:pPr>
      <w:bookmarkStart w:id="88" w:name="Step_5:_Define_Economics"/>
      <w:bookmarkEnd w:id="88"/>
      <w:r>
        <w:t>Step 5: Define Economics</w:t>
      </w:r>
    </w:p>
    <w:p w:rsidR="00605BC7" w:rsidRDefault="00605BC7" w:rsidP="00605BC7">
      <w:pPr>
        <w:pStyle w:val="a3"/>
      </w:pPr>
      <w:bookmarkStart w:id="89" w:name="kanchor15944"/>
      <w:bookmarkStart w:id="90" w:name="kanchor15945"/>
      <w:bookmarkEnd w:id="89"/>
      <w:bookmarkEnd w:id="90"/>
      <w:r>
        <w:t xml:space="preserve">The next step in the design process is to define treatment cost and production revenues. First, </w:t>
      </w:r>
      <w:r>
        <w:rPr>
          <w:rStyle w:val="primaryhforma"/>
        </w:rPr>
        <w:t>hydraulic fracture</w:t>
      </w:r>
      <w:r>
        <w:t xml:space="preserve"> treatment cost can be defined in the </w:t>
      </w:r>
      <w:hyperlink r:id="rId10" w:history="1">
        <w:r>
          <w:rPr>
            <w:rStyle w:val="a4"/>
            <w:b/>
            <w:bCs/>
            <w:i/>
            <w:iCs/>
          </w:rPr>
          <w:t>Optimization Economic Data - F8</w:t>
        </w:r>
      </w:hyperlink>
      <w:r>
        <w:t xml:space="preserve"> screen. Costs are already provided for all entries on this screen. Select </w:t>
      </w:r>
      <w:r>
        <w:rPr>
          <w:b/>
          <w:bCs/>
          <w:i/>
          <w:iCs/>
        </w:rPr>
        <w:t xml:space="preserve">Next </w:t>
      </w:r>
      <w:r>
        <w:t xml:space="preserve">to advance to the </w:t>
      </w:r>
      <w:bookmarkStart w:id="91" w:name="kanchor15946"/>
      <w:r>
        <w:rPr>
          <w:b/>
          <w:bCs/>
          <w:i/>
          <w:iCs/>
        </w:rPr>
        <w:fldChar w:fldCharType="begin"/>
      </w:r>
      <w:r>
        <w:rPr>
          <w:b/>
          <w:bCs/>
          <w:i/>
          <w:iCs/>
        </w:rPr>
        <w:instrText xml:space="preserve"> HYPERLINK "mk:@MSITStore:G:\\Fracpro\\Program\\FracproPT.chm::/HTML/Well_Production_-_F6/Well_Production_-_F6_-_Production_Constraints.html" </w:instrText>
      </w:r>
      <w:r>
        <w:rPr>
          <w:b/>
          <w:bCs/>
          <w:i/>
          <w:iCs/>
        </w:rPr>
        <w:fldChar w:fldCharType="separate"/>
      </w:r>
      <w:r>
        <w:rPr>
          <w:rStyle w:val="a4"/>
          <w:b/>
          <w:bCs/>
          <w:i/>
          <w:iCs/>
        </w:rPr>
        <w:t>Well Production - F6</w:t>
      </w:r>
      <w:r>
        <w:rPr>
          <w:b/>
          <w:bCs/>
          <w:i/>
          <w:iCs/>
        </w:rPr>
        <w:fldChar w:fldCharType="end"/>
      </w:r>
      <w:bookmarkEnd w:id="91"/>
      <w:r>
        <w:t xml:space="preserve"> screen </w:t>
      </w:r>
      <w:r>
        <w:rPr>
          <w:b/>
          <w:bCs/>
          <w:i/>
          <w:iCs/>
        </w:rPr>
        <w:t>Production Constraints</w:t>
      </w:r>
      <w:r>
        <w:t xml:space="preserve"> tab. To populate the </w:t>
      </w:r>
      <w:r>
        <w:rPr>
          <w:b/>
          <w:bCs/>
          <w:i/>
          <w:iCs/>
        </w:rPr>
        <w:t xml:space="preserve">Production Constraints </w:t>
      </w:r>
      <w:r>
        <w:t xml:space="preserve">table, set the </w:t>
      </w:r>
      <w:r>
        <w:rPr>
          <w:b/>
          <w:bCs/>
          <w:i/>
          <w:iCs/>
        </w:rPr>
        <w:t>Total Production Time</w:t>
      </w:r>
      <w:bookmarkStart w:id="92" w:name="kanchor15947"/>
      <w:bookmarkEnd w:id="92"/>
      <w:r>
        <w:t xml:space="preserve"> to 730 days, the </w:t>
      </w:r>
      <w:r>
        <w:rPr>
          <w:b/>
          <w:bCs/>
          <w:i/>
          <w:iCs/>
        </w:rPr>
        <w:t>Maximum HC Rate</w:t>
      </w:r>
      <w:r>
        <w:t xml:space="preserve"> to 10,000 </w:t>
      </w:r>
      <w:proofErr w:type="spellStart"/>
      <w:r>
        <w:t>bbl</w:t>
      </w:r>
      <w:proofErr w:type="spellEnd"/>
      <w:r>
        <w:t xml:space="preserve">/day and the </w:t>
      </w:r>
      <w:r>
        <w:rPr>
          <w:b/>
          <w:bCs/>
          <w:i/>
          <w:iCs/>
        </w:rPr>
        <w:t>Minimum Pressure</w:t>
      </w:r>
      <w:r>
        <w:t xml:space="preserve"> to 500 psi and select the </w:t>
      </w:r>
      <w:r>
        <w:rPr>
          <w:b/>
          <w:bCs/>
          <w:i/>
          <w:iCs/>
        </w:rPr>
        <w:t>Set Up Table</w:t>
      </w:r>
      <w:bookmarkStart w:id="93" w:name="kanchor15948"/>
      <w:bookmarkStart w:id="94" w:name="kanchor15949"/>
      <w:bookmarkStart w:id="95" w:name="kanchor15950"/>
      <w:bookmarkEnd w:id="93"/>
      <w:bookmarkEnd w:id="94"/>
      <w:bookmarkEnd w:id="95"/>
      <w:r>
        <w:t xml:space="preserve"> button. For high perm well, economics </w:t>
      </w:r>
      <w:proofErr w:type="gramStart"/>
      <w:r>
        <w:t>are</w:t>
      </w:r>
      <w:proofErr w:type="gramEnd"/>
      <w:r>
        <w:t xml:space="preserve"> typically evaluated over a relatively short time period, for example 2 years. The </w:t>
      </w:r>
      <w:r>
        <w:rPr>
          <w:b/>
          <w:bCs/>
          <w:i/>
          <w:iCs/>
        </w:rPr>
        <w:t>Maximum HC Rate</w:t>
      </w:r>
      <w:bookmarkStart w:id="96" w:name="kanchor15951"/>
      <w:bookmarkStart w:id="97" w:name="kanchor15952"/>
      <w:bookmarkEnd w:id="96"/>
      <w:bookmarkEnd w:id="97"/>
      <w:r>
        <w:t xml:space="preserve"> is set rather high using the assumption that the wellbore tubulars impose no significant limitation on production response for very large </w:t>
      </w:r>
      <w:r>
        <w:rPr>
          <w:rStyle w:val="primaryhforma"/>
        </w:rPr>
        <w:t>hydraulic fracture</w:t>
      </w:r>
      <w:r>
        <w:t xml:space="preserve">s. Select </w:t>
      </w:r>
      <w:r>
        <w:rPr>
          <w:b/>
          <w:bCs/>
          <w:i/>
          <w:iCs/>
        </w:rPr>
        <w:t xml:space="preserve">Next </w:t>
      </w:r>
      <w:r>
        <w:t xml:space="preserve">to advance to the </w:t>
      </w:r>
      <w:bookmarkStart w:id="98" w:name="kanchor15953"/>
      <w:r>
        <w:rPr>
          <w:b/>
          <w:bCs/>
          <w:i/>
          <w:iCs/>
        </w:rPr>
        <w:fldChar w:fldCharType="begin"/>
      </w:r>
      <w:r>
        <w:rPr>
          <w:b/>
          <w:bCs/>
          <w:i/>
          <w:iCs/>
        </w:rPr>
        <w:instrText xml:space="preserve"> HYPERLINK "mk:@MSITStore:G:\\Fracpro\\Program\\FracproPT.chm::/HTML/_Control/Optimization_Control_-_F10.html" </w:instrText>
      </w:r>
      <w:r>
        <w:rPr>
          <w:b/>
          <w:bCs/>
          <w:i/>
          <w:iCs/>
        </w:rPr>
        <w:fldChar w:fldCharType="separate"/>
      </w:r>
      <w:r>
        <w:rPr>
          <w:rStyle w:val="a4"/>
          <w:b/>
          <w:bCs/>
          <w:i/>
          <w:iCs/>
        </w:rPr>
        <w:t>Optimization Control - F10</w:t>
      </w:r>
      <w:r>
        <w:rPr>
          <w:b/>
          <w:bCs/>
          <w:i/>
          <w:iCs/>
        </w:rPr>
        <w:fldChar w:fldCharType="end"/>
      </w:r>
      <w:bookmarkEnd w:id="98"/>
      <w:r>
        <w:t xml:space="preserve"> screen.</w:t>
      </w:r>
    </w:p>
    <w:p w:rsidR="00605BC7" w:rsidRDefault="00605BC7" w:rsidP="00605BC7">
      <w:pPr>
        <w:pStyle w:val="a3"/>
      </w:pPr>
      <w:r>
        <w:t xml:space="preserve">This screen shows almost the same table as the previous </w:t>
      </w:r>
      <w:hyperlink r:id="rId11" w:history="1">
        <w:r>
          <w:rPr>
            <w:rStyle w:val="a4"/>
            <w:b/>
            <w:bCs/>
            <w:i/>
            <w:iCs/>
          </w:rPr>
          <w:t>Treatment Selection - F8</w:t>
        </w:r>
      </w:hyperlink>
      <w:r>
        <w:t xml:space="preserve"> screen, but various columns have been added to show economic criteria. </w:t>
      </w:r>
      <w:proofErr w:type="spellStart"/>
      <w:r>
        <w:rPr>
          <w:rStyle w:val="primaryproduct"/>
          <w:b/>
          <w:bCs/>
          <w:i/>
          <w:iCs/>
        </w:rPr>
        <w:t>Fracpro</w:t>
      </w:r>
      <w:r>
        <w:t>will</w:t>
      </w:r>
      <w:proofErr w:type="spellEnd"/>
      <w:r>
        <w:t xml:space="preserve"> populate the values in these columns after you select the </w:t>
      </w:r>
      <w:bookmarkStart w:id="99" w:name="kanchor15954"/>
      <w:bookmarkEnd w:id="99"/>
      <w:r>
        <w:rPr>
          <w:b/>
          <w:bCs/>
          <w:i/>
          <w:iCs/>
        </w:rPr>
        <w:t>Run Simulator</w:t>
      </w:r>
      <w:bookmarkStart w:id="100" w:name="kanchor15955"/>
      <w:bookmarkStart w:id="101" w:name="kanchor15956"/>
      <w:bookmarkEnd w:id="100"/>
      <w:bookmarkEnd w:id="101"/>
      <w:r>
        <w:t xml:space="preserve"> button. After all economic indicators have been calculated based on the defined cost and revenues from the forecasted production response, </w:t>
      </w:r>
      <w:r>
        <w:rPr>
          <w:b/>
          <w:bCs/>
          <w:i/>
          <w:iCs/>
        </w:rPr>
        <w:t>Select Size Using Economic Criterion</w:t>
      </w:r>
      <w:r>
        <w:t xml:space="preserve"> to </w:t>
      </w:r>
      <w:r>
        <w:rPr>
          <w:b/>
          <w:bCs/>
          <w:i/>
          <w:iCs/>
        </w:rPr>
        <w:t>NPV</w:t>
      </w:r>
      <w:r>
        <w:t xml:space="preserve">, and the treatment with maximum </w:t>
      </w:r>
      <w:r>
        <w:rPr>
          <w:b/>
          <w:bCs/>
          <w:i/>
          <w:iCs/>
        </w:rPr>
        <w:t>NPV</w:t>
      </w:r>
      <w:r>
        <w:t xml:space="preserve"> will be selected for a </w:t>
      </w:r>
      <w:r>
        <w:rPr>
          <w:rStyle w:val="primaryhforma"/>
        </w:rPr>
        <w:t>hydraulic fracture</w:t>
      </w:r>
      <w:r>
        <w:t xml:space="preserve"> half-length of 225 ft.</w:t>
      </w:r>
    </w:p>
    <w:p w:rsidR="00605BC7" w:rsidRDefault="00605BC7" w:rsidP="00605BC7">
      <w:pPr>
        <w:pStyle w:val="a3"/>
      </w:pPr>
      <w:r>
        <w:t xml:space="preserve">Now select the </w:t>
      </w:r>
      <w:r>
        <w:rPr>
          <w:b/>
          <w:bCs/>
          <w:i/>
          <w:iCs/>
        </w:rPr>
        <w:t>Treatment Selection</w:t>
      </w:r>
      <w:bookmarkStart w:id="102" w:name="kanchor15957"/>
      <w:bookmarkEnd w:id="102"/>
      <w:r>
        <w:t xml:space="preserve"> button to return to the </w:t>
      </w:r>
      <w:hyperlink r:id="rId12" w:history="1">
        <w:r>
          <w:rPr>
            <w:rStyle w:val="a4"/>
            <w:b/>
            <w:bCs/>
            <w:i/>
            <w:iCs/>
          </w:rPr>
          <w:t>Treatment Selection - F8</w:t>
        </w:r>
      </w:hyperlink>
      <w:r>
        <w:rPr>
          <w:b/>
          <w:bCs/>
          <w:i/>
          <w:iCs/>
        </w:rPr>
        <w:t xml:space="preserve"> screen</w:t>
      </w:r>
      <w:r>
        <w:t xml:space="preserve"> for a final reconciliation of the most favorable economic </w:t>
      </w:r>
      <w:r>
        <w:rPr>
          <w:rStyle w:val="primaryhforma"/>
        </w:rPr>
        <w:t>hydraulic fracture</w:t>
      </w:r>
      <w:r>
        <w:t xml:space="preserve"> half-length and avoiding growth in the water-bearing zone.</w:t>
      </w:r>
    </w:p>
    <w:p w:rsidR="00605BC7" w:rsidRDefault="00605BC7" w:rsidP="00605BC7">
      <w:pPr>
        <w:pStyle w:val="2"/>
      </w:pPr>
      <w:bookmarkStart w:id="103" w:name="Step_6:_Creating_the_Final_Treatment_Des"/>
      <w:bookmarkEnd w:id="103"/>
      <w:r>
        <w:t>Step 6: Creating the Final Treatment Design</w:t>
      </w:r>
    </w:p>
    <w:p w:rsidR="00605BC7" w:rsidRDefault="00605BC7" w:rsidP="00605BC7">
      <w:pPr>
        <w:pStyle w:val="a3"/>
      </w:pPr>
      <w:r>
        <w:t xml:space="preserve">Use the </w:t>
      </w:r>
      <w:r>
        <w:rPr>
          <w:b/>
          <w:bCs/>
          <w:i/>
          <w:iCs/>
        </w:rPr>
        <w:t>Select Size using Criteria</w:t>
      </w:r>
      <w:bookmarkStart w:id="104" w:name="kanchor15958"/>
      <w:bookmarkEnd w:id="104"/>
      <w:r>
        <w:t xml:space="preserve"> button again, and now that the economics have been evaluated, </w:t>
      </w:r>
      <w:proofErr w:type="spellStart"/>
      <w:r>
        <w:rPr>
          <w:rStyle w:val="primaryproduct"/>
          <w:b/>
          <w:bCs/>
          <w:i/>
          <w:iCs/>
        </w:rPr>
        <w:t>Fracpro</w:t>
      </w:r>
      <w:r>
        <w:t>will</w:t>
      </w:r>
      <w:proofErr w:type="spellEnd"/>
      <w:r>
        <w:t xml:space="preserve"> select the </w:t>
      </w:r>
      <w:r>
        <w:rPr>
          <w:rStyle w:val="primaryhforma"/>
        </w:rPr>
        <w:t>hydraulic fracture</w:t>
      </w:r>
      <w:bookmarkStart w:id="105" w:name="kanchor15959"/>
      <w:bookmarkEnd w:id="105"/>
      <w:r>
        <w:t xml:space="preserve"> half-length that honors both economics and growth limitations imposed by Mother Nature. This results in an optimum </w:t>
      </w:r>
      <w:r>
        <w:rPr>
          <w:rStyle w:val="primaryhforma"/>
        </w:rPr>
        <w:t>hydraulic fracture</w:t>
      </w:r>
      <w:r>
        <w:t xml:space="preserve"> half-length of 225 </w:t>
      </w:r>
      <w:proofErr w:type="spellStart"/>
      <w:r>
        <w:t>ft</w:t>
      </w:r>
      <w:proofErr w:type="spellEnd"/>
      <w:r>
        <w:t xml:space="preserve">, so the </w:t>
      </w:r>
      <w:r>
        <w:rPr>
          <w:rStyle w:val="primaryhforma"/>
        </w:rPr>
        <w:t>hydraulic fracture</w:t>
      </w:r>
      <w:bookmarkStart w:id="106" w:name="kanchor15960"/>
      <w:bookmarkEnd w:id="106"/>
      <w:r>
        <w:t xml:space="preserve"> </w:t>
      </w:r>
      <w:r>
        <w:lastRenderedPageBreak/>
        <w:t>half-length with the best economics for our assumptions still remains below the water-bearing zone.</w:t>
      </w:r>
    </w:p>
    <w:p w:rsidR="00605BC7" w:rsidRDefault="00605BC7" w:rsidP="00605BC7">
      <w:pPr>
        <w:pStyle w:val="a3"/>
      </w:pPr>
      <w:bookmarkStart w:id="107" w:name="kanchor15961"/>
      <w:bookmarkEnd w:id="107"/>
      <w:r>
        <w:t xml:space="preserve">The selected yellow line illustrates what approximate treatment size is required to obtain the correct </w:t>
      </w:r>
      <w:proofErr w:type="spellStart"/>
      <w:r>
        <w:rPr>
          <w:rStyle w:val="primarypora"/>
        </w:rPr>
        <w:t>proppant</w:t>
      </w:r>
      <w:bookmarkStart w:id="108" w:name="kanchor15962"/>
      <w:bookmarkStart w:id="109" w:name="kanchor15963"/>
      <w:bookmarkEnd w:id="108"/>
      <w:bookmarkEnd w:id="109"/>
      <w:proofErr w:type="spellEnd"/>
      <w:r>
        <w:t xml:space="preserve"> conductivity at the wellbore. The last step is to determine the rest of the schedule to obtain the ideal conductivity profile along the entire </w:t>
      </w:r>
      <w:r>
        <w:rPr>
          <w:rStyle w:val="primaryhforma"/>
        </w:rPr>
        <w:t>hydraulic fracture</w:t>
      </w:r>
      <w:r>
        <w:t xml:space="preserve"> length. Select a </w:t>
      </w:r>
      <w:r>
        <w:rPr>
          <w:b/>
          <w:bCs/>
          <w:i/>
          <w:iCs/>
        </w:rPr>
        <w:t>Standard</w:t>
      </w:r>
      <w:r>
        <w:t xml:space="preserve"> profile and set </w:t>
      </w:r>
      <w:bookmarkStart w:id="110" w:name="kanchor15964"/>
      <w:bookmarkEnd w:id="110"/>
      <w:r>
        <w:rPr>
          <w:b/>
          <w:bCs/>
          <w:i/>
          <w:iCs/>
        </w:rPr>
        <w:t>Max Error</w:t>
      </w:r>
      <w:bookmarkStart w:id="111" w:name="kanchor15965"/>
      <w:bookmarkEnd w:id="111"/>
      <w:r>
        <w:t xml:space="preserve"> to 15% and set the number of iterations to 15 (or less, depending on your patience). Have </w:t>
      </w:r>
      <w:proofErr w:type="spellStart"/>
      <w:r>
        <w:rPr>
          <w:rStyle w:val="primaryproduct"/>
          <w:b/>
          <w:bCs/>
          <w:i/>
          <w:iCs/>
        </w:rPr>
        <w:t>Fracpro</w:t>
      </w:r>
      <w:r>
        <w:t>next</w:t>
      </w:r>
      <w:proofErr w:type="spellEnd"/>
      <w:r>
        <w:t xml:space="preserve"> </w:t>
      </w:r>
      <w:r>
        <w:rPr>
          <w:b/>
          <w:bCs/>
          <w:i/>
          <w:iCs/>
        </w:rPr>
        <w:t>Fit Conductivity Profile</w:t>
      </w:r>
      <w:r>
        <w:t xml:space="preserve"> by selecting that function, and </w:t>
      </w:r>
      <w:proofErr w:type="spellStart"/>
      <w:r>
        <w:rPr>
          <w:rStyle w:val="primaryproduct"/>
          <w:b/>
          <w:bCs/>
          <w:i/>
          <w:iCs/>
        </w:rPr>
        <w:t>Fracpro</w:t>
      </w:r>
      <w:bookmarkStart w:id="112" w:name="kanchor15966"/>
      <w:bookmarkEnd w:id="112"/>
      <w:r>
        <w:t>will</w:t>
      </w:r>
      <w:proofErr w:type="spellEnd"/>
      <w:r>
        <w:t xml:space="preserve"> iterate to get a </w:t>
      </w:r>
      <w:proofErr w:type="spellStart"/>
      <w:r>
        <w:rPr>
          <w:rStyle w:val="primarypora"/>
        </w:rPr>
        <w:t>proppant</w:t>
      </w:r>
      <w:bookmarkStart w:id="113" w:name="kanchor15967"/>
      <w:bookmarkEnd w:id="113"/>
      <w:proofErr w:type="spellEnd"/>
      <w:r>
        <w:t xml:space="preserve"> profile that fits the ideal schedule in the best way. You have now created a design requiring about 1000 </w:t>
      </w:r>
      <w:proofErr w:type="spellStart"/>
      <w:r>
        <w:t>bbl</w:t>
      </w:r>
      <w:proofErr w:type="spellEnd"/>
      <w:r>
        <w:t xml:space="preserve"> of fluid and 250,000 </w:t>
      </w:r>
      <w:proofErr w:type="spellStart"/>
      <w:r>
        <w:t>lbs</w:t>
      </w:r>
      <w:proofErr w:type="spellEnd"/>
      <w:r>
        <w:t xml:space="preserve"> of </w:t>
      </w:r>
      <w:proofErr w:type="spellStart"/>
      <w:r>
        <w:rPr>
          <w:rStyle w:val="primarypora"/>
        </w:rPr>
        <w:t>proppant</w:t>
      </w:r>
      <w:proofErr w:type="spellEnd"/>
      <w:r>
        <w:t xml:space="preserve">, and this is the time to view your work using </w:t>
      </w:r>
      <w:r>
        <w:rPr>
          <w:b/>
          <w:bCs/>
          <w:i/>
          <w:iCs/>
        </w:rPr>
        <w:t>Generate Report</w:t>
      </w:r>
      <w:r>
        <w:t xml:space="preserve">. </w:t>
      </w:r>
    </w:p>
    <w:p w:rsidR="00605BC7" w:rsidRDefault="00605BC7" w:rsidP="00605BC7">
      <w:pPr>
        <w:pStyle w:val="a3"/>
      </w:pPr>
      <w:r>
        <w:t xml:space="preserve">Once this is done, select </w:t>
      </w:r>
      <w:r>
        <w:rPr>
          <w:b/>
          <w:bCs/>
          <w:i/>
          <w:iCs/>
        </w:rPr>
        <w:t xml:space="preserve">Next </w:t>
      </w:r>
      <w:r>
        <w:t xml:space="preserve">to go to the </w:t>
      </w:r>
      <w:hyperlink r:id="rId13" w:history="1">
        <w:r>
          <w:rPr>
            <w:rStyle w:val="a4"/>
            <w:b/>
            <w:bCs/>
            <w:i/>
            <w:iCs/>
          </w:rPr>
          <w:t>Treatment Schedule - F6</w:t>
        </w:r>
      </w:hyperlink>
      <w:bookmarkStart w:id="114" w:name="kanchor15968"/>
      <w:bookmarkEnd w:id="114"/>
      <w:r>
        <w:t xml:space="preserve"> screen to check the design treatment stages and totals.</w:t>
      </w:r>
    </w:p>
    <w:p w:rsidR="00605BC7" w:rsidRDefault="00605BC7" w:rsidP="00605BC7">
      <w:pPr>
        <w:pStyle w:val="a3"/>
      </w:pPr>
      <w:r>
        <w:t xml:space="preserve">You can now also run the model for this schedule by going to the </w:t>
      </w:r>
      <w:hyperlink r:id="rId14" w:history="1">
        <w:r>
          <w:rPr>
            <w:rStyle w:val="a4"/>
            <w:b/>
            <w:bCs/>
            <w:i/>
            <w:iCs/>
          </w:rPr>
          <w:t>Main Screen - F2</w:t>
        </w:r>
      </w:hyperlink>
      <w:r>
        <w:rPr>
          <w:b/>
          <w:bCs/>
          <w:i/>
          <w:iCs/>
        </w:rPr>
        <w:t xml:space="preserve"> screen</w:t>
      </w:r>
      <w:r>
        <w:t xml:space="preserve">, selecting </w:t>
      </w:r>
      <w:r>
        <w:rPr>
          <w:b/>
          <w:bCs/>
          <w:i/>
          <w:iCs/>
        </w:rPr>
        <w:t>Fracture Analysis</w:t>
      </w:r>
      <w:r>
        <w:t>, and then running the model in that mode.</w:t>
      </w:r>
    </w:p>
    <w:p w:rsidR="00605BC7" w:rsidRPr="00605BC7" w:rsidRDefault="00605BC7">
      <w:pPr>
        <w:rPr>
          <w:rFonts w:hint="eastAsia"/>
        </w:rPr>
      </w:pPr>
    </w:p>
    <w:p w:rsidR="00605BC7" w:rsidRDefault="00605BC7"/>
    <w:p w:rsidR="00605BC7" w:rsidRDefault="00605BC7"/>
    <w:p w:rsidR="00605BC7" w:rsidRDefault="00605BC7"/>
    <w:p w:rsidR="00605BC7" w:rsidRDefault="00605BC7"/>
    <w:p w:rsidR="00605BC7" w:rsidRDefault="00605BC7"/>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 w:rsidR="007117BC" w:rsidRDefault="007117BC">
      <w:pPr>
        <w:rPr>
          <w:rFonts w:hint="eastAsia"/>
        </w:rPr>
      </w:pPr>
      <w:bookmarkStart w:id="115" w:name="_GoBack"/>
      <w:bookmarkEnd w:id="115"/>
    </w:p>
    <w:p w:rsidR="00E50B20" w:rsidRDefault="00E50B20" w:rsidP="00E50B20">
      <w:pPr>
        <w:tabs>
          <w:tab w:val="left" w:pos="626"/>
        </w:tabs>
      </w:pPr>
      <w:r>
        <w:tab/>
      </w:r>
      <w:r>
        <w:rPr>
          <w:rFonts w:hint="eastAsia"/>
        </w:rPr>
        <w:t>教程</w:t>
      </w:r>
      <w:r>
        <w:t>-断裂设计与优化</w:t>
      </w:r>
    </w:p>
    <w:p w:rsidR="00E50B20" w:rsidRDefault="00E50B20" w:rsidP="00E50B20">
      <w:pPr>
        <w:tabs>
          <w:tab w:val="left" w:pos="626"/>
        </w:tabs>
      </w:pPr>
      <w:r>
        <w:rPr>
          <w:rFonts w:hint="eastAsia"/>
        </w:rPr>
        <w:t>背景</w:t>
      </w:r>
    </w:p>
    <w:p w:rsidR="00E50B20" w:rsidRDefault="00E50B20" w:rsidP="00E50B20">
      <w:pPr>
        <w:tabs>
          <w:tab w:val="left" w:pos="626"/>
        </w:tabs>
      </w:pPr>
      <w:r>
        <w:rPr>
          <w:rFonts w:hint="eastAsia"/>
        </w:rPr>
        <w:t>起始输入文件名：</w:t>
      </w:r>
      <w:r>
        <w:t>High perm optimization tutorial-</w:t>
      </w:r>
      <w:proofErr w:type="spellStart"/>
      <w:r>
        <w:t>start.inp</w:t>
      </w:r>
      <w:proofErr w:type="spellEnd"/>
      <w:r>
        <w:t xml:space="preserve"> </w:t>
      </w:r>
    </w:p>
    <w:p w:rsidR="00E50B20" w:rsidRDefault="00E50B20" w:rsidP="00E50B20">
      <w:pPr>
        <w:tabs>
          <w:tab w:val="left" w:pos="626"/>
        </w:tabs>
      </w:pPr>
    </w:p>
    <w:p w:rsidR="00E50B20" w:rsidRDefault="00E50B20" w:rsidP="00E50B20">
      <w:pPr>
        <w:tabs>
          <w:tab w:val="left" w:pos="626"/>
        </w:tabs>
      </w:pPr>
      <w:r>
        <w:rPr>
          <w:rFonts w:hint="eastAsia"/>
        </w:rPr>
        <w:t>最终输入文件名：</w:t>
      </w:r>
      <w:r>
        <w:t xml:space="preserve">High perm Optimization </w:t>
      </w:r>
      <w:proofErr w:type="spellStart"/>
      <w:r>
        <w:t>tutorial.inp</w:t>
      </w:r>
      <w:proofErr w:type="spellEnd"/>
    </w:p>
    <w:p w:rsidR="00E50B20" w:rsidRDefault="00E50B20" w:rsidP="00E50B20">
      <w:pPr>
        <w:tabs>
          <w:tab w:val="left" w:pos="626"/>
        </w:tabs>
      </w:pPr>
    </w:p>
    <w:p w:rsidR="00E50B20" w:rsidRDefault="00E50B20" w:rsidP="00E50B20">
      <w:pPr>
        <w:tabs>
          <w:tab w:val="left" w:pos="626"/>
        </w:tabs>
      </w:pPr>
      <w:r>
        <w:rPr>
          <w:rFonts w:hint="eastAsia"/>
        </w:rPr>
        <w:t>教程重点：骨折治疗设计</w:t>
      </w:r>
    </w:p>
    <w:p w:rsidR="00E50B20" w:rsidRDefault="00E50B20" w:rsidP="00E50B20">
      <w:pPr>
        <w:tabs>
          <w:tab w:val="left" w:pos="626"/>
        </w:tabs>
      </w:pPr>
    </w:p>
    <w:p w:rsidR="00E50B20" w:rsidRDefault="00E50B20" w:rsidP="00E50B20">
      <w:pPr>
        <w:tabs>
          <w:tab w:val="left" w:pos="626"/>
        </w:tabs>
      </w:pPr>
      <w:r>
        <w:rPr>
          <w:rFonts w:hint="eastAsia"/>
        </w:rPr>
        <w:t>选择流体和支撑剂</w:t>
      </w:r>
    </w:p>
    <w:p w:rsidR="00E50B20" w:rsidRDefault="00E50B20" w:rsidP="00E50B20">
      <w:pPr>
        <w:tabs>
          <w:tab w:val="left" w:pos="626"/>
        </w:tabs>
      </w:pPr>
    </w:p>
    <w:p w:rsidR="00E50B20" w:rsidRDefault="00E50B20" w:rsidP="00E50B20">
      <w:pPr>
        <w:tabs>
          <w:tab w:val="left" w:pos="626"/>
        </w:tabs>
      </w:pPr>
      <w:r>
        <w:rPr>
          <w:rFonts w:hint="eastAsia"/>
        </w:rPr>
        <w:t>选择流速和处理量</w:t>
      </w:r>
    </w:p>
    <w:p w:rsidR="00E50B20" w:rsidRDefault="00E50B20" w:rsidP="00E50B20">
      <w:pPr>
        <w:tabs>
          <w:tab w:val="left" w:pos="626"/>
        </w:tabs>
      </w:pPr>
    </w:p>
    <w:p w:rsidR="00E50B20" w:rsidRDefault="00E50B20" w:rsidP="00E50B20">
      <w:pPr>
        <w:tabs>
          <w:tab w:val="left" w:pos="626"/>
        </w:tabs>
      </w:pPr>
      <w:r>
        <w:rPr>
          <w:rFonts w:hint="eastAsia"/>
        </w:rPr>
        <w:t>确定支撑剂时间表</w:t>
      </w:r>
    </w:p>
    <w:p w:rsidR="00E50B20" w:rsidRDefault="00E50B20" w:rsidP="00E50B20">
      <w:pPr>
        <w:tabs>
          <w:tab w:val="left" w:pos="626"/>
        </w:tabs>
      </w:pPr>
    </w:p>
    <w:p w:rsidR="00E50B20" w:rsidRDefault="00E50B20" w:rsidP="00E50B20">
      <w:pPr>
        <w:tabs>
          <w:tab w:val="left" w:pos="626"/>
        </w:tabs>
      </w:pPr>
      <w:r>
        <w:rPr>
          <w:rFonts w:hint="eastAsia"/>
        </w:rPr>
        <w:t>该示例代表了一个相对简单的储层，其中有两个由页岩隔开的</w:t>
      </w:r>
      <w:proofErr w:type="gramStart"/>
      <w:r>
        <w:rPr>
          <w:rFonts w:hint="eastAsia"/>
        </w:rPr>
        <w:t>砂岩产层和</w:t>
      </w:r>
      <w:proofErr w:type="gramEnd"/>
      <w:r>
        <w:rPr>
          <w:rFonts w:hint="eastAsia"/>
        </w:rPr>
        <w:t>附近的含水砂岩。</w:t>
      </w:r>
      <w:r>
        <w:t xml:space="preserve"> 操作员希望为此</w:t>
      </w:r>
      <w:proofErr w:type="gramStart"/>
      <w:r>
        <w:t>井设计</w:t>
      </w:r>
      <w:proofErr w:type="gramEnd"/>
      <w:r>
        <w:t>最佳处理方法，以在不使水力压裂增加到含水间隔的情况下最大化生产性能。</w:t>
      </w:r>
    </w:p>
    <w:p w:rsidR="00E50B20" w:rsidRDefault="00E50B20" w:rsidP="00E50B20">
      <w:pPr>
        <w:tabs>
          <w:tab w:val="left" w:pos="626"/>
        </w:tabs>
      </w:pPr>
    </w:p>
    <w:p w:rsidR="00E50B20" w:rsidRDefault="00E50B20" w:rsidP="00E50B20">
      <w:pPr>
        <w:tabs>
          <w:tab w:val="left" w:pos="626"/>
        </w:tabs>
      </w:pPr>
    </w:p>
    <w:p w:rsidR="00E50B20" w:rsidRDefault="00E50B20" w:rsidP="00E50B20">
      <w:pPr>
        <w:tabs>
          <w:tab w:val="left" w:pos="626"/>
        </w:tabs>
      </w:pPr>
      <w:r>
        <w:rPr>
          <w:rFonts w:hint="eastAsia"/>
        </w:rPr>
        <w:t>步骤</w:t>
      </w:r>
      <w:r>
        <w:t>1：加载输入文件</w:t>
      </w:r>
    </w:p>
    <w:p w:rsidR="00E50B20" w:rsidRDefault="00E50B20" w:rsidP="00E50B20">
      <w:pPr>
        <w:tabs>
          <w:tab w:val="left" w:pos="626"/>
        </w:tabs>
      </w:pPr>
      <w:r>
        <w:rPr>
          <w:rFonts w:hint="eastAsia"/>
        </w:rPr>
        <w:t>使用</w:t>
      </w:r>
      <w:r>
        <w:t xml:space="preserve">``检索输入文件''工具栏按钮（或菜单）从C：\ Program Files \ </w:t>
      </w:r>
      <w:proofErr w:type="spellStart"/>
      <w:r>
        <w:t>Fracpro</w:t>
      </w:r>
      <w:proofErr w:type="spellEnd"/>
      <w:r>
        <w:t xml:space="preserve"> \ </w:t>
      </w:r>
      <w:proofErr w:type="spellStart"/>
      <w:r>
        <w:t>Fracpro</w:t>
      </w:r>
      <w:proofErr w:type="spellEnd"/>
      <w:r>
        <w:t xml:space="preserve"> 2019 \ Tutorial \ Fracture Design＆Optimization文件夹中加载文件High perm Optimization tutorial-</w:t>
      </w:r>
      <w:proofErr w:type="spellStart"/>
      <w:r>
        <w:t>start.inp</w:t>
      </w:r>
      <w:proofErr w:type="spellEnd"/>
      <w:r>
        <w:t>。</w:t>
      </w:r>
    </w:p>
    <w:p w:rsidR="00E50B20" w:rsidRDefault="00E50B20" w:rsidP="00E50B20">
      <w:pPr>
        <w:tabs>
          <w:tab w:val="left" w:pos="626"/>
        </w:tabs>
      </w:pPr>
    </w:p>
    <w:p w:rsidR="00E50B20" w:rsidRDefault="00E50B20" w:rsidP="00E50B20">
      <w:pPr>
        <w:tabs>
          <w:tab w:val="left" w:pos="626"/>
        </w:tabs>
      </w:pPr>
      <w:r>
        <w:rPr>
          <w:rFonts w:hint="eastAsia"/>
        </w:rPr>
        <w:t>步骤</w:t>
      </w:r>
      <w:r>
        <w:t>2：查看必要的输入</w:t>
      </w:r>
    </w:p>
    <w:p w:rsidR="00E50B20" w:rsidRDefault="00E50B20" w:rsidP="00E50B20">
      <w:pPr>
        <w:tabs>
          <w:tab w:val="left" w:pos="626"/>
        </w:tabs>
      </w:pPr>
      <w:r>
        <w:rPr>
          <w:rFonts w:hint="eastAsia"/>
        </w:rPr>
        <w:t>不必从头开始设置此文件。如果您不熟悉设计模块，那么最容易找到解决方法的方法是使用每个屏幕底部的“下一步”按钮。您的起点是选择“主屏幕</w:t>
      </w:r>
      <w:r>
        <w:t>-F2”屏幕上的“骨折设计”按钮。我们已经在以下屏幕中填写了一些重要信息：</w:t>
      </w:r>
    </w:p>
    <w:p w:rsidR="00E50B20" w:rsidRDefault="00E50B20" w:rsidP="00E50B20">
      <w:pPr>
        <w:tabs>
          <w:tab w:val="left" w:pos="626"/>
        </w:tabs>
      </w:pPr>
    </w:p>
    <w:p w:rsidR="00E50B20" w:rsidRDefault="00E50B20" w:rsidP="00E50B20">
      <w:pPr>
        <w:tabs>
          <w:tab w:val="left" w:pos="626"/>
        </w:tabs>
      </w:pPr>
      <w:r>
        <w:rPr>
          <w:rFonts w:hint="eastAsia"/>
        </w:rPr>
        <w:t>井筒和处理信息</w:t>
      </w:r>
      <w:r>
        <w:t>-F3</w:t>
      </w:r>
    </w:p>
    <w:p w:rsidR="00E50B20" w:rsidRDefault="00E50B20" w:rsidP="00E50B20">
      <w:pPr>
        <w:tabs>
          <w:tab w:val="left" w:pos="626"/>
        </w:tabs>
      </w:pPr>
    </w:p>
    <w:p w:rsidR="00E50B20" w:rsidRDefault="00E50B20" w:rsidP="00E50B20">
      <w:pPr>
        <w:tabs>
          <w:tab w:val="left" w:pos="626"/>
        </w:tabs>
      </w:pPr>
      <w:r>
        <w:rPr>
          <w:rFonts w:hint="eastAsia"/>
        </w:rPr>
        <w:t>骨折设计选项</w:t>
      </w:r>
      <w:r>
        <w:t>-F4</w:t>
      </w:r>
    </w:p>
    <w:p w:rsidR="00E50B20" w:rsidRDefault="00E50B20" w:rsidP="00E50B20">
      <w:pPr>
        <w:tabs>
          <w:tab w:val="left" w:pos="626"/>
        </w:tabs>
      </w:pPr>
      <w:r>
        <w:rPr>
          <w:rFonts w:hint="eastAsia"/>
        </w:rPr>
        <w:t>您可以在此处选择“</w:t>
      </w:r>
      <w:r>
        <w:t xml:space="preserve"> 3D校准”或“ 3D用户定义”模型设置，这些设置可让您导入特定类型的液压裂缝扩展行为，这在特定区域可能是典型的。请选择3D剪切解耦（默认）模型。</w:t>
      </w:r>
    </w:p>
    <w:p w:rsidR="00E50B20" w:rsidRDefault="00E50B20" w:rsidP="00E50B20">
      <w:pPr>
        <w:tabs>
          <w:tab w:val="left" w:pos="626"/>
        </w:tabs>
      </w:pPr>
    </w:p>
    <w:p w:rsidR="00E50B20" w:rsidRDefault="00E50B20" w:rsidP="00E50B20">
      <w:pPr>
        <w:tabs>
          <w:tab w:val="left" w:pos="626"/>
        </w:tabs>
      </w:pPr>
      <w:r>
        <w:rPr>
          <w:rFonts w:hint="eastAsia"/>
        </w:rPr>
        <w:t>井筒配置</w:t>
      </w:r>
      <w:r>
        <w:t>-F7</w:t>
      </w:r>
    </w:p>
    <w:p w:rsidR="00E50B20" w:rsidRDefault="00E50B20" w:rsidP="00E50B20">
      <w:pPr>
        <w:tabs>
          <w:tab w:val="left" w:pos="626"/>
        </w:tabs>
      </w:pPr>
    </w:p>
    <w:p w:rsidR="00E50B20" w:rsidRDefault="00E50B20" w:rsidP="00E50B20">
      <w:pPr>
        <w:tabs>
          <w:tab w:val="left" w:pos="626"/>
        </w:tabs>
      </w:pPr>
      <w:r>
        <w:rPr>
          <w:rFonts w:hint="eastAsia"/>
        </w:rPr>
        <w:t>储层参数</w:t>
      </w:r>
      <w:r>
        <w:t>-F9（</w:t>
      </w:r>
      <w:proofErr w:type="gramStart"/>
      <w:r>
        <w:t>基于岩</w:t>
      </w:r>
      <w:proofErr w:type="gramEnd"/>
      <w:r>
        <w:t>性）</w:t>
      </w:r>
    </w:p>
    <w:p w:rsidR="00E50B20" w:rsidRDefault="00E50B20" w:rsidP="00E50B20">
      <w:pPr>
        <w:tabs>
          <w:tab w:val="left" w:pos="626"/>
        </w:tabs>
      </w:pPr>
      <w:r>
        <w:rPr>
          <w:rFonts w:hint="eastAsia"/>
        </w:rPr>
        <w:t>在“层”选项卡上显示一个简单的页岩</w:t>
      </w:r>
      <w:r>
        <w:t xml:space="preserve">-砂-页岩序列。我们估计，在“岩石属性”标签中可见，沙子和页岩之间的应力梯度反差为0.1 psi / </w:t>
      </w:r>
      <w:proofErr w:type="spellStart"/>
      <w:r>
        <w:t>ft</w:t>
      </w:r>
      <w:proofErr w:type="spellEnd"/>
      <w:r>
        <w:t>。同样，从该地区的直接水力压裂诊断中我们知道，水力压裂高度的增长比仅基于应力对比所看到的要局限得多，因此，在该区域的产油区以外的区域也有10层的复合分层效应。岩石属性选项卡。</w:t>
      </w:r>
    </w:p>
    <w:p w:rsidR="00E50B20" w:rsidRDefault="00E50B20" w:rsidP="00E50B20">
      <w:pPr>
        <w:tabs>
          <w:tab w:val="left" w:pos="626"/>
        </w:tabs>
      </w:pPr>
    </w:p>
    <w:p w:rsidR="00E50B20" w:rsidRDefault="00E50B20" w:rsidP="00E50B20">
      <w:pPr>
        <w:tabs>
          <w:tab w:val="left" w:pos="626"/>
        </w:tabs>
      </w:pPr>
      <w:r>
        <w:rPr>
          <w:rFonts w:hint="eastAsia"/>
        </w:rPr>
        <w:t>步骤</w:t>
      </w:r>
      <w:r>
        <w:t>3：选择液体和支撑剂</w:t>
      </w:r>
    </w:p>
    <w:p w:rsidR="00E50B20" w:rsidRDefault="00E50B20" w:rsidP="00E50B20">
      <w:pPr>
        <w:tabs>
          <w:tab w:val="left" w:pos="626"/>
        </w:tabs>
      </w:pPr>
      <w:r>
        <w:rPr>
          <w:rFonts w:hint="eastAsia"/>
        </w:rPr>
        <w:t>填写完这些输入屏幕后，您可以为该设计选择合适的流体和支撑剂。对于流体，操作员已选择哈利伯顿进行支撑的水力压裂处理，因此将供应商选择限制为哈利伯顿。一个典型的标准是在暴露于储层温度约</w:t>
      </w:r>
      <w:r>
        <w:t xml:space="preserve">2小时后，在40 s-1（水力压裂中的估计剪切速率）下获得200 </w:t>
      </w:r>
      <w:proofErr w:type="spellStart"/>
      <w:r>
        <w:t>cP</w:t>
      </w:r>
      <w:proofErr w:type="spellEnd"/>
      <w:r>
        <w:t>的表观粘度。设置这些条件后，您将看到40＃瓜尔硼酸盐（HYBOR G）流体尤其适合此轮廓。突出显示带有HYBOR G流体的行，然后将流体添加到选定流体列表中。所选流体现在将以黄色突出显示。如果选择的流体不符合选择标准，例如当从库中手动添加流体时，不合格的属性将以</w:t>
      </w:r>
      <w:r>
        <w:rPr>
          <w:rFonts w:hint="eastAsia"/>
        </w:rPr>
        <w:t>红色突出显示。</w:t>
      </w:r>
    </w:p>
    <w:p w:rsidR="00E50B20" w:rsidRDefault="00E50B20" w:rsidP="00E50B20">
      <w:pPr>
        <w:tabs>
          <w:tab w:val="left" w:pos="626"/>
        </w:tabs>
      </w:pPr>
    </w:p>
    <w:p w:rsidR="00E50B20" w:rsidRDefault="00E50B20" w:rsidP="00E50B20">
      <w:pPr>
        <w:tabs>
          <w:tab w:val="left" w:pos="626"/>
        </w:tabs>
      </w:pPr>
      <w:r>
        <w:rPr>
          <w:rFonts w:hint="eastAsia"/>
        </w:rPr>
        <w:t>切换至“流体和支撑剂选择</w:t>
      </w:r>
      <w:r>
        <w:t xml:space="preserve">-F5”屏幕，“支撑剂选择”选项卡。我们期望多相流和非达西流问题在生产响应中发挥一定作用，因为该井不仅会产生石油，还会产生少量的天然气。选择“支撑剂烫发破坏”功能，您可以在其中指定非达西和多相流动效应：操作员经验表明，通常井速约为250 </w:t>
      </w:r>
      <w:proofErr w:type="spellStart"/>
      <w:r>
        <w:t>bopd</w:t>
      </w:r>
      <w:proofErr w:type="spellEnd"/>
      <w:r>
        <w:t>。如果我们假设凝胶损坏约为50％，则取决于所选支撑剂，包括非达西效应造成的明显损坏在内的总损坏因子高达20％。返回到“支撑剂选择”选项卡，带有“支撑剂选择结果”的表显示了许多支撑剂选择。 12/18目</w:t>
      </w:r>
      <w:proofErr w:type="spellStart"/>
      <w:r>
        <w:t>CarboLite</w:t>
      </w:r>
      <w:proofErr w:type="spellEnd"/>
      <w:r>
        <w:t>最适合用于此目的，以最低</w:t>
      </w:r>
      <w:r>
        <w:rPr>
          <w:rFonts w:hint="eastAsia"/>
        </w:rPr>
        <w:t>的每</w:t>
      </w:r>
      <w:proofErr w:type="spellStart"/>
      <w:r>
        <w:t>mD</w:t>
      </w:r>
      <w:proofErr w:type="spellEnd"/>
      <w:r>
        <w:t xml:space="preserve"> -</w:t>
      </w:r>
      <w:proofErr w:type="spellStart"/>
      <w:r>
        <w:t>ft</w:t>
      </w:r>
      <w:proofErr w:type="spellEnd"/>
      <w:r>
        <w:t>成本提供高电导率。突出显示该支撑剂，然后单击添加以将其移动到“选定的支撑剂”列表中。</w:t>
      </w:r>
    </w:p>
    <w:p w:rsidR="00E50B20" w:rsidRDefault="00E50B20" w:rsidP="00E50B20">
      <w:pPr>
        <w:tabs>
          <w:tab w:val="left" w:pos="626"/>
        </w:tabs>
      </w:pPr>
    </w:p>
    <w:p w:rsidR="00E50B20" w:rsidRDefault="00E50B20" w:rsidP="00E50B20">
      <w:pPr>
        <w:tabs>
          <w:tab w:val="left" w:pos="626"/>
        </w:tabs>
      </w:pPr>
      <w:r>
        <w:rPr>
          <w:rFonts w:hint="eastAsia"/>
        </w:rPr>
        <w:t>步骤</w:t>
      </w:r>
      <w:r>
        <w:t>4：治疗选择</w:t>
      </w:r>
    </w:p>
    <w:p w:rsidR="00E50B20" w:rsidRDefault="00E50B20" w:rsidP="00E50B20">
      <w:pPr>
        <w:tabs>
          <w:tab w:val="left" w:pos="626"/>
        </w:tabs>
      </w:pPr>
      <w:r>
        <w:rPr>
          <w:rFonts w:hint="eastAsia"/>
        </w:rPr>
        <w:t>设计过程的下一步是选择合适的泵速。根据所选的流体和其他设置，</w:t>
      </w:r>
      <w:proofErr w:type="spellStart"/>
      <w:r>
        <w:t>Fracprocan</w:t>
      </w:r>
      <w:proofErr w:type="spellEnd"/>
      <w:r>
        <w:t>计算井眼摩擦力和预期的表面压力，以自动选择最大可行泵速。在这种情况下，井口处的最大表面压力为10,000 psi。输入此信息后，选择“确定速率”按钮，然后</w:t>
      </w:r>
      <w:proofErr w:type="spellStart"/>
      <w:r>
        <w:t>Fracprosuggest</w:t>
      </w:r>
      <w:proofErr w:type="spellEnd"/>
      <w:r>
        <w:t>建议最大注入速率为14 bpm，以保持在此表面压力限制范围内。</w:t>
      </w:r>
    </w:p>
    <w:p w:rsidR="00E50B20" w:rsidRDefault="00E50B20" w:rsidP="00E50B20">
      <w:pPr>
        <w:tabs>
          <w:tab w:val="left" w:pos="626"/>
        </w:tabs>
      </w:pPr>
    </w:p>
    <w:p w:rsidR="00E50B20" w:rsidRDefault="00E50B20" w:rsidP="00E50B20">
      <w:pPr>
        <w:tabs>
          <w:tab w:val="left" w:pos="626"/>
        </w:tabs>
      </w:pPr>
      <w:r>
        <w:rPr>
          <w:rFonts w:hint="eastAsia"/>
        </w:rPr>
        <w:t>现在，我们将以</w:t>
      </w:r>
      <w:r>
        <w:t>25英尺骨折半长增量确定治疗尺寸与长度的关系。将主要水力压裂的</w:t>
      </w:r>
      <w:proofErr w:type="spellStart"/>
      <w:r>
        <w:t>FcD</w:t>
      </w:r>
      <w:proofErr w:type="spellEnd"/>
      <w:r>
        <w:t xml:space="preserve">目标设为1.6。保持最大支撑剂浓度为14 </w:t>
      </w:r>
      <w:proofErr w:type="spellStart"/>
      <w:r>
        <w:t>ppg</w:t>
      </w:r>
      <w:proofErr w:type="spellEnd"/>
      <w:r>
        <w:t>，最大TSO</w:t>
      </w:r>
      <w:proofErr w:type="gramStart"/>
      <w:r>
        <w:t>净压力</w:t>
      </w:r>
      <w:proofErr w:type="gramEnd"/>
      <w:r>
        <w:t>增加为1,000 psi。选择“确定治疗量与长度”按钮后，将填充屏幕上半部的表格。您将看到，一旦水力压裂变得非常大，就不可能获得此高渗透率井所需的</w:t>
      </w:r>
      <w:proofErr w:type="spellStart"/>
      <w:r>
        <w:t>FcD</w:t>
      </w:r>
      <w:proofErr w:type="spellEnd"/>
      <w:r>
        <w:t xml:space="preserve">，尽管事实是我们为此选择了最高电导率的支撑剂，并在最后使用了最高的最大支撑剂浓度的治疗和激进的尖端筛除设计。 </w:t>
      </w:r>
      <w:proofErr w:type="spellStart"/>
      <w:r>
        <w:t>Fracprolists</w:t>
      </w:r>
      <w:proofErr w:type="spellEnd"/>
      <w:r>
        <w:t>在这种情况下，在这些情况下可以实现的最高</w:t>
      </w:r>
      <w:proofErr w:type="spellStart"/>
      <w:r>
        <w:t>FcD</w:t>
      </w:r>
      <w:proofErr w:type="spellEnd"/>
      <w:r>
        <w:t>。</w:t>
      </w:r>
    </w:p>
    <w:p w:rsidR="00E50B20" w:rsidRDefault="00E50B20" w:rsidP="00E50B20">
      <w:pPr>
        <w:tabs>
          <w:tab w:val="left" w:pos="626"/>
        </w:tabs>
      </w:pPr>
    </w:p>
    <w:p w:rsidR="00E50B20" w:rsidRDefault="00E50B20" w:rsidP="00E50B20">
      <w:pPr>
        <w:tabs>
          <w:tab w:val="left" w:pos="626"/>
        </w:tabs>
      </w:pPr>
      <w:r>
        <w:rPr>
          <w:rFonts w:hint="eastAsia"/>
        </w:rPr>
        <w:t>现在，您可以查看生成的各种图，最值得注意的是水力压裂几何图形，并观察到，当水力压裂超过一定大小时，水力压裂将长成含水砂。现在，您可以设置各种标准来确定所需的水力压裂长度。作为第一个条件，请使用条件在选择尺寸下选择</w:t>
      </w:r>
      <w:r>
        <w:t>NPV以获得最大NPV的处理尺寸。其次，选择一项标准，即大自然将其强加于我们的设计中，以避免水力压裂扩展到含水砂中。如果我们在含水区域的底部设置一个5英尺长的垫片，那么断裂顶深度不应小于6,084英尺。</w:t>
      </w:r>
    </w:p>
    <w:p w:rsidR="00E50B20" w:rsidRDefault="00E50B20" w:rsidP="00E50B20">
      <w:pPr>
        <w:tabs>
          <w:tab w:val="left" w:pos="626"/>
        </w:tabs>
      </w:pPr>
    </w:p>
    <w:p w:rsidR="00E50B20" w:rsidRDefault="00E50B20" w:rsidP="00E50B20">
      <w:pPr>
        <w:tabs>
          <w:tab w:val="left" w:pos="626"/>
        </w:tabs>
      </w:pPr>
      <w:r>
        <w:rPr>
          <w:rFonts w:hint="eastAsia"/>
        </w:rPr>
        <w:t>现在，我们可以使用“条件”选择“规模”，如果以前没有评估过经济学，则必须首先选择“经济分析”按钮。</w:t>
      </w:r>
    </w:p>
    <w:p w:rsidR="00E50B20" w:rsidRDefault="00E50B20" w:rsidP="00E50B20">
      <w:pPr>
        <w:tabs>
          <w:tab w:val="left" w:pos="626"/>
        </w:tabs>
      </w:pPr>
    </w:p>
    <w:p w:rsidR="00E50B20" w:rsidRDefault="00E50B20" w:rsidP="00E50B20">
      <w:pPr>
        <w:tabs>
          <w:tab w:val="left" w:pos="626"/>
        </w:tabs>
      </w:pPr>
      <w:r>
        <w:rPr>
          <w:rFonts w:hint="eastAsia"/>
        </w:rPr>
        <w:t>步骤</w:t>
      </w:r>
      <w:r>
        <w:t>5：定义经济学</w:t>
      </w:r>
    </w:p>
    <w:p w:rsidR="00E50B20" w:rsidRDefault="00E50B20" w:rsidP="00E50B20">
      <w:pPr>
        <w:tabs>
          <w:tab w:val="left" w:pos="626"/>
        </w:tabs>
      </w:pPr>
      <w:r>
        <w:rPr>
          <w:rFonts w:hint="eastAsia"/>
        </w:rPr>
        <w:t>设计过程的下一步是定义处理成本和生产收入。首先，可以在“优化经济数据</w:t>
      </w:r>
      <w:r>
        <w:t>-F8”屏幕中定</w:t>
      </w:r>
      <w:r>
        <w:lastRenderedPageBreak/>
        <w:t xml:space="preserve">义水力压裂处理成本。此屏幕上所有条目的费用都已提供。选择“下一步”以前进至“油井生产-F6”屏幕的“生产约束”选项卡。要填充“生产约束”表，请将“总生产时间”设置为730天，将“最大HC速率”设置为10,000 </w:t>
      </w:r>
      <w:proofErr w:type="spellStart"/>
      <w:r>
        <w:t>bbl</w:t>
      </w:r>
      <w:proofErr w:type="spellEnd"/>
      <w:r>
        <w:t xml:space="preserve"> /天，将“最小压力”设置为500 psi，然后选择“设置表”按钮。对于高渗透率井，通常在相对较短的时间段（例如2年）内评估经济性。假设井筒不对非常大的水力压裂裂缝的生产响应施加显着限制，则可以将“最大HC速率</w:t>
      </w:r>
      <w:r>
        <w:rPr>
          <w:rFonts w:hint="eastAsia"/>
        </w:rPr>
        <w:t>”设置为相当高。选择下一步进入“优化控制</w:t>
      </w:r>
      <w:r>
        <w:t>-F10”屏幕。</w:t>
      </w:r>
    </w:p>
    <w:p w:rsidR="00E50B20" w:rsidRDefault="00E50B20" w:rsidP="00E50B20">
      <w:pPr>
        <w:tabs>
          <w:tab w:val="left" w:pos="626"/>
        </w:tabs>
      </w:pPr>
    </w:p>
    <w:p w:rsidR="00E50B20" w:rsidRDefault="00E50B20" w:rsidP="00E50B20">
      <w:pPr>
        <w:tabs>
          <w:tab w:val="left" w:pos="626"/>
        </w:tabs>
      </w:pPr>
      <w:r>
        <w:rPr>
          <w:rFonts w:hint="eastAsia"/>
        </w:rPr>
        <w:t>该屏幕显示的表格几乎与以前的“治疗选择</w:t>
      </w:r>
      <w:r>
        <w:t>-F8”屏幕相同，但已添加了各种列以显示经济标准。选择运行模拟器按钮后，</w:t>
      </w:r>
      <w:proofErr w:type="spellStart"/>
      <w:r>
        <w:t>Fracpro</w:t>
      </w:r>
      <w:proofErr w:type="spellEnd"/>
      <w:r>
        <w:t>将填充这些列中的值。在根据预测的生产响应根据定义的成本和收入计算了所有经济指标之后，使用经济准则选择NPV的大小，并针对225英尺的水力压裂裂缝长度选择最大NPV的处理方法。</w:t>
      </w:r>
    </w:p>
    <w:p w:rsidR="00E50B20" w:rsidRDefault="00E50B20" w:rsidP="00E50B20">
      <w:pPr>
        <w:tabs>
          <w:tab w:val="left" w:pos="626"/>
        </w:tabs>
      </w:pPr>
    </w:p>
    <w:p w:rsidR="00E50B20" w:rsidRDefault="00E50B20" w:rsidP="00E50B20">
      <w:pPr>
        <w:tabs>
          <w:tab w:val="left" w:pos="626"/>
        </w:tabs>
      </w:pPr>
      <w:r>
        <w:rPr>
          <w:rFonts w:hint="eastAsia"/>
        </w:rPr>
        <w:t>现在，选择“处理选择”按钮以返回到“处理选择</w:t>
      </w:r>
      <w:r>
        <w:t>-F8”屏幕，以最终调节最有利的经济性水力压裂裂缝的一半长度，并避免含水区域的增长。</w:t>
      </w:r>
    </w:p>
    <w:p w:rsidR="00E50B20" w:rsidRDefault="00E50B20" w:rsidP="00E50B20">
      <w:pPr>
        <w:tabs>
          <w:tab w:val="left" w:pos="626"/>
        </w:tabs>
      </w:pPr>
    </w:p>
    <w:p w:rsidR="00E50B20" w:rsidRDefault="00E50B20" w:rsidP="00E50B20">
      <w:pPr>
        <w:tabs>
          <w:tab w:val="left" w:pos="626"/>
        </w:tabs>
      </w:pPr>
      <w:r>
        <w:rPr>
          <w:rFonts w:hint="eastAsia"/>
        </w:rPr>
        <w:t>步骤</w:t>
      </w:r>
      <w:r>
        <w:t>6：创建最终处理设计</w:t>
      </w:r>
    </w:p>
    <w:p w:rsidR="00E50B20" w:rsidRDefault="00E50B20" w:rsidP="00E50B20">
      <w:pPr>
        <w:tabs>
          <w:tab w:val="left" w:pos="626"/>
        </w:tabs>
      </w:pPr>
      <w:r>
        <w:rPr>
          <w:rFonts w:hint="eastAsia"/>
        </w:rPr>
        <w:t>再次使用“使用条件选择尺寸”按钮，现在已经评估了经济性，</w:t>
      </w:r>
      <w:proofErr w:type="spellStart"/>
      <w:r>
        <w:t>Fracpro</w:t>
      </w:r>
      <w:proofErr w:type="spellEnd"/>
      <w:r>
        <w:t>将选择水力压裂裂缝的一半长度，以兼顾经济和自然界施加的增长限制。这导致最佳的水力压裂裂缝半长为225英尺，因此我们假设的最佳经济性的水力压裂裂缝半长仍保持在含水区域以下。</w:t>
      </w:r>
    </w:p>
    <w:p w:rsidR="00E50B20" w:rsidRDefault="00E50B20" w:rsidP="00E50B20">
      <w:pPr>
        <w:tabs>
          <w:tab w:val="left" w:pos="626"/>
        </w:tabs>
      </w:pPr>
    </w:p>
    <w:p w:rsidR="00E50B20" w:rsidRDefault="00E50B20" w:rsidP="00E50B20">
      <w:pPr>
        <w:tabs>
          <w:tab w:val="left" w:pos="626"/>
        </w:tabs>
      </w:pPr>
      <w:r>
        <w:rPr>
          <w:rFonts w:hint="eastAsia"/>
        </w:rPr>
        <w:t>所选的黄线表示在井筒处获得正确的支撑剂电导率所需的近似处理尺寸。最后一步是确定计划的其余部分，以在整个水力压裂长度上获得理想的电导率曲线。选择一个标准配置文件，并将最大错误设置为</w:t>
      </w:r>
      <w:r>
        <w:t>15％，并将迭代次数设置为15（或更少，取决于您的耐心）。通过选择该功能来获得</w:t>
      </w:r>
      <w:proofErr w:type="spellStart"/>
      <w:r>
        <w:t>Fracpronext</w:t>
      </w:r>
      <w:proofErr w:type="spellEnd"/>
      <w:r>
        <w:t>合适的电导率剖面图，</w:t>
      </w:r>
      <w:proofErr w:type="spellStart"/>
      <w:r>
        <w:t>Fracpro</w:t>
      </w:r>
      <w:proofErr w:type="spellEnd"/>
      <w:r>
        <w:t>会迭代以最佳方式获得适合理想时间表的支撑剂剖面图。现在，您已经创建了一个需要大约1000桶液体和250,000磅支撑剂的设计，这是时候使用“生成报告”</w:t>
      </w:r>
      <w:proofErr w:type="gramStart"/>
      <w:r>
        <w:t>查看您</w:t>
      </w:r>
      <w:proofErr w:type="gramEnd"/>
      <w:r>
        <w:t>的工作了。</w:t>
      </w:r>
    </w:p>
    <w:p w:rsidR="00E50B20" w:rsidRDefault="00E50B20" w:rsidP="00E50B20">
      <w:pPr>
        <w:tabs>
          <w:tab w:val="left" w:pos="626"/>
        </w:tabs>
      </w:pPr>
    </w:p>
    <w:p w:rsidR="00E50B20" w:rsidRDefault="00E50B20" w:rsidP="00E50B20">
      <w:pPr>
        <w:tabs>
          <w:tab w:val="left" w:pos="626"/>
        </w:tabs>
      </w:pPr>
      <w:r>
        <w:rPr>
          <w:rFonts w:hint="eastAsia"/>
        </w:rPr>
        <w:t>完成此操作后，选择“下一步”转到“处理时间表</w:t>
      </w:r>
      <w:r>
        <w:t>-F6”屏幕以检查设计处理阶段和总计。</w:t>
      </w:r>
    </w:p>
    <w:p w:rsidR="00E50B20" w:rsidRDefault="00E50B20" w:rsidP="00E50B20">
      <w:pPr>
        <w:tabs>
          <w:tab w:val="left" w:pos="626"/>
        </w:tabs>
      </w:pPr>
    </w:p>
    <w:p w:rsidR="00E50B20" w:rsidRDefault="00E50B20" w:rsidP="00E50B20">
      <w:pPr>
        <w:tabs>
          <w:tab w:val="left" w:pos="626"/>
        </w:tabs>
      </w:pPr>
      <w:r>
        <w:rPr>
          <w:rFonts w:hint="eastAsia"/>
        </w:rPr>
        <w:t>现在，您还可以通过以下方式运行此计划的模型：转到“主屏幕</w:t>
      </w:r>
      <w:r>
        <w:t>-F2”屏幕，选择“断裂分析”，然后以该模式运行模型。</w:t>
      </w:r>
    </w:p>
    <w:p w:rsidR="00184C31" w:rsidRPr="00E50B20" w:rsidRDefault="00184C31" w:rsidP="00E50B20">
      <w:pPr>
        <w:tabs>
          <w:tab w:val="left" w:pos="626"/>
        </w:tabs>
      </w:pPr>
    </w:p>
    <w:sectPr w:rsidR="00184C31" w:rsidRPr="00E50B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7C5"/>
    <w:multiLevelType w:val="multilevel"/>
    <w:tmpl w:val="3906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F3542"/>
    <w:multiLevelType w:val="multilevel"/>
    <w:tmpl w:val="C790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1"/>
    <w:lvlOverride w:ilvl="0">
      <w:startOverride w:val="1"/>
    </w:lvlOverride>
  </w:num>
  <w:num w:numId="8">
    <w:abstractNumId w:val="1"/>
    <w:lvlOverride w:ilvl="0">
      <w:startOverride w:val="2"/>
    </w:lvlOverride>
  </w:num>
  <w:num w:numId="9">
    <w:abstractNumId w:val="1"/>
    <w:lvlOverride w:ilvl="0">
      <w:startOverride w:val="3"/>
    </w:lvlOverride>
  </w:num>
  <w:num w:numId="10">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9CA"/>
    <w:rsid w:val="00184C31"/>
    <w:rsid w:val="00605BC7"/>
    <w:rsid w:val="007117BC"/>
    <w:rsid w:val="00986D4B"/>
    <w:rsid w:val="00AF151D"/>
    <w:rsid w:val="00E50B20"/>
    <w:rsid w:val="00EB4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45470"/>
  <w15:chartTrackingRefBased/>
  <w15:docId w15:val="{CF218E09-2A32-413C-ABA8-47D444CC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605BC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05B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ystemtitle">
    <w:name w:val="systemtitle"/>
    <w:basedOn w:val="a0"/>
    <w:rsid w:val="00605BC7"/>
  </w:style>
  <w:style w:type="character" w:customStyle="1" w:styleId="10">
    <w:name w:val="标题 1 字符"/>
    <w:basedOn w:val="a0"/>
    <w:link w:val="1"/>
    <w:uiPriority w:val="9"/>
    <w:rsid w:val="00605BC7"/>
    <w:rPr>
      <w:rFonts w:ascii="宋体" w:eastAsia="宋体" w:hAnsi="宋体" w:cs="宋体"/>
      <w:b/>
      <w:bCs/>
      <w:kern w:val="36"/>
      <w:sz w:val="48"/>
      <w:szCs w:val="48"/>
    </w:rPr>
  </w:style>
  <w:style w:type="character" w:customStyle="1" w:styleId="20">
    <w:name w:val="标题 2 字符"/>
    <w:basedOn w:val="a0"/>
    <w:link w:val="2"/>
    <w:uiPriority w:val="9"/>
    <w:rsid w:val="00605BC7"/>
    <w:rPr>
      <w:rFonts w:ascii="宋体" w:eastAsia="宋体" w:hAnsi="宋体" w:cs="宋体"/>
      <w:b/>
      <w:bCs/>
      <w:kern w:val="0"/>
      <w:sz w:val="36"/>
      <w:szCs w:val="36"/>
    </w:rPr>
  </w:style>
  <w:style w:type="paragraph" w:styleId="a3">
    <w:name w:val="Normal (Web)"/>
    <w:basedOn w:val="a"/>
    <w:uiPriority w:val="99"/>
    <w:semiHidden/>
    <w:unhideWhenUsed/>
    <w:rsid w:val="00605BC7"/>
    <w:pPr>
      <w:widowControl/>
      <w:spacing w:before="100" w:beforeAutospacing="1" w:after="100" w:afterAutospacing="1"/>
      <w:jc w:val="left"/>
    </w:pPr>
    <w:rPr>
      <w:rFonts w:ascii="宋体" w:eastAsia="宋体" w:hAnsi="宋体" w:cs="宋体"/>
      <w:kern w:val="0"/>
      <w:sz w:val="24"/>
      <w:szCs w:val="24"/>
    </w:rPr>
  </w:style>
  <w:style w:type="character" w:customStyle="1" w:styleId="primarypora">
    <w:name w:val="primarypora"/>
    <w:basedOn w:val="a0"/>
    <w:rsid w:val="00605BC7"/>
  </w:style>
  <w:style w:type="character" w:customStyle="1" w:styleId="primaryhforma">
    <w:name w:val="primaryhforma"/>
    <w:basedOn w:val="a0"/>
    <w:rsid w:val="00605BC7"/>
  </w:style>
  <w:style w:type="character" w:customStyle="1" w:styleId="primaryfolderdefault">
    <w:name w:val="primaryfolderdefault"/>
    <w:basedOn w:val="a0"/>
    <w:rsid w:val="00605BC7"/>
  </w:style>
  <w:style w:type="character" w:styleId="a4">
    <w:name w:val="Hyperlink"/>
    <w:basedOn w:val="a0"/>
    <w:uiPriority w:val="99"/>
    <w:semiHidden/>
    <w:unhideWhenUsed/>
    <w:rsid w:val="00605BC7"/>
    <w:rPr>
      <w:color w:val="0000FF"/>
      <w:u w:val="single"/>
    </w:rPr>
  </w:style>
  <w:style w:type="character" w:customStyle="1" w:styleId="primaryproduct">
    <w:name w:val="primaryproduct"/>
    <w:basedOn w:val="a0"/>
    <w:rsid w:val="00605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32707">
      <w:bodyDiv w:val="1"/>
      <w:marLeft w:val="0"/>
      <w:marRight w:val="0"/>
      <w:marTop w:val="0"/>
      <w:marBottom w:val="0"/>
      <w:divBdr>
        <w:top w:val="none" w:sz="0" w:space="0" w:color="auto"/>
        <w:left w:val="none" w:sz="0" w:space="0" w:color="auto"/>
        <w:bottom w:val="none" w:sz="0" w:space="0" w:color="auto"/>
        <w:right w:val="none" w:sz="0" w:space="0" w:color="auto"/>
      </w:divBdr>
    </w:div>
    <w:div w:id="885797697">
      <w:bodyDiv w:val="1"/>
      <w:marLeft w:val="0"/>
      <w:marRight w:val="0"/>
      <w:marTop w:val="0"/>
      <w:marBottom w:val="0"/>
      <w:divBdr>
        <w:top w:val="none" w:sz="0" w:space="0" w:color="auto"/>
        <w:left w:val="none" w:sz="0" w:space="0" w:color="auto"/>
        <w:bottom w:val="none" w:sz="0" w:space="0" w:color="auto"/>
        <w:right w:val="none" w:sz="0" w:space="0" w:color="auto"/>
      </w:divBdr>
    </w:div>
    <w:div w:id="152004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G:\Fracpro\Program\FracproPT.chm::/HTML/Reservoir_Parameters_-_F9/Reservoir_Parameters_-_F9_-_Rock_Properties.html" TargetMode="External"/><Relationship Id="rId13" Type="http://schemas.openxmlformats.org/officeDocument/2006/relationships/hyperlink" Target="mk:@MSITStore:G:\Fracpro\Program\FracproPT.chm::/HTML/Treatment_Schedule_-_F6/Treatment_Schedule_-_F6_-_Design_Treatment_Schedule.html" TargetMode="External"/><Relationship Id="rId3" Type="http://schemas.openxmlformats.org/officeDocument/2006/relationships/settings" Target="settings.xml"/><Relationship Id="rId7" Type="http://schemas.openxmlformats.org/officeDocument/2006/relationships/hyperlink" Target="mk:@MSITStore:G:\Fracpro\Program\FracproPT.chm::/HTML/Reservoir_Parameters_-_F9/Reservoir_Parameters_-_F9_-_Layers__Lithology-Based_.html" TargetMode="External"/><Relationship Id="rId12" Type="http://schemas.openxmlformats.org/officeDocument/2006/relationships/hyperlink" Target="mk:@MSITStore:G:\Fracpro\Program\FracproPT.chm::/HTML/_HTML/_screens/Treatment_Selection_-_F8.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k:@MSITStore:G:\Fracpro\Program\FracproPT.chm::/HTML/Wellbore_Configuration_-_F7/Wellbore_Configuration_-_F7_-_Drilled_Hole.html" TargetMode="External"/><Relationship Id="rId11" Type="http://schemas.openxmlformats.org/officeDocument/2006/relationships/hyperlink" Target="mk:@MSITStore:G:\Fracpro\Program\FracproPT.chm::/HTML/_HTML/_screens/Treatment_Selection_-_F8.html" TargetMode="External"/><Relationship Id="rId5" Type="http://schemas.openxmlformats.org/officeDocument/2006/relationships/hyperlink" Target="mk:@MSITStore:G:\Fracpro\Program\FracproPT.chm::/HTML/_Options/Fracture_Design_Options_-_F4/Fracture_Design_Options_-_F4_-_Main_Options.html" TargetMode="External"/><Relationship Id="rId15" Type="http://schemas.openxmlformats.org/officeDocument/2006/relationships/fontTable" Target="fontTable.xml"/><Relationship Id="rId10" Type="http://schemas.openxmlformats.org/officeDocument/2006/relationships/hyperlink" Target="mk:@MSITStore:G:\Fracpro\Program\FracproPT.chm::/HTML/_HTML/_screens/Optimization_Economic_Data_-_F8.html" TargetMode="External"/><Relationship Id="rId4" Type="http://schemas.openxmlformats.org/officeDocument/2006/relationships/webSettings" Target="webSettings.xml"/><Relationship Id="rId9" Type="http://schemas.openxmlformats.org/officeDocument/2006/relationships/hyperlink" Target="mk:@MSITStore:G:\Fracpro\Program\FracproPT.chm::/HTML/Reservoir_Parameters_-_F9/Reservoir_Parameters_-_F9_-_Rock_Properties.html" TargetMode="External"/><Relationship Id="rId14" Type="http://schemas.openxmlformats.org/officeDocument/2006/relationships/hyperlink" Target="mk:@MSITStore:G:\Fracpro\Program\FracproPT.chm::/HTML/_navigation/Main_Screen_-_F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2168</Words>
  <Characters>12361</Characters>
  <Application>Microsoft Office Word</Application>
  <DocSecurity>0</DocSecurity>
  <Lines>103</Lines>
  <Paragraphs>28</Paragraphs>
  <ScaleCrop>false</ScaleCrop>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Luffy</dc:creator>
  <cp:keywords/>
  <dc:description/>
  <cp:lastModifiedBy>samer Luffy</cp:lastModifiedBy>
  <cp:revision>19</cp:revision>
  <dcterms:created xsi:type="dcterms:W3CDTF">2019-10-04T13:30:00Z</dcterms:created>
  <dcterms:modified xsi:type="dcterms:W3CDTF">2019-10-04T13:33:00Z</dcterms:modified>
</cp:coreProperties>
</file>