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Sb7 render 함수의 단일 사이클에 모든 기능을 모아 두던 방식을 버리고, bool 판정 대신 상태라는 단위로 동작을 분할하여 유사 기능끼리 응집시켰다.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전이는 정수형 플래그의 조합으로 구성해, 상태 전이 1 대 N 매핑과 전이 불능 가드를 모두 수월하게 처리한다.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StateMachine 모듈은 추후 복잡한 Entity AI(Boss) 제작에도 재활용할 수 있다.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런타임에서 버프 적용 후 적용 해제 순서가 어긋나 값이 영영 틀어지는 문제를 해결하려고, Stat과 연산자·피연산자 그룹의 Modifier로 객체를 분리했다.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값을 안전하게 올바른 순서로 계산하기 위해 값이 변경되면 재계산하되, 재계산이 끝나면 DirtyFlag로 값을 캐싱해 접근을 빠르게 한다.</w:t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Unity의 Component 로직을 벤치마킹해, b2Body의 Velocity로 물리 기반 객체 움직임을 구현하고 Impulse를 적용한다(양 = dash, 음 = knockback).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— 원과 원의 위치 관계 및 AABB 박스 충돌.</w:t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— 원과 박스의 충돌은 원의 중심과 (2), (3), (1) 각 축 중 거리가 최소인 점을 비교해, 그 거리가 반지름보다 작으면 충돌로 계산한다.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공통점부터 정리하면, sprite와 bitmap font, skybox는 모두 텍스처를 균일한 격자로 나눈다는 점에서 같다. [0, 1] 구간을 cols × rows 칸으로 나눠 하나의 텍스처에 배치하도록 구성했다.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격자 설정은 Builder 패턴으로 UniformAtlas.SetGrid(cols,rows)를 체이닝하도록 API를 구성했다. BitmapFont는 xml 형식에 맞춰 cols = scaleW / cellW로 같은 격자를 인식하도록 구현했고, 두 공통점은 인터페이스로 묶을 예정이다.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정점 셰이더는 시작점 + 지역좌표 × 칸 크기로 나눠 UV의 [0, 1] 구간을 CPU에서 Uniform으로 받아온다(matrix rain skybox 셰이더는 교안을 따라가다 보니 하드코딩으로 작성했다). 프래그먼트가 vUv로 텍스처를 읽어 칸의 픽셀만 화면에 칠한다(texture(uAtlas, vUv)).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결국 숫자 4개(uUvRect)만 바꾸면 같은 텍스처에서 다른 칸(애니 프레임이나 글자)으로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Flip은 UV 범위를 뒤집느냐 마느냐로 구현했고, 이때 Front &amp; Back Cull 문제로 뒤집힐 때 투명해져 양방향 컬링으로 설정해 해결했다.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높은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자유도의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메시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위해</w:t>
      </w:r>
      <w:r>
        <w:rPr>
          <w:color w:val="24292E"/>
          <w:sz w:val="22"/>
          <w:szCs w:val="22"/>
        </w:rPr>
        <w:t xml:space="preserve"> Parametric Surface </w:t>
      </w:r>
      <w:r>
        <w:rPr>
          <w:color w:val="24292E"/>
          <w:sz w:val="22"/>
          <w:szCs w:val="22"/>
        </w:rPr>
        <w:t>도입</w:t>
      </w:r>
      <w:r>
        <w:rPr>
          <w:color w:val="24292E"/>
          <w:sz w:val="22"/>
          <w:szCs w:val="22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코드로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일일이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점을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찍는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정말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말도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됩니다</w:t>
      </w:r>
      <w:r>
        <w:rPr>
          <w:color w:val="24292E"/>
          <w:sz w:val="22"/>
          <w:szCs w:val="22"/>
        </w:rPr>
        <w:t xml:space="preserve"> (CCW, Normal) </w:t>
      </w:r>
      <w:proofErr w:type="spellStart"/>
      <w:r>
        <w:rPr>
          <w:color w:val="24292E"/>
          <w:sz w:val="22"/>
          <w:szCs w:val="22"/>
        </w:rPr>
        <w:t>등등등</w:t>
      </w:r>
      <w:proofErr w:type="spellEnd"/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고려할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게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너무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많습니다</w:t>
      </w:r>
      <w:r>
        <w:rPr>
          <w:color w:val="24292E"/>
          <w:sz w:val="22"/>
          <w:szCs w:val="22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②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설령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가능하더라도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조금이라도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바꾸고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싶어도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빠지도록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자료구조를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쳐다봐야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것입니다</w:t>
      </w:r>
      <w:r>
        <w:rPr>
          <w:color w:val="24292E"/>
          <w:sz w:val="22"/>
          <w:szCs w:val="22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동일한</w:t>
      </w:r>
      <w:r>
        <w:rPr>
          <w:color w:val="24292E"/>
          <w:sz w:val="22"/>
          <w:szCs w:val="22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  <w:sz w:val="22"/>
          <w:szCs w:val="22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  <w:sz w:val="22"/>
          <w:szCs w:val="22"/>
        </w:rPr>
        <w:t> </w:t>
      </w:r>
      <w:r>
        <w:rPr>
          <w:color w:val="24292E"/>
          <w:sz w:val="22"/>
          <w:szCs w:val="22"/>
        </w:rPr>
        <w:t>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들어오더라도</w:t>
      </w:r>
      <w:r>
        <w:rPr>
          <w:color w:val="24292E"/>
          <w:sz w:val="22"/>
          <w:szCs w:val="22"/>
        </w:rPr>
        <w:t xml:space="preserve">, </w:t>
      </w:r>
      <w:r>
        <w:rPr>
          <w:color w:val="24292E"/>
          <w:sz w:val="22"/>
          <w:szCs w:val="22"/>
        </w:rPr>
        <w:t>모델의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FFFFFF"/>
        <w:spacing w:before="0" w:beforeAutospacing="0" w:after="0" w:afterAutospacing="0"/>
        <w:rPr>
          <w:color w:val="24292E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4" w:history="1">
        <w:r>
          <w:rPr>
            <w:rStyle w:val="a5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5" w:history="1">
        <w:r>
          <w:rPr>
            <w:rStyle w:val="a5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① Geometry::Sphere 생성 함수 — 정의역(us·ue, vs·ve)과 해상도(uRes·vRes)를 인자로 받는다.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각각의 정의역을 추가로 입력해야 한다.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얼마나 촘촘히 쪼갤지(iterate)를 정하는 해상도 값을 입력한다.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이게</w:t>
      </w:r>
      <w:r>
        <w:rPr>
          <w:color w:val="24292E"/>
        </w:rPr>
        <w:t xml:space="preserve"> </w:t>
      </w:r>
      <w:r>
        <w:rPr>
          <w:color w:val="24292E"/>
        </w:rPr>
        <w:t>곧</w:t>
      </w:r>
      <w:r>
        <w:rPr>
          <w:color w:val="24292E"/>
        </w:rPr>
        <w:t xml:space="preserve"> Quad </w:t>
      </w:r>
      <w:r>
        <w:rPr>
          <w:color w:val="24292E"/>
        </w:rPr>
        <w:t>메시의</w:t>
      </w:r>
      <w:r>
        <w:rPr>
          <w:color w:val="24292E"/>
        </w:rPr>
        <w:t xml:space="preserve"> </w:t>
      </w:r>
      <w:r>
        <w:rPr>
          <w:color w:val="24292E"/>
        </w:rPr>
        <w:t>개수가</w:t>
      </w:r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② Sphere의 SurfaceFunction (u → 경도, v → 위도)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SurfaceFunction은 (u, v)를 받아 표면의 한 점을 돌려주는 함수다. Sphere를 예로 들면 v는 위도 lat = v·π − π/2, u는 경도 lon으로 매핑되어 위치는 (R·cos(lat)·cos(lon), R·sin(lat), −R·cos(lat)·sin(lon))이 된다.</w:t>
      </w:r>
    </w:p>
    <w:p w14:paraId="44C0D4AA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③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>정점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벡터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생성하기</w:t>
      </w:r>
      <w:r>
        <w:rPr>
          <w:color w:val="24292E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color w:val="24292E"/>
        </w:rPr>
        <w:t>이므로</w:t>
      </w:r>
      <w:r>
        <w:rPr>
          <w:color w:val="24292E"/>
        </w:rPr>
        <w:br/>
      </w:r>
      <w:r>
        <w:rPr>
          <w:color w:val="24292E"/>
        </w:rPr>
        <w:t>정점들은</w:t>
      </w:r>
      <w:r>
        <w:rPr>
          <w:color w:val="24292E"/>
        </w:rPr>
        <w:t xml:space="preserve"> </w:t>
      </w:r>
      <w:r>
        <w:rPr>
          <w:color w:val="24292E"/>
        </w:rPr>
        <w:t>그보다</w:t>
      </w:r>
      <w:r>
        <w:rPr>
          <w:color w:val="24292E"/>
        </w:rPr>
        <w:t xml:space="preserve"> </w:t>
      </w:r>
      <w:r>
        <w:rPr>
          <w:color w:val="24292E"/>
        </w:rPr>
        <w:t>하나씩</w:t>
      </w:r>
      <w:r>
        <w:rPr>
          <w:color w:val="24292E"/>
        </w:rPr>
        <w:t xml:space="preserve"> </w:t>
      </w:r>
      <w:r>
        <w:rPr>
          <w:color w:val="24292E"/>
        </w:rPr>
        <w:t>더</w:t>
      </w:r>
      <w:r>
        <w:rPr>
          <w:color w:val="24292E"/>
        </w:rPr>
        <w:t xml:space="preserve"> </w:t>
      </w:r>
      <w:r>
        <w:rPr>
          <w:color w:val="24292E"/>
        </w:rPr>
        <w:t>많아야</w:t>
      </w:r>
      <w:r>
        <w:rPr>
          <w:color w:val="24292E"/>
        </w:rPr>
        <w:t xml:space="preserve"> </w:t>
      </w:r>
      <w:r>
        <w:rPr>
          <w:color w:val="24292E"/>
        </w:rPr>
        <w:t>한다</w:t>
      </w:r>
      <w:r>
        <w:rPr>
          <w:color w:val="24292E"/>
        </w:rPr>
        <w:t>.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color w:val="24292E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color w:val="24292E"/>
        </w:rPr>
        <w:t> </w:t>
      </w:r>
      <w:r>
        <w:rPr>
          <w:rStyle w:val="aa"/>
          <w:color w:val="24292E"/>
        </w:rPr>
        <w:t>생성</w:t>
      </w:r>
      <w:r>
        <w:rPr>
          <w:color w:val="24292E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gramStart"/>
      <w:r>
        <w:rPr>
          <w:rStyle w:val="aa"/>
          <w:color w:val="24292E"/>
        </w:rPr>
        <w:t>position</w:t>
      </w:r>
      <w:r>
        <w:rPr>
          <w:color w:val="24292E"/>
        </w:rPr>
        <w:t> :</w:t>
      </w:r>
      <w:proofErr w:type="gramEnd"/>
      <w:r>
        <w:rPr>
          <w:color w:val="24292E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u,v</m:t>
        </m:r>
      </m:oMath>
      <w:r>
        <w:rPr>
          <w:color w:val="24292E"/>
        </w:rPr>
        <w:t> </w:t>
      </w:r>
      <w:r>
        <w:rPr>
          <w:color w:val="24292E"/>
        </w:rPr>
        <w:t>별로</w:t>
      </w:r>
      <w:r>
        <w:rPr>
          <w:color w:val="24292E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만큼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칸씩</w:t>
      </w:r>
      <w:r>
        <w:rPr>
          <w:color w:val="24292E"/>
        </w:rPr>
        <w:t xml:space="preserve"> </w:t>
      </w:r>
      <w:r>
        <w:rPr>
          <w:color w:val="24292E"/>
        </w:rPr>
        <w:t>위상을</w:t>
      </w:r>
      <w:r>
        <w:rPr>
          <w:color w:val="24292E"/>
        </w:rPr>
        <w:t xml:space="preserve"> </w:t>
      </w:r>
      <w:r>
        <w:rPr>
          <w:color w:val="24292E"/>
        </w:rPr>
        <w:t>옮겨가면서</w:t>
      </w:r>
      <w:r>
        <w:rPr>
          <w:color w:val="24292E"/>
        </w:rPr>
        <w:br/>
      </w:r>
      <w:r>
        <w:rPr>
          <w:color w:val="24292E"/>
        </w:rPr>
        <w:t>정점</w:t>
      </w:r>
      <w:r>
        <w:rPr>
          <w:color w:val="24292E"/>
        </w:rPr>
        <w:t xml:space="preserve"> </w:t>
      </w:r>
      <w:r>
        <w:rPr>
          <w:color w:val="24292E"/>
        </w:rPr>
        <w:t>데이터를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쌓아나가면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texCoord</w:t>
      </w:r>
      <w:proofErr w:type="spellEnd"/>
      <w:r>
        <w:rPr>
          <w:color w:val="24292E"/>
        </w:rPr>
        <w:t xml:space="preserve"> :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proofErr w:type="spellStart"/>
      <w:r>
        <w:rPr>
          <w:color w:val="24292E"/>
        </w:rPr>
        <w:t>uv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좌표는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정규화된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값을</w:t>
      </w:r>
      <w:r>
        <w:rPr>
          <w:color w:val="24292E"/>
        </w:rPr>
        <w:t xml:space="preserve"> </w:t>
      </w:r>
      <w:r>
        <w:rPr>
          <w:color w:val="24292E"/>
        </w:rPr>
        <w:t>가지고</w:t>
      </w:r>
      <w:r>
        <w:rPr>
          <w:color w:val="24292E"/>
        </w:rPr>
        <w:t xml:space="preserve"> </w:t>
      </w:r>
      <w:r>
        <w:rPr>
          <w:color w:val="24292E"/>
        </w:rPr>
        <w:t>있으므로</w:t>
      </w:r>
      <w:r>
        <w:rPr>
          <w:color w:val="24292E"/>
        </w:rPr>
        <w:t xml:space="preserve"> </w:t>
      </w:r>
      <w:r>
        <w:rPr>
          <w:color w:val="24292E"/>
        </w:rPr>
        <w:t>정의역은</w:t>
      </w:r>
      <w:r>
        <w:rPr>
          <w:color w:val="24292E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color w:val="24292E"/>
        </w:rPr>
        <w:t>이다</w:t>
      </w:r>
      <w:r>
        <w:rPr>
          <w:color w:val="24292E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따라서</w:t>
      </w:r>
      <w:r>
        <w:rPr>
          <w:color w:val="24292E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color w:val="24292E"/>
        </w:rPr>
        <w:t> </w:t>
      </w:r>
      <w:r>
        <w:rPr>
          <w:color w:val="24292E"/>
        </w:rPr>
        <w:t>이</w:t>
      </w:r>
      <w:r>
        <w:rPr>
          <w:color w:val="24292E"/>
        </w:rPr>
        <w:t xml:space="preserve"> UV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좌표가</w:t>
      </w:r>
      <w:r>
        <w:rPr>
          <w:color w:val="24292E"/>
        </w:rPr>
        <w:t xml:space="preserve"> </w:t>
      </w:r>
      <w:r>
        <w:rPr>
          <w:color w:val="24292E"/>
        </w:rPr>
        <w:t>됩니다</w:t>
      </w:r>
      <w:r>
        <w:rPr>
          <w:color w:val="24292E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 xml:space="preserve">normals — 두 접선 벡터(= 편미분)를 외적해 법선을 구하는 것이 일반적이지만, Sphere는 중심이 원점이라 정점의 위치 벡터를 정규화하면 그대로 법선이 되어, 외적 없이 해석적으로 구한다.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Autospacing="1"/>
        <w:rPr>
          <w:color w:val="24292E"/>
        </w:rPr>
      </w:pPr>
      <w:r>
        <w:rPr>
          <w:color w:val="24292E"/>
        </w:rPr>
        <w:t>점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color w:val="24292E"/>
        </w:rPr>
        <w:t> </w:t>
      </w:r>
      <w:r>
        <w:rPr>
          <w:color w:val="24292E"/>
        </w:rPr>
        <w:t>의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방향</w:t>
      </w:r>
      <w:r>
        <w:rPr>
          <w:color w:val="24292E"/>
        </w:rPr>
        <w:t xml:space="preserve"> </w:t>
      </w:r>
      <w:r>
        <w:rPr>
          <w:color w:val="24292E"/>
        </w:rPr>
        <w:t>접선이</w:t>
      </w:r>
      <w:r>
        <w:rPr>
          <w:color w:val="24292E"/>
        </w:rPr>
        <w:t xml:space="preserve"> </w:t>
      </w:r>
      <w:r>
        <w:rPr>
          <w:color w:val="24292E"/>
        </w:rPr>
        <w:t>접평면을</w:t>
      </w:r>
      <w:r>
        <w:rPr>
          <w:color w:val="24292E"/>
        </w:rPr>
        <w:t xml:space="preserve"> </w:t>
      </w:r>
      <w:r>
        <w:rPr>
          <w:color w:val="24292E"/>
        </w:rPr>
        <w:t>이루고</w:t>
      </w:r>
      <w:r>
        <w:rPr>
          <w:color w:val="24292E"/>
        </w:rPr>
        <w:t xml:space="preserve">, </w:t>
      </w:r>
      <w:r>
        <w:rPr>
          <w:color w:val="24292E"/>
        </w:rPr>
        <w:t>그에</w:t>
      </w:r>
      <w:r>
        <w:rPr>
          <w:color w:val="24292E"/>
        </w:rPr>
        <w:t xml:space="preserve"> </w:t>
      </w:r>
      <w:r>
        <w:rPr>
          <w:color w:val="24292E"/>
        </w:rPr>
        <w:t>수직인</w:t>
      </w:r>
      <w:r>
        <w:rPr>
          <w:color w:val="24292E"/>
        </w:rPr>
        <w:t xml:space="preserve"> </w:t>
      </w:r>
      <w:r>
        <w:rPr>
          <w:color w:val="24292E"/>
        </w:rPr>
        <w:t>게</w:t>
      </w:r>
      <w:r>
        <w:rPr>
          <w:color w:val="24292E"/>
        </w:rPr>
        <w:t xml:space="preserve"> </w:t>
      </w:r>
      <w:r>
        <w:rPr>
          <w:color w:val="24292E"/>
        </w:rPr>
        <w:t>법선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(postprocess, healthbar, matrix_skybox)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Fog: 깊이 맵(uDepth)의 비선형 NDC 깊이를 역투영(uInverseProjection)해 카메라-픽셀 실제 거리를 복원하고, 그 거리로 안개색을 mix한다(far plane 하늘은 제외).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GrayScale: 휘도 dot(rgb, (0.299, 0.587, 0.114))로 무채색을 만들어 원본과 mix한다.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Vignette: 화면 중심거리 d로 가우시안 마스크 exp(-k·d²)를 만들어 중앙=장면, 외곽=비네트색으로 mix한다(둥근 원형 스텐실).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Bloom: 휘도로 밝은 픽셀만 step으로 골라 9×9 박스 블러로 번지게 한 뒤 원본에 더한다(additive glow).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HealthBar: 가로 좌표 u를 fract(u·N)으로 N조각으로 쪼개고, smoothstep과 fwidth로 조각 틈·채움 경계를 줌과 무관하게 1픽셀 폭으로 매끈하게(안티에일리어싱) 그린다.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Skybox 매트릭스 Rain: 방향벡터를 구면좌표(θ=atan2(z,x), φ=asin y)로 역매핑해 UV(θ/2π, φ/π)를 얻고, floor/fract로 글자 격자를 잘라 칸을 채운다.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