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</w:t>
        <w:br/>
        <w:t>Учреждение Высшего Образования</w:t>
        <w:br/>
        <w:t>«Ивановский государственный медицинский университет»</w:t>
        <w:br/>
        <w:t>Министерства здравоохранения Российской Федерации</w:t>
      </w:r>
    </w:p>
    <w:p>
      <w:pPr>
        <w:jc w:val="center"/>
      </w:pPr>
      <w:r>
        <w:br/>
        <w:t>История болезни</w:t>
        <w:br/>
        <w:t>Гематогенный остеомиелит нижней челюсти</w:t>
      </w:r>
    </w:p>
    <w:p>
      <w:r>
        <w:br/>
        <w:t>Работу выполнила студентка:</w:t>
        <w:br/>
        <w:t>4 курса 2 группы стоматологического факультета</w:t>
        <w:br/>
        <w:t>Фёдорова Анастасия Николаевна</w:t>
      </w:r>
    </w:p>
    <w:p>
      <w:r>
        <w:br/>
        <w:t>Научный руководитель:</w:t>
        <w:br/>
        <w:t>Ассистент кафедры стоматологии №2</w:t>
        <w:br/>
        <w:t>Кузьмина Мария Сергеевна</w:t>
      </w:r>
    </w:p>
    <w:p>
      <w:r>
        <w:br/>
        <w:t>Иваново, 2025</w:t>
      </w:r>
    </w:p>
    <w:p>
      <w:pPr/>
      <w:r>
        <w:rPr>
          <w:b/>
        </w:rPr>
        <w:br/>
        <w:t>Паспортная часть:</w:t>
      </w:r>
    </w:p>
    <w:p>
      <w:pPr/>
      <w:r>
        <w:t>ФИО: Смирнов Артём Дмитриевич</w:t>
      </w:r>
    </w:p>
    <w:p>
      <w:pPr/>
      <w:r>
        <w:t>Возраст: 10 лет (дата рождения: 12.03.2015)</w:t>
      </w:r>
    </w:p>
    <w:p>
      <w:pPr/>
      <w:r>
        <w:t>Пол: мужской</w:t>
      </w:r>
    </w:p>
    <w:p>
      <w:pPr/>
      <w:r>
        <w:t>Профессия: ученик 4 класса</w:t>
      </w:r>
    </w:p>
    <w:p>
      <w:pPr/>
      <w:r>
        <w:t>Место проживания: г. Иваново, ул. Шевченко, д. 12, кв. 3</w:t>
      </w:r>
    </w:p>
    <w:p>
      <w:pPr/>
      <w:r>
        <w:t>Дата поступления: 16.10.2025</w:t>
      </w:r>
    </w:p>
    <w:p>
      <w:pPr/>
      <w:r>
        <w:rPr>
          <w:b/>
        </w:rPr>
        <w:br/>
        <w:t>Жалобы:</w:t>
      </w:r>
    </w:p>
    <w:p>
      <w:pPr/>
      <w:r>
        <w:t>Боль в области нижней челюсти справа, усиливающаяся при жевании и пальпации. Жалобы на отёк лица справа, повышение температуры тела до 38,5 °C, общую слабость. Отмечает затруднённое открывание рта и болезненность при разговоре и приеме пищи. Появление болей пациент связывает с недавно перенесённой ангиной.</w:t>
      </w:r>
    </w:p>
    <w:p>
      <w:pPr/>
      <w:r>
        <w:rPr>
          <w:b/>
        </w:rPr>
        <w:br/>
        <w:t>Анамнез жизни:</w:t>
      </w:r>
    </w:p>
    <w:p>
      <w:pPr/>
      <w:r>
        <w:t>Ребёнок родился доношенным, по шкале Апгар — 8/9 баллов. Прививки по возрасту. Соматически здоров. Аллергий и хронических заболеваний нет. Часто болеет ОРВИ. Последнее заболевание — ангина, перенесён 2 недели назад, лечился дома. Семейный и эпидемиологический анамнез не отягощён.</w:t>
      </w:r>
    </w:p>
    <w:p>
      <w:pPr/>
      <w:r>
        <w:rPr>
          <w:b/>
        </w:rPr>
        <w:br/>
        <w:t>Анамнез заболевания:</w:t>
      </w:r>
    </w:p>
    <w:p>
      <w:pPr/>
      <w:r>
        <w:t>Заболевание началось остро 5 дней назад с появления боли в правой половине лица и нижней челюсти. На 2-е сутки присоединился отёк щеки, появилась субфебрильная, затем фебрильная температура (до 38,5 °C), усилились боли при жевании. Родители обратились к стоматологу, который направил в челюстно-лицевое отделение.</w:t>
      </w:r>
    </w:p>
    <w:p>
      <w:pPr/>
      <w:r>
        <w:rPr>
          <w:b/>
        </w:rPr>
        <w:br/>
        <w:t>Объективные данные:</w:t>
      </w:r>
    </w:p>
    <w:p>
      <w:pPr/>
      <w:r>
        <w:t>Общее состояние: средней степени тяжести.</w:t>
      </w:r>
    </w:p>
    <w:p>
      <w:pPr/>
      <w:r>
        <w:t>Температура тела: 38,2 °C.</w:t>
      </w:r>
    </w:p>
    <w:p>
      <w:pPr/>
      <w:r>
        <w:t>Конфигурация лица: нарушена за счёт отёка правой щеки, гиперемия кожи.</w:t>
      </w:r>
    </w:p>
    <w:p>
      <w:pPr/>
      <w:r>
        <w:t>Пальпация: болезненность в проекции правой нижнечелюстной области.</w:t>
      </w:r>
    </w:p>
    <w:p>
      <w:pPr/>
      <w:r>
        <w:t>Рот открывается с ограничением (тризм), до 2 см.</w:t>
      </w:r>
    </w:p>
    <w:p>
      <w:pPr/>
      <w:r>
        <w:t>Осмотр полости рта: слизистая оболочка умеренно гиперемирована, в области 84, 85, 46 — отёчная, болезненная. Зубы 84 и 85 подвижны I степени, перкуссия болезненна.</w:t>
      </w:r>
    </w:p>
    <w:p>
      <w:pPr/>
      <w:r>
        <w:t>Из подчелюстного пространства отмечается флюктуирующее образование с явлениями инфильтрации.</w:t>
      </w:r>
    </w:p>
    <w:p>
      <w:pPr/>
      <w:r>
        <w:t>Регионарные лимфатические узлы: поднижнечелюстные увеличены до 2 см, болезненны при пальпации.</w:t>
      </w:r>
    </w:p>
    <w:p>
      <w:pPr/>
      <w:r>
        <w:rPr>
          <w:b/>
        </w:rPr>
        <w:t>Зубная формула:</w:t>
      </w:r>
    </w:p>
    <w:p>
      <w:pPr/>
      <w:r>
        <w:t>16 55 54 53 52 51 61 62 63 64 65 26</w:t>
      </w:r>
    </w:p>
    <w:p>
      <w:pPr/>
      <w:r>
        <w:t>36 75 74 73 72 71 81 82 83 84 85 46</w:t>
      </w:r>
    </w:p>
    <w:p>
      <w:pPr/>
      <w:r>
        <w:rPr>
          <w:b/>
        </w:rPr>
        <w:br/>
        <w:t>Дополнительные методы обследования:</w:t>
      </w:r>
    </w:p>
    <w:p>
      <w:pPr/>
      <w:r>
        <w:t>ОАК: лейкоцитоз (14,5×10⁹/л), нейтрофилез, повышенное СОЭ (35 мм/ч)</w:t>
      </w:r>
    </w:p>
    <w:p>
      <w:pPr/>
      <w:r>
        <w:t>ОАМ: без патологии</w:t>
      </w:r>
    </w:p>
    <w:p>
      <w:pPr/>
      <w:r>
        <w:t>ОПТГ: очаг остеолиза в области правого тела нижней челюсти, разрежение структуры кости, периостальные наложения</w:t>
      </w:r>
    </w:p>
    <w:p>
      <w:pPr/>
      <w:r>
        <w:t>УЗИ мягких тканей: гипоэхогенное образование в подчелюстной области справа, до 1,8 см, признаки инфильтрата</w:t>
      </w:r>
    </w:p>
    <w:p>
      <w:pPr/>
      <w:r>
        <w:t>Консультация челюстно-лицевого хирурга: подтверждён диагноз гематогенного остеомиелита</w:t>
      </w:r>
    </w:p>
    <w:p>
      <w:pPr/>
      <w:r>
        <w:rPr>
          <w:b/>
        </w:rPr>
        <w:br/>
        <w:t>Клинический диагноз:</w:t>
      </w:r>
    </w:p>
    <w:p>
      <w:pPr/>
      <w:r>
        <w:t>Остеомиелит нижней челюсти справа, гематогенного происхождения, острая форма</w:t>
      </w:r>
    </w:p>
    <w:p>
      <w:pPr/>
      <w:r>
        <w:rPr>
          <w:b/>
        </w:rPr>
        <w:br/>
        <w:t>Дифференциальная диагностика:</w:t>
      </w:r>
    </w:p>
    <w:p>
      <w:pPr/>
      <w:r>
        <w:t>1. Одонтогенный остеомиелит</w:t>
      </w:r>
    </w:p>
    <w:p>
      <w:pPr/>
      <w:r>
        <w:t>2. Флегмона подчелюстной области</w:t>
      </w:r>
    </w:p>
    <w:p>
      <w:pPr/>
      <w:r>
        <w:t>3. Периостит</w:t>
      </w:r>
    </w:p>
    <w:p>
      <w:pPr/>
      <w:r>
        <w:t>4. Сиаладенит</w:t>
      </w:r>
    </w:p>
    <w:p>
      <w:pPr/>
      <w:r>
        <w:rPr>
          <w:b/>
        </w:rPr>
        <w:br/>
        <w:t>Лечение:</w:t>
      </w:r>
    </w:p>
    <w:p>
      <w:pPr/>
      <w:r>
        <w:t>Антибактериальная терапия: Цефтриаксон 50 мг/кг внутривенно 2 раза в день — 7 дней</w:t>
      </w:r>
    </w:p>
    <w:p>
      <w:pPr/>
      <w:r>
        <w:t>Дезинтоксикационная терапия: Раствор Рингера — 10 мл/кг в/в капельно</w:t>
      </w:r>
    </w:p>
    <w:p>
      <w:pPr/>
      <w:r>
        <w:t>НПВС: Ибупрофен 10 мг/кг 2 раза в сутки</w:t>
      </w:r>
    </w:p>
    <w:p>
      <w:pPr/>
      <w:r>
        <w:t>Физиотерапия: УВЧ на область нижней челюсти (с 4-го дня)</w:t>
      </w:r>
    </w:p>
    <w:p>
      <w:pPr/>
      <w:r>
        <w:t>Местно: полоскания рта раствором Хлоргексидина, содовые ванночки</w:t>
      </w:r>
    </w:p>
    <w:p>
      <w:pPr/>
      <w:r>
        <w:t>Хирургическое вмешательство: вскрытие и дренирование инфильтрата на 3-й день госпитализации</w:t>
      </w:r>
    </w:p>
    <w:p>
      <w:pPr/>
      <w:r>
        <w:rPr>
          <w:b/>
        </w:rPr>
        <w:br/>
        <w:t>Рекомендации:</w:t>
      </w:r>
    </w:p>
    <w:p>
      <w:pPr/>
      <w:r>
        <w:t>Амоксициллин/клавуланат внутрь ещё 5 дней</w:t>
      </w:r>
    </w:p>
    <w:p>
      <w:pPr/>
      <w:r>
        <w:t>Щадящая диета, полоскания рта в течение 10 дней</w:t>
      </w:r>
    </w:p>
    <w:p>
      <w:pPr/>
      <w:r>
        <w:t>Контрольный осмотр через 7 и 14 дней</w:t>
      </w:r>
    </w:p>
    <w:p>
      <w:pPr/>
      <w:r>
        <w:rPr>
          <w:b/>
        </w:rPr>
        <w:br/>
        <w:t>Профилактика:</w:t>
      </w:r>
    </w:p>
    <w:p>
      <w:pPr/>
      <w:r>
        <w:t>Своевременное лечение очагов инфекции</w:t>
      </w:r>
    </w:p>
    <w:p>
      <w:pPr/>
      <w:r>
        <w:t>Регулярная санация полости рта</w:t>
      </w:r>
    </w:p>
    <w:p>
      <w:pPr/>
      <w:r>
        <w:t>Общая укрепляющая терапия</w:t>
      </w:r>
    </w:p>
    <w:p>
      <w:pPr/>
      <w:r>
        <w:t>Соблюдение гигиены</w:t>
      </w:r>
    </w:p>
    <w:p>
      <w:pPr/>
      <w:r>
        <w:rPr>
          <w:b/>
        </w:rPr>
        <w:br/>
        <w:t>Прогноз:</w:t>
      </w:r>
    </w:p>
    <w:p>
      <w:pPr/>
      <w:r>
        <w:t>Благоприятный при своевременном лечении. Ожидается восстановление структуры кости в течение 3–6 месяцев.</w:t>
      </w:r>
    </w:p>
    <w:p>
      <w:r>
        <w:t>Постоянные: 16 11 12 21 22 26</w:t>
      </w:r>
    </w:p>
    <w:p>
      <w:r>
        <w:t>Молочные: 54 55 63 64 65, 74 75 83 84 85</w:t>
      </w:r>
    </w:p>
    <w:p>
      <w:r>
        <w:t>Зубы ранее интактные, кроме 64 (поверхностный кариес), 75 (пломбирован). Однако очаг остеомиелита не связан с зоной перикоронарита, пульпита или периапикального поражения — т.е. характер заболевания не одонтогенный.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