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p w:rsidR="00C64388" w:rsidRDefault="00C64388" w:rsidP="00796CA2">
      <w:pPr>
        <w:ind w:firstLine="0"/>
        <w:jc w:val="right"/>
        <w:rPr>
          <w:u w:val="single"/>
        </w:rPr>
      </w:pPr>
      <w:bookmarkStart w:id="2" w:name="_Toc157611302"/>
      <w:bookmarkEnd w:id="0"/>
      <w:bookmarkEnd w:id="1"/>
      <w:r>
        <w:t xml:space="preserve">Выполнил студент группы </w:t>
      </w:r>
      <w:r w:rsidRPr="00A72215">
        <w:t>20Веб-</w:t>
      </w:r>
      <w:r>
        <w:t>3</w:t>
      </w:r>
      <w:bookmarkEnd w:id="2"/>
    </w:p>
    <w:p w:rsidR="00FF0FB8" w:rsidRPr="00C64388" w:rsidRDefault="00C64388" w:rsidP="00796CA2">
      <w:pPr>
        <w:ind w:firstLine="0"/>
        <w:jc w:val="right"/>
        <w:rPr>
          <w:u w:val="single"/>
        </w:rPr>
      </w:pPr>
      <w:r>
        <w:rPr>
          <w:u w:val="single"/>
        </w:rPr>
        <w:tab/>
      </w:r>
      <w:bookmarkStart w:id="3" w:name="_Toc157611303"/>
      <w:r>
        <w:rPr>
          <w:u w:val="single"/>
        </w:rPr>
        <w:t>Петунин Иван Евгеньевич</w:t>
      </w:r>
      <w:bookmarkEnd w:id="3"/>
      <w:r>
        <w:rPr>
          <w:u w:val="single"/>
        </w:rPr>
        <w:tab/>
      </w:r>
    </w:p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4" w:name="_Toc20233690"/>
      <w:bookmarkStart w:id="5" w:name="_GoBack"/>
      <w:bookmarkEnd w:id="5"/>
    </w:p>
    <w:p w:rsidR="00FF0FB8" w:rsidRPr="00BD031E" w:rsidRDefault="00FF0FB8" w:rsidP="00D16A86">
      <w:pPr>
        <w:pStyle w:val="a4"/>
      </w:pPr>
      <w:bookmarkStart w:id="6" w:name="_Toc507620299"/>
      <w:bookmarkStart w:id="7" w:name="_Toc507620439"/>
      <w:bookmarkStart w:id="8" w:name="_Toc507621169"/>
      <w:bookmarkStart w:id="9" w:name="_Toc507622398"/>
      <w:bookmarkStart w:id="10" w:name="_Toc507695184"/>
      <w:bookmarkStart w:id="11" w:name="_Toc507699494"/>
      <w:r w:rsidRPr="00BD031E">
        <w:lastRenderedPageBreak/>
        <w:t>АННОТАЦИЯ</w:t>
      </w:r>
      <w:bookmarkEnd w:id="6"/>
      <w:bookmarkEnd w:id="7"/>
      <w:bookmarkEnd w:id="8"/>
      <w:bookmarkEnd w:id="9"/>
      <w:bookmarkEnd w:id="10"/>
      <w:bookmarkEnd w:id="11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ED38D6" w:rsidRDefault="00A948DB" w:rsidP="00ED38D6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ED38D6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D38D6" w:rsidRDefault="00D16A86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1304" w:history="1">
            <w:r w:rsidR="00ED38D6" w:rsidRPr="008A723F">
              <w:rPr>
                <w:rStyle w:val="a7"/>
                <w:noProof/>
              </w:rPr>
              <w:t>ВВЕДЕНИЕ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_Toc157611304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4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5" w:history="1">
            <w:r w:rsidRPr="008A723F">
              <w:rPr>
                <w:rStyle w:val="a7"/>
                <w:noProof/>
              </w:rPr>
              <w:t>1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6" w:history="1">
            <w:r w:rsidRPr="008A723F">
              <w:rPr>
                <w:rStyle w:val="a7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7" w:history="1">
            <w:r w:rsidRPr="008A723F">
              <w:rPr>
                <w:rStyle w:val="a7"/>
                <w:noProof/>
              </w:rPr>
              <w:t>1.2 Описание входной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8" w:history="1">
            <w:r w:rsidRPr="008A723F">
              <w:rPr>
                <w:rStyle w:val="a7"/>
                <w:noProof/>
              </w:rPr>
              <w:t>1.3 Описание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9" w:history="1">
            <w:r w:rsidRPr="008A723F">
              <w:rPr>
                <w:rStyle w:val="a7"/>
                <w:noProof/>
              </w:rPr>
              <w:t>1.4 Проектирование UML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0" w:history="1">
            <w:r w:rsidRPr="008A723F">
              <w:rPr>
                <w:rStyle w:val="a7"/>
                <w:noProof/>
              </w:rPr>
              <w:t>1.4.1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1" w:history="1">
            <w:r w:rsidRPr="008A723F">
              <w:rPr>
                <w:rStyle w:val="a7"/>
                <w:noProof/>
              </w:rPr>
              <w:t>1.4.2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2" w:history="1">
            <w:r w:rsidRPr="008A723F">
              <w:rPr>
                <w:rStyle w:val="a7"/>
                <w:noProof/>
              </w:rPr>
              <w:t>1.4.3 Диаграмма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8D6" w:rsidRDefault="00ED38D6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3" w:history="1">
            <w:r w:rsidRPr="008A723F">
              <w:rPr>
                <w:rStyle w:val="a7"/>
                <w:noProof/>
              </w:rPr>
              <w:t>1.4.4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ED38D6">
          <w:r>
            <w:rPr>
              <w:b/>
              <w:bCs/>
            </w:rPr>
            <w:fldChar w:fldCharType="end"/>
          </w:r>
        </w:p>
      </w:sdtContent>
    </w:sdt>
    <w:p w:rsidR="00FF6BE9" w:rsidRDefault="00FF6BE9" w:rsidP="00ED38D6">
      <w:pPr>
        <w:spacing w:after="160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12" w:name="_Toc157611304"/>
      <w:r>
        <w:lastRenderedPageBreak/>
        <w:t>ВВЕДЕНИЕ</w:t>
      </w:r>
      <w:bookmarkEnd w:id="12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665FDF">
        <w:rPr>
          <w:rFonts w:eastAsiaTheme="majorEastAsia" w:cstheme="majorBidi"/>
          <w:szCs w:val="28"/>
        </w:rPr>
        <w:t>предметную область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>определить 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D93A81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</w:t>
      </w:r>
      <w:r w:rsidR="001D61AC">
        <w:rPr>
          <w:rFonts w:eastAsiaTheme="majorEastAsia" w:cstheme="majorBidi"/>
          <w:szCs w:val="28"/>
        </w:rPr>
        <w:t xml:space="preserve">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3" w:name="_Toc157611305"/>
      <w:r>
        <w:lastRenderedPageBreak/>
        <w:t>1 Проектирование информационной системы</w:t>
      </w:r>
      <w:bookmarkEnd w:id="13"/>
    </w:p>
    <w:p w:rsidR="00FF6BE9" w:rsidRPr="00E40E90" w:rsidRDefault="003D308D" w:rsidP="003D308D">
      <w:pPr>
        <w:pStyle w:val="2"/>
        <w:rPr>
          <w:lang w:val="ru-RU"/>
        </w:rPr>
      </w:pPr>
      <w:bookmarkStart w:id="14" w:name="_Toc157611306"/>
      <w:r w:rsidRPr="00E40E90">
        <w:rPr>
          <w:lang w:val="ru-RU"/>
        </w:rPr>
        <w:t>1.1 Описание предметной области</w:t>
      </w:r>
      <w:bookmarkEnd w:id="14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 пользователей, просматривать и скачивать ранее купленные модели.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Администратор может проверять корректность данных созданных объявлений, отправлять на повторное редактирование, публиковать, 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5" w:name="_Toc157611307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5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6" w:name="_Toc157611308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6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E271FF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30B1B" w:rsidRDefault="00530B1B" w:rsidP="00E40E90">
      <w:pPr>
        <w:ind w:right="-144"/>
        <w:rPr>
          <w:rFonts w:eastAsiaTheme="majorEastAsia" w:cstheme="majorBidi"/>
          <w:szCs w:val="28"/>
        </w:rPr>
      </w:pPr>
    </w:p>
    <w:p w:rsidR="0067099B" w:rsidRPr="0067099B" w:rsidRDefault="0067099B" w:rsidP="0067099B">
      <w:pPr>
        <w:pStyle w:val="2"/>
        <w:rPr>
          <w:lang w:val="ru-RU"/>
        </w:rPr>
      </w:pPr>
      <w:bookmarkStart w:id="17" w:name="_Toc157611309"/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r>
        <w:rPr>
          <w:lang w:val="ru-RU"/>
        </w:rPr>
        <w:t xml:space="preserve">Проектирование </w:t>
      </w:r>
      <w:r>
        <w:t xml:space="preserve">UML </w:t>
      </w:r>
      <w:proofErr w:type="spellStart"/>
      <w:r>
        <w:t>диаграмм</w:t>
      </w:r>
      <w:bookmarkEnd w:id="17"/>
      <w:proofErr w:type="spellEnd"/>
    </w:p>
    <w:p w:rsidR="004D4B78" w:rsidRDefault="004C4FA1" w:rsidP="004C4FA1">
      <w:pPr>
        <w:pStyle w:val="3"/>
      </w:pPr>
      <w:bookmarkStart w:id="18" w:name="_Toc157611310"/>
      <w:r>
        <w:t>1.4.1</w:t>
      </w:r>
      <w:r w:rsidRPr="00E40E90">
        <w:t xml:space="preserve"> </w:t>
      </w:r>
      <w:r>
        <w:t>Диаграмма вариантов использования</w:t>
      </w:r>
      <w:bookmarkEnd w:id="18"/>
    </w:p>
    <w:p w:rsidR="004C4FA1" w:rsidRPr="00E271FF" w:rsidRDefault="00E271FF" w:rsidP="004C4FA1">
      <w:pPr>
        <w:rPr>
          <w:rFonts w:eastAsiaTheme="majorEastAsia"/>
        </w:rPr>
      </w:pPr>
      <w:r>
        <w:rPr>
          <w:rFonts w:eastAsiaTheme="majorEastAsia"/>
        </w:rPr>
        <w:t>Диаграмма вариантов использования (</w:t>
      </w:r>
      <w:r>
        <w:rPr>
          <w:rFonts w:eastAsiaTheme="majorEastAsia"/>
          <w:lang w:val="en-US"/>
        </w:rPr>
        <w:t>Use</w:t>
      </w:r>
      <w:r w:rsidRPr="00E271F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Case</w:t>
      </w:r>
      <w:r w:rsidRPr="00E271F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Diagram</w:t>
      </w:r>
      <w:r w:rsidRPr="00E271FF">
        <w:rPr>
          <w:rFonts w:eastAsiaTheme="majorEastAsia"/>
        </w:rPr>
        <w:t xml:space="preserve">) </w:t>
      </w:r>
      <w:r>
        <w:rPr>
          <w:rFonts w:eastAsiaTheme="majorEastAsia"/>
        </w:rPr>
        <w:t>представлена на рисунке 1.1.</w:t>
      </w:r>
    </w:p>
    <w:p w:rsidR="00E271FF" w:rsidRDefault="00E271FF" w:rsidP="00E271FF">
      <w:pPr>
        <w:ind w:firstLine="0"/>
        <w:jc w:val="center"/>
        <w:rPr>
          <w:rFonts w:eastAsiaTheme="majorEastAsia"/>
        </w:rPr>
      </w:pPr>
      <w:r w:rsidRPr="00E271FF">
        <w:rPr>
          <w:rFonts w:eastAsiaTheme="majorEastAsia"/>
          <w:noProof/>
        </w:rPr>
        <w:lastRenderedPageBreak/>
        <w:drawing>
          <wp:inline distT="0" distB="0" distL="0" distR="0" wp14:anchorId="6AD27AB1" wp14:editId="27B9C3C0">
            <wp:extent cx="5946544" cy="3262008"/>
            <wp:effectExtent l="0" t="0" r="0" b="0"/>
            <wp:docPr id="2" name="Рисунок 2" descr="D:\Share\Работа\Ваня\c2c-market\Diagram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\Работа\Ваня\c2c-market\Diagram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85" cy="32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F" w:rsidRPr="00E271FF" w:rsidRDefault="00E271FF" w:rsidP="00E271FF">
      <w:pPr>
        <w:jc w:val="center"/>
        <w:rPr>
          <w:rFonts w:eastAsiaTheme="majorEastAsia"/>
          <w:sz w:val="24"/>
        </w:rPr>
      </w:pPr>
      <w:r w:rsidRPr="00E271FF">
        <w:rPr>
          <w:rFonts w:eastAsiaTheme="majorEastAsia"/>
          <w:sz w:val="24"/>
        </w:rPr>
        <w:t>Рисунок 1.1 – Диаграмма вариантов использования</w:t>
      </w:r>
    </w:p>
    <w:p w:rsidR="00E271FF" w:rsidRDefault="00E271FF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bookmarkStart w:id="19" w:name="_Toc157611311"/>
      <w:r>
        <w:t>1.4.2</w:t>
      </w:r>
      <w:r w:rsidRPr="00E40E90">
        <w:t xml:space="preserve"> </w:t>
      </w:r>
      <w:r>
        <w:t>Диаграмма последовательности</w:t>
      </w:r>
      <w:bookmarkEnd w:id="19"/>
    </w:p>
    <w:p w:rsidR="004C4FA1" w:rsidRDefault="004C4FA1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bookmarkStart w:id="20" w:name="_Toc157611312"/>
      <w:r>
        <w:t>1.4.3</w:t>
      </w:r>
      <w:r w:rsidRPr="00E40E90">
        <w:t xml:space="preserve"> </w:t>
      </w:r>
      <w:r>
        <w:t>Диаграмма состояния</w:t>
      </w:r>
      <w:bookmarkEnd w:id="20"/>
    </w:p>
    <w:p w:rsidR="004C4FA1" w:rsidRDefault="004C4FA1" w:rsidP="004C4FA1">
      <w:pPr>
        <w:rPr>
          <w:rFonts w:eastAsiaTheme="majorEastAsia"/>
        </w:rPr>
      </w:pPr>
    </w:p>
    <w:p w:rsidR="005D78A8" w:rsidRDefault="005D78A8" w:rsidP="005D78A8">
      <w:pPr>
        <w:pStyle w:val="3"/>
      </w:pPr>
      <w:bookmarkStart w:id="21" w:name="_Toc157611313"/>
      <w:r>
        <w:t>1.4.4</w:t>
      </w:r>
      <w:r w:rsidRPr="00E40E90">
        <w:t xml:space="preserve"> </w:t>
      </w:r>
      <w:r>
        <w:t>Диаграмма классов</w:t>
      </w:r>
      <w:bookmarkEnd w:id="21"/>
    </w:p>
    <w:p w:rsidR="005D78A8" w:rsidRDefault="005D78A8" w:rsidP="004C4FA1">
      <w:pPr>
        <w:rPr>
          <w:rFonts w:eastAsiaTheme="majorEastAsia"/>
        </w:rPr>
      </w:pPr>
    </w:p>
    <w:p w:rsidR="005D78A8" w:rsidRPr="005D78A8" w:rsidRDefault="005D78A8" w:rsidP="004C4FA1">
      <w:pPr>
        <w:rPr>
          <w:rFonts w:eastAsiaTheme="majorEastAsia"/>
        </w:rPr>
      </w:pPr>
      <w:r>
        <w:t>1.4.5</w:t>
      </w:r>
      <w:r w:rsidRPr="00E40E90">
        <w:t xml:space="preserve"> </w:t>
      </w:r>
      <w:r>
        <w:rPr>
          <w:lang w:val="en-US"/>
        </w:rPr>
        <w:t>ERD</w:t>
      </w:r>
      <w:r w:rsidRPr="005D78A8">
        <w:t xml:space="preserve"> </w:t>
      </w:r>
      <w:r>
        <w:t>диаграмма</w:t>
      </w:r>
    </w:p>
    <w:sectPr w:rsidR="005D78A8" w:rsidRPr="005D78A8" w:rsidSect="00A948DB">
      <w:footerReference w:type="default" r:id="rId9"/>
      <w:footerReference w:type="first" r:id="rId10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2" w:rsidRDefault="005D0612" w:rsidP="00A948DB">
      <w:pPr>
        <w:spacing w:line="240" w:lineRule="auto"/>
      </w:pPr>
      <w:r>
        <w:separator/>
      </w:r>
    </w:p>
  </w:endnote>
  <w:endnote w:type="continuationSeparator" w:id="0">
    <w:p w:rsidR="005D0612" w:rsidRDefault="005D0612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CA2">
          <w:rPr>
            <w:noProof/>
          </w:rPr>
          <w:t>9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2" w:rsidRDefault="005D0612" w:rsidP="00A948DB">
      <w:pPr>
        <w:spacing w:line="240" w:lineRule="auto"/>
      </w:pPr>
      <w:r>
        <w:separator/>
      </w:r>
    </w:p>
  </w:footnote>
  <w:footnote w:type="continuationSeparator" w:id="0">
    <w:p w:rsidR="005D0612" w:rsidRDefault="005D0612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2314"/>
    <w:rsid w:val="000A6315"/>
    <w:rsid w:val="001D61AC"/>
    <w:rsid w:val="001E543B"/>
    <w:rsid w:val="001F4906"/>
    <w:rsid w:val="00285747"/>
    <w:rsid w:val="0031626F"/>
    <w:rsid w:val="0035279F"/>
    <w:rsid w:val="003D308D"/>
    <w:rsid w:val="004C4C36"/>
    <w:rsid w:val="004C4FA1"/>
    <w:rsid w:val="004D4B78"/>
    <w:rsid w:val="004F0B9C"/>
    <w:rsid w:val="00530B1B"/>
    <w:rsid w:val="005A5871"/>
    <w:rsid w:val="005D0612"/>
    <w:rsid w:val="005D78A8"/>
    <w:rsid w:val="00665FDF"/>
    <w:rsid w:val="0067099B"/>
    <w:rsid w:val="006E6EB5"/>
    <w:rsid w:val="00706CE1"/>
    <w:rsid w:val="00730673"/>
    <w:rsid w:val="00796CA2"/>
    <w:rsid w:val="008B487B"/>
    <w:rsid w:val="009061BB"/>
    <w:rsid w:val="009577DA"/>
    <w:rsid w:val="009B588A"/>
    <w:rsid w:val="009D2799"/>
    <w:rsid w:val="009F3FEF"/>
    <w:rsid w:val="00A948DB"/>
    <w:rsid w:val="00AC79DE"/>
    <w:rsid w:val="00B30FFF"/>
    <w:rsid w:val="00B741A2"/>
    <w:rsid w:val="00BB4D28"/>
    <w:rsid w:val="00C54FDD"/>
    <w:rsid w:val="00C64388"/>
    <w:rsid w:val="00C84148"/>
    <w:rsid w:val="00CA40D0"/>
    <w:rsid w:val="00D16A86"/>
    <w:rsid w:val="00D43791"/>
    <w:rsid w:val="00D93A81"/>
    <w:rsid w:val="00E271FF"/>
    <w:rsid w:val="00E40E90"/>
    <w:rsid w:val="00E5119A"/>
    <w:rsid w:val="00E617DB"/>
    <w:rsid w:val="00ED38D6"/>
    <w:rsid w:val="00EF1980"/>
    <w:rsid w:val="00F25967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902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CE64-1BFF-4D89-9B40-146F5C03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37</cp:revision>
  <dcterms:created xsi:type="dcterms:W3CDTF">2024-01-29T11:12:00Z</dcterms:created>
  <dcterms:modified xsi:type="dcterms:W3CDTF">2024-01-31T13:35:00Z</dcterms:modified>
</cp:coreProperties>
</file>