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200" w:after="200"/>
        <w:jc w:val="left"/>
        <w:outlineLvl w:val="1"/>
        <w:rPr>
          <w:outline w:val="0"/>
          <w:color w:val="434343"/>
          <w:sz w:val="36"/>
          <w:szCs w:val="36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sz w:val="36"/>
          <w:szCs w:val="36"/>
          <w:rtl w:val="0"/>
          <w14:textFill>
            <w14:solidFill>
              <w14:srgbClr w14:val="444444"/>
            </w14:solidFill>
          </w14:textFill>
        </w:rPr>
        <w:t>Software Requirements Specification</w:t>
      </w:r>
    </w:p>
    <w:p>
      <w:pPr>
        <w:pStyle w:val="Title"/>
        <w:spacing w:before="200" w:after="200"/>
        <w:jc w:val="left"/>
        <w:outlineLvl w:val="1"/>
        <w:rPr>
          <w:outline w:val="0"/>
          <w:color w:val="434343"/>
          <w:sz w:val="36"/>
          <w:szCs w:val="36"/>
          <w14:textFill>
            <w14:solidFill>
              <w14:srgbClr w14:val="444444"/>
            </w14:solidFill>
          </w14:textFill>
        </w:rPr>
      </w:pPr>
      <w:r>
        <w:rPr>
          <w:outline w:val="0"/>
          <w:color w:val="434343"/>
          <w:sz w:val="36"/>
          <w:szCs w:val="36"/>
          <w:rtl w:val="0"/>
          <w14:textFill>
            <w14:solidFill>
              <w14:srgbClr w14:val="444444"/>
            </w14:solidFill>
          </w14:textFill>
        </w:rPr>
        <w:t>for</w:t>
      </w:r>
    </w:p>
    <w:p>
      <w:pPr>
        <w:pStyle w:val="Heading"/>
        <w:bidi w:val="0"/>
      </w:pPr>
      <w:r>
        <w:rPr>
          <w:rtl w:val="0"/>
        </w:rPr>
        <w:t>Stock X Low-Ball Bidding Bot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Version 1.0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Prepared by Do</w:t>
      </w:r>
      <w:r>
        <w:rPr>
          <w:rtl w:val="0"/>
        </w:rPr>
        <w:t>ğ</w:t>
      </w:r>
      <w:r>
        <w:rPr>
          <w:rtl w:val="0"/>
        </w:rPr>
        <w:t xml:space="preserve">an Ali </w:t>
      </w:r>
      <w:r>
        <w:rPr>
          <w:rtl w:val="0"/>
        </w:rPr>
        <w:t>Ş</w:t>
      </w:r>
      <w:r>
        <w:rPr>
          <w:rtl w:val="0"/>
        </w:rPr>
        <w:t>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27.05.2025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160" w:line="288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Revision History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4"/>
        <w:gridCol w:w="2255"/>
        <w:gridCol w:w="2254"/>
        <w:gridCol w:w="225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Version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Author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27/05</w:t>
            </w:r>
          </w:p>
        </w:tc>
        <w:tc>
          <w:tcPr>
            <w:tcW w:type="dxa" w:w="22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1.0</w:t>
            </w:r>
          </w:p>
        </w:tc>
        <w:tc>
          <w:tcPr>
            <w:tcW w:type="dxa" w:w="22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Original</w:t>
            </w:r>
          </w:p>
        </w:tc>
        <w:tc>
          <w:tcPr>
            <w:tcW w:type="dxa" w:w="225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ğ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an Ali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Ş</w:t>
            </w:r>
            <w:r>
              <w:rPr>
                <w:rFonts w:ascii="Helvetica Neue" w:cs="Arial Unicode MS" w:hAnsi="Helvetica Neue" w:eastAsia="Arial Unicode MS"/>
                <w:rtl w:val="0"/>
              </w:rPr>
              <w:t>AN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before="160"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itle"/>
        <w:numPr>
          <w:ilvl w:val="0"/>
          <w:numId w:val="2"/>
        </w:numPr>
        <w:bidi w:val="0"/>
      </w:pPr>
      <w:r>
        <w:rPr>
          <w:rtl w:val="0"/>
        </w:rPr>
        <w:t>Introduction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1.1 Purpose (main scenario)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humanly bot that scans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"http://stocksx.com"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stockx.com</w:t>
      </w:r>
      <w:r>
        <w:rPr/>
        <w:fldChar w:fldCharType="end" w:fldLock="0"/>
      </w:r>
      <w:r>
        <w:rPr>
          <w:rtl w:val="0"/>
        </w:rPr>
        <w:t xml:space="preserve"> to find filter matching products to low-ball bid on. After buying the bot will sell the product on another website. When selling it should talk humanly, arrange prices according to a filter that will be provided to it to make a deal. This bot will be duplicated 100 times and each individual bot will not conflict with each other make their biddings and gain profit.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1.2 Project Scope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Stock X Low-Ball Bidding Bot will gain profit by low-balling on desperate sellers.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2. Overall Description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2.1 Description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Bidding bot is an automated way for finding cheap and quality products. The context diagram below illustrates the system interfaces and external entities that will be involved in this release.</w:t>
      </w:r>
    </w:p>
    <w:p>
      <w:pPr>
        <w:pStyle w:val="Body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231801</wp:posOffset>
                </wp:positionV>
                <wp:extent cx="6120056" cy="2809354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2809354"/>
                          <a:chOff x="0" y="183696"/>
                          <a:chExt cx="6120055" cy="2809353"/>
                        </a:xfrm>
                      </wpg:grpSpPr>
                      <pic:pic xmlns:pic="http://schemas.openxmlformats.org/drawingml/2006/picture">
                        <pic:nvPicPr>
                          <pic:cNvPr id="1073741825" name="Blank diagram.png" descr="Blank diagr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696"/>
                            <a:ext cx="6120056" cy="22109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2654571"/>
                            <a:ext cx="6120056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Caption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18.3pt;width:481.9pt;height:221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183697" coordsize="6120056,2809354">
                <w10:wrap type="topAndBottom" side="bothSides" anchorx="margin"/>
                <v:shape id="_x0000_s1027" type="#_x0000_t75" style="position:absolute;left:0;top:183697;width:6120056;height:2210978;">
                  <v:imagedata r:id="rId4" o:title="Blank diagram.png"/>
                </v:shape>
                <v:rect id="_x0000_s1028" style="position:absolute;left:0;top:2654571;width:6120056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Caption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2.2 User Class</w:t>
      </w:r>
    </w:p>
    <w:p>
      <w:pPr>
        <w:pStyle w:val="Body"/>
        <w:bidi w:val="0"/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7"/>
        <w:gridCol w:w="7651"/>
      </w:tblGrid>
      <w:tr>
        <w:tblPrEx>
          <w:shd w:val="clear" w:color="auto" w:fill="bdc0bf"/>
        </w:tblPrEx>
        <w:trPr>
          <w:trHeight w:val="538" w:hRule="atLeast"/>
          <w:tblHeader/>
        </w:trPr>
        <w:tc>
          <w:tcPr>
            <w:tcW w:type="dxa" w:w="13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Class</w:t>
            </w:r>
          </w:p>
        </w:tc>
        <w:tc>
          <w:tcPr>
            <w:tcW w:type="dxa" w:w="7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 and Characteristics</w:t>
            </w:r>
          </w:p>
        </w:tc>
      </w:tr>
      <w:tr>
        <w:tblPrEx>
          <w:shd w:val="clear" w:color="auto" w:fill="auto"/>
        </w:tblPrEx>
        <w:trPr>
          <w:trHeight w:val="289" w:hRule="atLeast"/>
        </w:trPr>
        <w:tc>
          <w:tcPr>
            <w:tcW w:type="dxa" w:w="136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</w:t>
            </w:r>
          </w:p>
        </w:tc>
        <w:tc>
          <w:tcPr>
            <w:tcW w:type="dxa" w:w="7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User can actively monitor and maintain bots, change their action. 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2.3 Operation Environment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2.3.1</w:t>
      </w:r>
      <w:r>
        <w:rPr>
          <w:b w:val="0"/>
          <w:bCs w:val="0"/>
          <w:rtl w:val="0"/>
        </w:rPr>
        <w:t xml:space="preserve"> Monitoring system must operate correctly with the most updated versions of the following web browsers:</w:t>
      </w:r>
    </w:p>
    <w:p>
      <w:pPr>
        <w:pStyle w:val="Body"/>
        <w:rPr>
          <w:b w:val="0"/>
          <w:bCs w:val="0"/>
        </w:rPr>
      </w:pP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</w:rPr>
        <w:t>Microsoft Edge versions; Firefox; Google Chrome; and Safari.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2.3.2 </w:t>
      </w:r>
      <w:r>
        <w:rPr>
          <w:b w:val="0"/>
          <w:bCs w:val="0"/>
          <w:sz w:val="24"/>
          <w:szCs w:val="24"/>
          <w:rtl w:val="0"/>
        </w:rPr>
        <w:t>Monitoring system must be optimized for desktops as well as smartphones and tablets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2.3.3</w:t>
      </w:r>
      <w:r>
        <w:rPr>
          <w:b w:val="0"/>
          <w:bCs w:val="0"/>
          <w:sz w:val="24"/>
          <w:szCs w:val="24"/>
          <w:rtl w:val="0"/>
        </w:rPr>
        <w:t xml:space="preserve"> General system must operate correctly within a VPS.</w:t>
      </w:r>
    </w:p>
    <w:p>
      <w:pPr>
        <w:pStyle w:val="Subtitle"/>
        <w:bidi w:val="0"/>
      </w:pPr>
    </w:p>
    <w:p>
      <w:pPr>
        <w:pStyle w:val="Subtitle"/>
        <w:rPr>
          <w:b w:val="1"/>
          <w:bCs w:val="1"/>
        </w:rPr>
      </w:pPr>
      <w:r>
        <w:rPr>
          <w:b w:val="1"/>
          <w:bCs w:val="1"/>
          <w:rtl w:val="0"/>
        </w:rPr>
        <w:t>2.4 Design and Implementation Constraints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2.4.1 </w:t>
      </w:r>
      <w:r>
        <w:rPr>
          <w:b w:val="0"/>
          <w:bCs w:val="0"/>
          <w:rtl w:val="0"/>
        </w:rPr>
        <w:t xml:space="preserve"> Bidding bots will make bids and sells while their action is updated on monitoring website and can be stopped or changed.</w:t>
      </w:r>
    </w:p>
    <w:p>
      <w:pPr>
        <w:pStyle w:val="Body"/>
        <w:rPr>
          <w:b w:val="0"/>
          <w:bCs w:val="0"/>
        </w:rPr>
      </w:pPr>
    </w:p>
    <w:p>
      <w:pPr>
        <w:pStyle w:val="Subtitle"/>
        <w:bidi w:val="0"/>
        <w:rPr>
          <w:b w:val="1"/>
          <w:bCs w:val="1"/>
        </w:rPr>
      </w:pPr>
      <w:r>
        <w:rPr>
          <w:rFonts w:cs="Arial Unicode MS" w:eastAsia="Arial Unicode MS"/>
          <w:b w:val="1"/>
          <w:bCs w:val="1"/>
          <w:rtl w:val="0"/>
        </w:rPr>
        <w:t xml:space="preserve">2.5 Assumptions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2.5.1 </w:t>
      </w:r>
      <w:r>
        <w:rPr>
          <w:rtl w:val="0"/>
        </w:rPr>
        <w:t>Monitoring website will be available 24-7 outside of scheduled maintenance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2.5.2 </w:t>
      </w:r>
      <w:r>
        <w:rPr>
          <w:rtl w:val="0"/>
        </w:rPr>
        <w:t xml:space="preserve">Bidding bots must operate correctly unless told otherwise </w:t>
      </w:r>
    </w:p>
    <w:p>
      <w:pPr>
        <w:pStyle w:val="Body"/>
        <w:rPr>
          <w:b w:val="1"/>
          <w:bCs w:val="1"/>
        </w:rPr>
      </w:pPr>
    </w:p>
    <w:p>
      <w:pPr>
        <w:pStyle w:val="Title"/>
        <w:bidi w:val="0"/>
      </w:pPr>
      <w:r>
        <w:rPr>
          <w:rtl w:val="0"/>
        </w:rPr>
        <w:t>3. Business Rules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3.1 Rules List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7"/>
        <w:gridCol w:w="5098"/>
        <w:gridCol w:w="896"/>
        <w:gridCol w:w="1417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Rule ID</w:t>
            </w:r>
          </w:p>
        </w:tc>
        <w:tc>
          <w:tcPr>
            <w:tcW w:type="dxa" w:w="50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Rule Definition</w:t>
            </w:r>
          </w:p>
        </w:tc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1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Impacted Requirement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6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4. Functional Requirements (FR)</w:t>
      </w:r>
    </w:p>
    <w:p>
      <w:pPr>
        <w:pStyle w:val="Heading"/>
        <w:bidi w:val="0"/>
      </w:pPr>
      <w:r>
        <w:rPr>
          <w:rtl w:val="0"/>
        </w:rPr>
        <w:t>4.1 User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4.1.1 U - User must be able to identify all self-services through the website homepage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4.1.1.1 FR </w:t>
      </w:r>
      <w:r>
        <w:rPr>
          <w:b w:val="0"/>
          <w:bCs w:val="0"/>
          <w:rtl w:val="0"/>
        </w:rPr>
        <w:t xml:space="preserve">System must display the following self-services when the </w:t>
      </w:r>
      <w:r>
        <w:rPr>
          <w:b w:val="1"/>
          <w:bCs w:val="1"/>
          <w:rtl w:val="0"/>
        </w:rPr>
        <w:t>Monitor</w:t>
      </w:r>
      <w:r>
        <w:rPr>
          <w:b w:val="0"/>
          <w:bCs w:val="0"/>
          <w:rtl w:val="0"/>
        </w:rPr>
        <w:t xml:space="preserve"> option is selected on the site home page: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 xml:space="preserve">Active Bot count 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>Active Bot actions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>Active Bot action canceling/stopping buttons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>Bought product count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4.1.1.2 FR </w:t>
      </w:r>
      <w:r>
        <w:rPr>
          <w:b w:val="0"/>
          <w:bCs w:val="0"/>
          <w:rtl w:val="0"/>
        </w:rPr>
        <w:t>System must display the following self-services when the Operation option is selected on the site home page: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>Bidding Bots Operation Start Button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 xml:space="preserve">Bidding Bots Operation Stop Button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4.1.1.3 FR </w:t>
      </w:r>
      <w:r>
        <w:rPr>
          <w:b w:val="0"/>
          <w:bCs w:val="0"/>
          <w:rtl w:val="0"/>
        </w:rPr>
        <w:t>System must display the following self-services when the Products option Is selected on the site home page:</w:t>
      </w:r>
    </w:p>
    <w:p>
      <w:pPr>
        <w:pStyle w:val="Body"/>
        <w:rPr>
          <w:b w:val="0"/>
          <w:bCs w:val="0"/>
        </w:rPr>
      </w:pP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 xml:space="preserve">Products that are already bought 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 xml:space="preserve">Which Bot bought it 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>Buying price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>Selling price</w:t>
      </w:r>
    </w:p>
    <w:p>
      <w:pPr>
        <w:pStyle w:val="Body"/>
        <w:numPr>
          <w:ilvl w:val="1"/>
          <w:numId w:val="4"/>
        </w:numPr>
        <w:rPr>
          <w:b w:val="1"/>
          <w:bCs w:val="1"/>
        </w:rPr>
      </w:pPr>
      <w:r>
        <w:rPr>
          <w:b w:val="0"/>
          <w:bCs w:val="0"/>
          <w:rtl w:val="0"/>
        </w:rPr>
        <w:t>Profit</w:t>
      </w:r>
    </w:p>
    <w:p>
      <w:pPr>
        <w:pStyle w:val="Body"/>
        <w:rPr>
          <w:b w:val="0"/>
          <w:bCs w:val="0"/>
        </w:rPr>
      </w:pPr>
    </w:p>
    <w:p>
      <w:pPr>
        <w:pStyle w:val="Subtitle"/>
        <w:rPr>
          <w:b w:val="1"/>
          <w:bCs w:val="1"/>
        </w:rPr>
      </w:pPr>
      <w:r>
        <w:rPr>
          <w:b w:val="1"/>
          <w:bCs w:val="1"/>
          <w:rtl w:val="0"/>
        </w:rPr>
        <w:t>5. Use Cases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5.1 Use Case 1 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20"/>
        <w:gridCol w:w="689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 (description)</w:t>
            </w:r>
          </w:p>
        </w:tc>
        <w:tc>
          <w:tcPr>
            <w:tcW w:type="dxa" w:w="689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Stock X Low-Ball Bidding Bot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Requirement ID</w:t>
            </w:r>
          </w:p>
        </w:tc>
        <w:tc>
          <w:tcPr>
            <w:tcW w:type="dxa" w:w="689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4.1.1.1 - 4 FR - User can see active bidding bots and interact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Pre-conditions</w:t>
            </w:r>
          </w:p>
        </w:tc>
        <w:tc>
          <w:tcPr>
            <w:tcW w:type="dxa" w:w="689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opened monitor page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Trigger</w:t>
            </w:r>
          </w:p>
        </w:tc>
        <w:tc>
          <w:tcPr>
            <w:tcW w:type="dxa" w:w="689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Post-conditions</w:t>
            </w:r>
          </w:p>
        </w:tc>
        <w:tc>
          <w:tcPr>
            <w:tcW w:type="dxa" w:w="689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Confirmation email sent to User</w:t>
            </w:r>
          </w:p>
        </w:tc>
      </w:tr>
    </w:tbl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9"/>
        <w:gridCol w:w="6669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Main Success Path</w:t>
            </w:r>
          </w:p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(Primary Flow)</w:t>
            </w:r>
          </w:p>
        </w:tc>
        <w:tc>
          <w:tcPr>
            <w:tcW w:type="dxa" w:w="6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Stops working bidding bot to check its actions</w:t>
            </w:r>
          </w:p>
        </w:tc>
      </w:tr>
    </w:tbl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9"/>
        <w:gridCol w:w="450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Actor Actions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System Response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5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 User selects monitor page</w:t>
            </w:r>
          </w:p>
        </w:tc>
        <w:tc>
          <w:tcPr>
            <w:tcW w:type="dxa" w:w="45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 System displays activate bots with stopping options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3. User selects required options and settings</w:t>
            </w:r>
          </w:p>
        </w:tc>
        <w:tc>
          <w:tcPr>
            <w:tcW w:type="dxa" w:w="45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4. System displays prompt to confirm and stops selected bidding bot</w:t>
            </w:r>
          </w:p>
        </w:tc>
      </w:tr>
    </w:tbl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Title"/>
        <w:bidi w:val="0"/>
      </w:pPr>
      <w:r>
        <w:rPr>
          <w:rtl w:val="0"/>
        </w:rPr>
        <w:t>6. Data requirements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6.1 Logical Data Model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6.1.1 Entity Relationship Diagram for </w:t>
      </w:r>
      <w:r>
        <w:rPr>
          <w:b w:val="1"/>
          <w:bCs w:val="1"/>
          <w:rtl w:val="0"/>
          <w:lang w:val="en-US"/>
        </w:rPr>
        <w:t xml:space="preserve">Stock X Low-Ball Bidding Bot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Heading"/>
        <w:bidi w:val="0"/>
      </w:pPr>
      <w:r>
        <w:rPr>
          <w:rtl w:val="0"/>
        </w:rPr>
        <w:t>6.2 Data Dictionary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6.2.1 Data Dictionary for Collaborative Task Management System</w:t>
      </w:r>
    </w:p>
    <w:p>
      <w:pPr>
        <w:pStyle w:val="Body"/>
        <w:rPr>
          <w:b w:val="1"/>
          <w:bCs w:val="1"/>
        </w:rPr>
      </w:pP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>
        <w:tblPrEx>
          <w:shd w:val="clear" w:color="auto" w:fill="bdc0bf"/>
        </w:tblPrEx>
        <w:trPr>
          <w:trHeight w:val="725" w:hRule="atLeast"/>
          <w:tblHeader/>
        </w:trPr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Attribute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Entity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Required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Source Database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Length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Default Val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Name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 of Bought Product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Products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0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description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 of bought product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Products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 Date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Buying date of the product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Products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 format MM/DD/YY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Product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İ</w:t>
            </w:r>
            <w:r>
              <w:rPr>
                <w:rFonts w:ascii="Helvetica Neue" w:cs="Arial Unicode MS" w:hAnsi="Helvetica Neue" w:eastAsia="Arial Unicode MS"/>
                <w:rtl w:val="0"/>
              </w:rPr>
              <w:t>mage list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 of the images that product has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Yes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Products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</w:t>
            </w:r>
          </w:p>
        </w:tc>
        <w:tc>
          <w:tcPr>
            <w:tcW w:type="dxa" w:w="1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List =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İ</w:t>
            </w:r>
            <w:r>
              <w:rPr>
                <w:rFonts w:ascii="Helvetica Neue" w:cs="Arial Unicode MS" w:hAnsi="Helvetica Neue" w:eastAsia="Arial Unicode MS"/>
                <w:rtl w:val="0"/>
              </w:rPr>
              <w:t>mage Links</w:t>
            </w:r>
          </w:p>
        </w:tc>
      </w:tr>
    </w:tbl>
    <w:p>
      <w:pPr>
        <w:pStyle w:val="Body"/>
        <w:rPr>
          <w:b w:val="1"/>
          <w:bCs w:val="1"/>
        </w:rPr>
      </w:pPr>
    </w:p>
    <w:p>
      <w:pPr>
        <w:pStyle w:val="Heading"/>
        <w:bidi w:val="0"/>
      </w:pPr>
      <w:r>
        <w:rPr>
          <w:rtl w:val="0"/>
        </w:rPr>
        <w:t>6.3 Data Maintenance</w:t>
      </w:r>
    </w:p>
    <w:p>
      <w:pPr>
        <w:pStyle w:val="Body"/>
        <w:bidi w:val="0"/>
      </w:pPr>
      <w:r>
        <w:rPr>
          <w:b w:val="1"/>
          <w:bCs w:val="1"/>
          <w:rtl w:val="0"/>
        </w:rPr>
        <w:t>6.3.1</w:t>
      </w:r>
      <w:r>
        <w:rPr>
          <w:rtl w:val="0"/>
        </w:rPr>
        <w:t xml:space="preserve">  The website must retain Product history for up to 365 days</w:t>
      </w: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7. External Requirements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7.1 User Interface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7.1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605700</wp:posOffset>
                </wp:positionH>
                <wp:positionV relativeFrom="page">
                  <wp:posOffset>529770</wp:posOffset>
                </wp:positionV>
                <wp:extent cx="6120056" cy="1654630"/>
                <wp:effectExtent l="0" t="0" r="0" b="0"/>
                <wp:wrapTopAndBottom distT="152400" distB="152400"/>
                <wp:docPr id="1073741830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1654630"/>
                          <a:chOff x="0" y="268918"/>
                          <a:chExt cx="6120055" cy="1654629"/>
                        </a:xfrm>
                      </wpg:grpSpPr>
                      <pic:pic xmlns:pic="http://schemas.openxmlformats.org/drawingml/2006/picture">
                        <pic:nvPicPr>
                          <pic:cNvPr id="1073741828" name="Blank diagram - Page 1.png" descr="Blank diagram - Page 1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918"/>
                            <a:ext cx="6120056" cy="9710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Rectangle"/>
                        <wps:cNvSpPr/>
                        <wps:spPr>
                          <a:xfrm>
                            <a:off x="0" y="1585069"/>
                            <a:ext cx="6120056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7.7pt;margin-top:41.7pt;width:481.9pt;height:130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268919" coordsize="6120056,1654629">
                <w10:wrap type="topAndBottom" side="bothSides" anchorx="page" anchory="page"/>
                <v:shape id="_x0000_s1030" type="#_x0000_t75" style="position:absolute;left:0;top:268919;width:6120056;height:971032;">
                  <v:imagedata r:id="rId5" o:title="Blank diagram - Page 1.png"/>
                </v:shape>
                <v:rect id="_x0000_s1031" style="position:absolute;left:0;top:1585069;width:6120056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b w:val="1"/>
          <w:bCs w:val="1"/>
          <w:rtl w:val="0"/>
        </w:rPr>
        <w:t xml:space="preserve">.1 UI </w:t>
      </w:r>
      <w:r>
        <w:rPr>
          <w:b w:val="0"/>
          <w:bCs w:val="0"/>
          <w:rtl w:val="0"/>
        </w:rPr>
        <w:t>System must provide smooth browsing.</w:t>
      </w:r>
    </w:p>
    <w:p>
      <w:pPr>
        <w:pStyle w:val="Body"/>
        <w:rPr>
          <w:b w:val="0"/>
          <w:bCs w:val="0"/>
        </w:rPr>
      </w:pPr>
    </w:p>
    <w:p>
      <w:pPr>
        <w:pStyle w:val="Heading"/>
        <w:bidi w:val="0"/>
      </w:pPr>
      <w:r>
        <w:rPr>
          <w:rtl w:val="0"/>
        </w:rPr>
        <w:t>7.2 Software Interfaces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7.2.1 SI - Bidding bots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7.2.1.1 SI - </w:t>
      </w:r>
      <w:r>
        <w:rPr>
          <w:b w:val="0"/>
          <w:bCs w:val="0"/>
          <w:rtl w:val="0"/>
        </w:rPr>
        <w:t>Bidding bots must transmit every action immediately to Action database so monitoring system can fetch its movements.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7.2.2 SI - Monitoring System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7.2.2.1 SI - </w:t>
      </w:r>
      <w:r>
        <w:rPr>
          <w:b w:val="0"/>
          <w:bCs w:val="0"/>
          <w:rtl w:val="0"/>
        </w:rPr>
        <w:t>Monitoring system must fetch live data from databases and display immediately when there is change.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7.2.2.2 SI - </w:t>
      </w:r>
      <w:r>
        <w:rPr>
          <w:b w:val="0"/>
          <w:bCs w:val="0"/>
          <w:rtl w:val="0"/>
        </w:rPr>
        <w:t>Monitoring system must work immediately to take action when user interacts with a bot.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Heading"/>
        <w:bidi w:val="0"/>
      </w:pPr>
      <w:r>
        <w:rPr>
          <w:rtl w:val="0"/>
        </w:rPr>
        <w:t>7.3 Communication Interface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7.3.1 CI </w:t>
      </w:r>
      <w:r>
        <w:rPr>
          <w:sz w:val="24"/>
          <w:szCs w:val="24"/>
          <w:rtl w:val="0"/>
        </w:rPr>
        <w:t>- System must send an email message to the user to alert an interaction made</w:t>
      </w:r>
    </w:p>
    <w:p>
      <w:pPr>
        <w:pStyle w:val="Body"/>
        <w:spacing w:before="160" w:line="288" w:lineRule="auto"/>
        <w:rPr>
          <w:b w:val="1"/>
          <w:bCs w:val="1"/>
          <w:sz w:val="24"/>
          <w:szCs w:val="24"/>
        </w:rPr>
      </w:pPr>
    </w:p>
    <w:p>
      <w:pPr>
        <w:pStyle w:val="Title"/>
        <w:bidi w:val="0"/>
        <w:rPr>
          <w:b w:val="0"/>
          <w:bCs w:val="0"/>
        </w:rPr>
      </w:pPr>
      <w:r>
        <w:rPr>
          <w:b w:val="0"/>
          <w:bCs w:val="0"/>
          <w:rtl w:val="0"/>
        </w:rPr>
        <w:t>8. Nonfunctional Requirements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8.1 Availability Requirements</w:t>
      </w:r>
    </w:p>
    <w:p>
      <w:pPr>
        <w:pStyle w:val="Body"/>
        <w:rPr>
          <w:b w:val="0"/>
          <w:bCs w:val="0"/>
          <w:sz w:val="20"/>
          <w:szCs w:val="20"/>
        </w:rPr>
      </w:pPr>
      <w:r>
        <w:rPr>
          <w:b w:val="1"/>
          <w:bCs w:val="1"/>
          <w:rtl w:val="0"/>
        </w:rPr>
        <w:t xml:space="preserve">8.1.1 NFR </w:t>
      </w:r>
      <w:r>
        <w:rPr>
          <w:b w:val="0"/>
          <w:bCs w:val="0"/>
          <w:sz w:val="20"/>
          <w:szCs w:val="20"/>
          <w:rtl w:val="0"/>
        </w:rPr>
        <w:t>- System Must be available 99% of the time outside of scheduled maintenance</w:t>
      </w:r>
    </w:p>
    <w:p>
      <w:pPr>
        <w:pStyle w:val="Body"/>
        <w:rPr>
          <w:b w:val="0"/>
          <w:bCs w:val="0"/>
          <w:sz w:val="20"/>
          <w:szCs w:val="20"/>
        </w:rPr>
      </w:pPr>
    </w:p>
    <w:p>
      <w:pPr>
        <w:pStyle w:val="Heading"/>
        <w:bidi w:val="0"/>
      </w:pPr>
      <w:r>
        <w:rPr>
          <w:rtl w:val="0"/>
        </w:rPr>
        <w:t>8.2 Compatibility Requirements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8.2.1 NFR </w:t>
      </w:r>
      <w:r>
        <w:rPr>
          <w:b w:val="0"/>
          <w:bCs w:val="0"/>
          <w:rtl w:val="0"/>
        </w:rPr>
        <w:t>- System must be compatible with different operating systems, such as Windows, macOS, Linux, and mobile operating systems like IOS and Android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8.2.2 NFR </w:t>
      </w:r>
      <w:r>
        <w:rPr>
          <w:b w:val="0"/>
          <w:bCs w:val="0"/>
          <w:rtl w:val="0"/>
        </w:rPr>
        <w:t>- System must be compatible with device types, including desktop computers, laptops, tablets, and smartphones</w:t>
      </w:r>
    </w:p>
    <w:p>
      <w:pPr>
        <w:pStyle w:val="Body"/>
        <w:rPr>
          <w:b w:val="0"/>
          <w:bCs w:val="0"/>
        </w:rPr>
      </w:pPr>
    </w:p>
    <w:p>
      <w:pPr>
        <w:pStyle w:val="Heading"/>
        <w:bidi w:val="0"/>
      </w:pPr>
      <w:r>
        <w:rPr>
          <w:rtl w:val="0"/>
        </w:rPr>
        <w:t>8.3 Reliability Requirements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8.3.1 NFR </w:t>
      </w:r>
      <w:r>
        <w:rPr>
          <w:b w:val="0"/>
          <w:bCs w:val="0"/>
          <w:rtl w:val="0"/>
        </w:rPr>
        <w:t>- System must install any available software updates nightly to remain up to date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8.3.2 NFR </w:t>
      </w:r>
      <w:r>
        <w:rPr>
          <w:b w:val="0"/>
          <w:bCs w:val="0"/>
          <w:rtl w:val="0"/>
        </w:rPr>
        <w:t>- System must have failover mechanisms to ensure continuous functioning of the website in case of software failures</w:t>
      </w:r>
    </w:p>
    <w:p>
      <w:pPr>
        <w:pStyle w:val="Body"/>
        <w:rPr>
          <w:b w:val="0"/>
          <w:bCs w:val="0"/>
        </w:rPr>
      </w:pPr>
    </w:p>
    <w:p>
      <w:pPr>
        <w:pStyle w:val="Heading"/>
        <w:bidi w:val="0"/>
      </w:pPr>
      <w:r>
        <w:rPr>
          <w:rtl w:val="0"/>
        </w:rPr>
        <w:t xml:space="preserve">8.4 Scalability Requirements 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8.4.1 NFR </w:t>
      </w:r>
      <w:r>
        <w:rPr>
          <w:b w:val="0"/>
          <w:bCs w:val="0"/>
          <w:sz w:val="24"/>
          <w:szCs w:val="24"/>
          <w:rtl w:val="0"/>
        </w:rPr>
        <w:t>- System must be able to handle a large volume of concurrent users without affecting performance of availability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8.4.2 NFR </w:t>
      </w:r>
      <w:r>
        <w:rPr>
          <w:b w:val="0"/>
          <w:bCs w:val="0"/>
          <w:sz w:val="24"/>
          <w:szCs w:val="24"/>
          <w:rtl w:val="0"/>
        </w:rPr>
        <w:t>- System must have as caching mechanism that stores frequently accessed data and pages, reducing, the load on the database and speeding up page load times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</w:p>
    <w:p>
      <w:pPr>
        <w:pStyle w:val="Heading"/>
        <w:bidi w:val="0"/>
      </w:pPr>
      <w:r>
        <w:rPr>
          <w:rtl w:val="0"/>
        </w:rPr>
        <w:t>8.5 Localization Requirements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8.5.1 NFR </w:t>
      </w:r>
      <w:r>
        <w:rPr>
          <w:b w:val="0"/>
          <w:bCs w:val="0"/>
          <w:sz w:val="24"/>
          <w:szCs w:val="24"/>
          <w:rtl w:val="0"/>
        </w:rPr>
        <w:t>- System must support local data and time formats that are commonly used in the team members country or region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8.5.2 NFR</w:t>
      </w:r>
      <w:r>
        <w:rPr>
          <w:b w:val="0"/>
          <w:bCs w:val="0"/>
          <w:sz w:val="24"/>
          <w:szCs w:val="24"/>
          <w:rtl w:val="0"/>
        </w:rPr>
        <w:t xml:space="preserve"> - System must support the translation of all text content into the specified languages, including buttons, menus, and error messages</w:t>
      </w:r>
    </w:p>
    <w:p>
      <w:pPr>
        <w:pStyle w:val="Body"/>
        <w:spacing w:before="160" w:line="288" w:lineRule="auto"/>
        <w:rPr>
          <w:b w:val="0"/>
          <w:bCs w:val="0"/>
          <w:sz w:val="24"/>
          <w:szCs w:val="24"/>
        </w:rPr>
      </w:pPr>
    </w:p>
    <w:p>
      <w:pPr>
        <w:pStyle w:val="Title"/>
        <w:bidi w:val="0"/>
        <w:rPr>
          <w:b w:val="0"/>
          <w:bCs w:val="0"/>
        </w:rPr>
      </w:pPr>
      <w:r>
        <w:rPr>
          <w:b w:val="0"/>
          <w:bCs w:val="0"/>
          <w:rtl w:val="0"/>
        </w:rPr>
        <w:t>9. Reporting Requirements</w:t>
      </w:r>
    </w:p>
    <w:p>
      <w:pPr>
        <w:pStyle w:val="Heading"/>
        <w:bidi w:val="0"/>
      </w:pPr>
      <w:r>
        <w:rPr>
          <w:rtl w:val="0"/>
        </w:rPr>
        <w:t>9.1 Report - 1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9.1.1 Report Title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9.1.1.1 Report title is User Action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9.1.1.2 Report ID is USRACT-RPT</w:t>
      </w:r>
    </w:p>
    <w:p>
      <w:pPr>
        <w:pStyle w:val="Heading"/>
        <w:bidi w:val="0"/>
      </w:pPr>
      <w:r>
        <w:rPr>
          <w:rtl w:val="0"/>
        </w:rPr>
        <w:t>9.1.2 Report - 1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9.1.2.1 Report Title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9.1.2.2 Report title is bot action</w:t>
      </w:r>
    </w:p>
    <w:p>
      <w:pPr>
        <w:pStyle w:val="Body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>9.1.2.3 Report ID is BOTACT-RPT</w:t>
      </w:r>
    </w:p>
    <w:p>
      <w:pPr>
        <w:pStyle w:val="Body"/>
        <w:spacing w:before="160" w:line="288" w:lineRule="auto"/>
        <w:rPr>
          <w:sz w:val="24"/>
          <w:szCs w:val="24"/>
        </w:rPr>
      </w:pPr>
    </w:p>
    <w:p>
      <w:pPr>
        <w:pStyle w:val="Heading"/>
        <w:bidi w:val="0"/>
      </w:pPr>
      <w:r>
        <w:rPr>
          <w:rtl w:val="0"/>
        </w:rPr>
        <w:t>9.1.3 Headers and Footer</w:t>
      </w:r>
    </w:p>
    <w:p>
      <w:pPr>
        <w:pStyle w:val="Body"/>
        <w:bidi w:val="0"/>
      </w:pPr>
      <w:r>
        <w:rPr>
          <w:rtl w:val="0"/>
        </w:rPr>
        <w:t>9.1.3.1 Report header must contain the report title, User name / bot name, and the date range specified</w:t>
      </w:r>
    </w:p>
    <w:p>
      <w:pPr>
        <w:pStyle w:val="Body"/>
        <w:bidi w:val="0"/>
      </w:pPr>
      <w:r>
        <w:rPr>
          <w:rtl w:val="0"/>
        </w:rPr>
        <w:t>9.1.3.2 Report body must show the action taken</w:t>
      </w:r>
    </w:p>
    <w:p>
      <w:pPr>
        <w:pStyle w:val="Body"/>
        <w:bidi w:val="0"/>
      </w:pPr>
      <w:r>
        <w:rPr>
          <w:rtl w:val="0"/>
        </w:rPr>
        <w:t>9.1.3.3 Report footer must show the page number.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9.1.4 Special Rules or Conditions</w:t>
      </w:r>
    </w:p>
    <w:p>
      <w:pPr>
        <w:pStyle w:val="Body"/>
        <w:bidi w:val="0"/>
      </w:pPr>
      <w:r>
        <w:rPr>
          <w:rtl w:val="0"/>
        </w:rPr>
        <w:t>9.1.4.1 Report must receive a date range input to generate results</w:t>
      </w:r>
    </w:p>
    <w:p>
      <w:pPr>
        <w:pStyle w:val="Body"/>
        <w:bidi w:val="0"/>
      </w:pPr>
      <w:r>
        <w:rPr>
          <w:rtl w:val="0"/>
        </w:rPr>
        <w:t>9.1.4.2 Report must allow for filtering by the various departments</w:t>
        <w:tab/>
        <w:t>in addition to the date range</w:t>
      </w:r>
    </w:p>
    <w:p>
      <w:pPr>
        <w:pStyle w:val="Heading"/>
        <w:bidi w:val="0"/>
      </w:pPr>
      <w:r>
        <w:rPr>
          <w:rtl w:val="0"/>
        </w:rPr>
        <w:t>9.1.5 Field Order</w:t>
      </w:r>
    </w:p>
    <w:p>
      <w:pPr>
        <w:pStyle w:val="Body"/>
        <w:bidi w:val="0"/>
      </w:pPr>
      <w:r>
        <w:rPr>
          <w:rtl w:val="0"/>
        </w:rPr>
        <w:t>9.1.5.1 Fields should be in the following order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User ID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Users Name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Action data</w:t>
      </w:r>
    </w:p>
    <w:p>
      <w:pPr>
        <w:pStyle w:val="Heading"/>
        <w:bidi w:val="0"/>
      </w:pPr>
      <w:r>
        <w:rPr>
          <w:rtl w:val="0"/>
        </w:rPr>
        <w:t>9.1.6 Totaling</w:t>
      </w:r>
    </w:p>
    <w:p>
      <w:pPr>
        <w:pStyle w:val="Body"/>
        <w:bidi w:val="0"/>
      </w:pPr>
      <w:r>
        <w:rPr>
          <w:rtl w:val="0"/>
        </w:rPr>
        <w:t xml:space="preserve">9.1.6.1 Report must total the number of tasks based on all tasks or filtered tasks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10. Glossary of Terms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 xml:space="preserve">10.1 Team member - </w:t>
      </w:r>
      <w:r>
        <w:rPr>
          <w:b w:val="0"/>
          <w:bCs w:val="0"/>
          <w:rtl w:val="0"/>
        </w:rPr>
        <w:t xml:space="preserve">A member of a group 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10.2 Project manager</w:t>
      </w:r>
      <w:r>
        <w:rPr>
          <w:b w:val="0"/>
          <w:bCs w:val="0"/>
          <w:rtl w:val="0"/>
        </w:rPr>
        <w:t xml:space="preserve"> - Leader of the group</w:t>
      </w:r>
    </w:p>
    <w:p>
      <w:pPr>
        <w:pStyle w:val="Body"/>
        <w:rPr>
          <w:b w:val="0"/>
          <w:bCs w:val="0"/>
        </w:rPr>
      </w:pPr>
    </w:p>
    <w:p>
      <w:pPr>
        <w:pStyle w:val="Heading"/>
        <w:bidi w:val="0"/>
      </w:pPr>
      <w:r>
        <w:rPr>
          <w:rtl w:val="0"/>
        </w:rPr>
        <w:t>11. Approvals and Sign-off</w:t>
      </w:r>
    </w:p>
    <w:tbl>
      <w:tblPr>
        <w:tblW w:w="901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03"/>
        <w:gridCol w:w="1503"/>
        <w:gridCol w:w="1503"/>
        <w:gridCol w:w="1503"/>
        <w:gridCol w:w="1503"/>
        <w:gridCol w:w="1503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1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Position</w:t>
            </w:r>
          </w:p>
        </w:tc>
        <w:tc>
          <w:tcPr>
            <w:tcW w:type="dxa" w:w="1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Reviewer</w:t>
            </w:r>
          </w:p>
        </w:tc>
        <w:tc>
          <w:tcPr>
            <w:tcW w:type="dxa" w:w="1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Approval</w:t>
            </w:r>
          </w:p>
        </w:tc>
        <w:tc>
          <w:tcPr>
            <w:tcW w:type="dxa" w:w="1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Signature</w:t>
            </w:r>
          </w:p>
        </w:tc>
        <w:tc>
          <w:tcPr>
            <w:tcW w:type="dxa" w:w="1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ğ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an Ali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Ş</w:t>
            </w:r>
            <w:r>
              <w:rPr>
                <w:rFonts w:ascii="Helvetica Neue" w:cs="Arial Unicode MS" w:hAnsi="Helvetica Neue" w:eastAsia="Arial Unicode MS"/>
                <w:rtl w:val="0"/>
              </w:rPr>
              <w:t>an</w:t>
            </w:r>
          </w:p>
        </w:tc>
        <w:tc>
          <w:tcPr>
            <w:tcW w:type="dxa" w:w="15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Developer</w:t>
            </w:r>
          </w:p>
        </w:tc>
        <w:tc>
          <w:tcPr>
            <w:tcW w:type="dxa" w:w="15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  <w:tc>
          <w:tcPr>
            <w:tcW w:type="dxa" w:w="15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  <w:tc>
          <w:tcPr>
            <w:tcW w:type="dxa" w:w="15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  <w:tc>
          <w:tcPr>
            <w:tcW w:type="dxa" w:w="150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13/12</w:t>
            </w:r>
          </w:p>
        </w:tc>
      </w:tr>
    </w:tbl>
    <w:p>
      <w:pPr>
        <w:pStyle w:val="Body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98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34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0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6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2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78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4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50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62" w:hanging="9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