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Traditional Arabic" w:cs="Traditional Arabic" w:eastAsia="Traditional Arabic" w:hAnsi="Traditional Arabic"/>
          <w:b/>
          <w:bCs/>
          <w:color w:val="1565C0"/>
          <w:sz w:val="96"/>
          <w:szCs w:val="96"/>
        </w:rPr>
        <w:t xml:space="preserve">ذِكرى</w:t>
      </w:r>
    </w:p>
    <w:p>
      <w:pPr>
        <w:jc w:val="center"/>
      </w:pPr>
      <w:r>
        <w:rPr>
          <w:b/>
          <w:bCs/>
          <w:color w:val="1976D2"/>
          <w:sz w:val="56"/>
          <w:szCs w:val="56"/>
        </w:rPr>
        <w:t xml:space="preserve">Thikra Platform</w:t>
      </w:r>
    </w:p>
    <w:p>
      <w:pPr>
        <w:spacing w:before="400"/>
      </w:pPr>
    </w:p>
    <w:p>
      <w:pPr>
        <w:jc w:val="center"/>
      </w:pPr>
      <w:r>
        <w:rPr>
          <w:color w:val="666666"/>
          <w:sz w:val="36"/>
          <w:szCs w:val="36"/>
        </w:rPr>
        <w:t xml:space="preserve">Technical Specification Document</w:t>
      </w:r>
    </w:p>
    <w:p>
      <w:pPr>
        <w:jc w:val="center"/>
      </w:pPr>
      <w:r>
        <w:rPr>
          <w:color w:val="999999"/>
          <w:sz w:val="28"/>
          <w:szCs w:val="28"/>
        </w:rPr>
        <w:t xml:space="preserve">Version 1.0 | January 2026</w:t>
      </w:r>
    </w:p>
    <w:p>
      <w:pPr>
        <w:spacing w:before="800"/>
      </w:pPr>
    </w:p>
    <w:p>
      <w:pPr>
        <w:jc w:val="center"/>
      </w:pPr>
      <w:r>
        <w:rPr>
          <w:rFonts w:ascii="Traditional Arabic" w:cs="Traditional Arabic" w:eastAsia="Traditional Arabic" w:hAnsi="Traditional Arabic"/>
          <w:sz w:val="36"/>
          <w:szCs w:val="36"/>
        </w:rPr>
        <w:t xml:space="preserve">بسم الله الرحمن الرحيم</w:t>
      </w:r>
    </w:p>
    <w:p>
      <w:pPr>
        <w:spacing w:before="400"/>
      </w:pPr>
    </w:p>
    <w:p>
      <w:pPr>
        <w:jc w:val="center"/>
      </w:pPr>
      <w:r>
        <w:rPr>
          <w:rFonts w:ascii="Traditional Arabic" w:cs="Traditional Arabic" w:eastAsia="Traditional Arabic" w:hAnsi="Traditional Arabic"/>
          <w:i/>
          <w:iCs/>
          <w:sz w:val="28"/>
          <w:szCs w:val="28"/>
        </w:rPr>
        <w:t xml:space="preserve">إِذَا مَاتَ الْإِنْسَانُ انْقَطَعَ عَمَلُهُ إِلَّا مِنْ ثَلَاثٍ: صَدَقَةٍ جَارِيَةٍ، أَوْ عِلْمٍ يُنْتَفَعُ بِهِ، أَوْ وَلَدٍ صَالِحٍ يَدْعُو لَهُ</w:t>
      </w:r>
    </w:p>
    <w:p>
      <w:pPr>
        <w:spacing w:before="1500"/>
      </w:pPr>
    </w:p>
    <w:p>
      <w:pPr>
        <w:jc w:val="center"/>
      </w:pPr>
      <w:r>
        <w:rPr>
          <w:sz w:val="24"/>
          <w:szCs w:val="24"/>
        </w:rPr>
        <w:t xml:space="preserve">This project is Sadaqah Jariyah for</w:t>
      </w:r>
    </w:p>
    <w:p>
      <w:pPr>
        <w:jc w:val="center"/>
      </w:pPr>
      <w:r>
        <w:rPr>
          <w:b/>
          <w:bCs/>
          <w:color w:val="1565C0"/>
          <w:sz w:val="40"/>
          <w:szCs w:val="40"/>
        </w:rPr>
        <w:t xml:space="preserve">عمر - Omar</w:t>
      </w:r>
    </w:p>
    <w:p>
      <w:pPr>
        <w:jc w:val="center"/>
      </w:pPr>
      <w:r>
        <w:rPr>
          <w:sz w:val="24"/>
          <w:szCs w:val="24"/>
        </w:rPr>
        <w:t xml:space="preserve">and all departed souls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Vision</w:t>
      </w:r>
    </w:p>
    <w:p>
      <w:pPr>
        <w:spacing w:after="200"/>
      </w:pPr>
      <w:r>
        <w:t xml:space="preserve">Thikra (ذِكرى) is an open-source, cloud-native Islamic learning platform that transforms Quran memorization, Tajweed learning, and Fiqh education into acts of perpetual charity (Sadaqah Jariyah) for departed loved ones.</w:t>
      </w:r>
    </w:p>
    <w:p>
      <w:pPr>
        <w:pStyle w:val="Heading2"/>
      </w:pPr>
      <w:r>
        <w:t xml:space="preserve">1.2 Mission</w:t>
      </w:r>
    </w:p>
    <w:p>
      <w:pPr>
        <w:spacing w:after="200"/>
      </w:pPr>
      <w:r>
        <w:t xml:space="preserve">To provide humanity with a free, eternal platform where every recitation, every memorized verse, and every learned ruling becomes a gift of light to those who have passed.</w:t>
      </w:r>
    </w:p>
    <w:p>
      <w:pPr>
        <w:pStyle w:val="Heading2"/>
      </w:pPr>
      <w:r>
        <w:t xml:space="preserve">1.3 Core Principles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Principle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Forever 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Core functionality always free, sustained by the founder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Open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 and SDK open for anyone to build upon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Cloud Native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Built on Cloudflare for global scale and reliability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Age Inclusive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Designed for ages 4 to 100+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Culturally Authentic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Respectful of Islamic traditions and scholarship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1.4 Founder's Commitment</w:t>
      </w:r>
    </w:p>
    <w:p>
      <w:pPr>
        <w:spacing w:after="100"/>
      </w:pPr>
      <w:r>
        <w:t xml:space="preserve">This platform is established as Sadaqah Jariyah for Omar (عمر) and all departed souls. The founder commits to:</w:t>
      </w:r>
    </w:p>
    <w:p>
      <w:pPr>
        <w:ind w:left="720"/>
      </w:pPr>
      <w:r>
        <w:t xml:space="preserve">• Hosting and infrastructure costs in perpetuity</w:t>
      </w:r>
    </w:p>
    <w:p>
      <w:pPr>
        <w:ind w:left="720"/>
      </w:pPr>
      <w:r>
        <w:t xml:space="preserve">• Maintaining and evolving the platform</w:t>
      </w:r>
    </w:p>
    <w:p>
      <w:pPr>
        <w:ind w:left="720"/>
      </w:pPr>
      <w:r>
        <w:t xml:space="preserve">• Keeping core features free forever</w:t>
      </w:r>
    </w:p>
    <w:p>
      <w:pPr>
        <w:ind w:left="720"/>
      </w:pPr>
      <w:r>
        <w:t xml:space="preserve">• Open-sourcing the codebase for community contribution</w:t>
      </w:r>
    </w:p>
    <w:p>
      <w:r>
        <w:br w:type="page"/>
      </w:r>
    </w:p>
    <w:p>
      <w:pPr>
        <w:pStyle w:val="Heading1"/>
      </w:pPr>
      <w:r>
        <w:t xml:space="preserve">2. Platform Architecture</w:t>
      </w:r>
    </w:p>
    <w:p>
      <w:pPr>
        <w:pStyle w:val="Heading2"/>
      </w:pPr>
      <w:r>
        <w:t xml:space="preserve">2.1 High-Level Architecture</w:t>
      </w:r>
    </w:p>
    <w:p>
      <w:pPr>
        <w:spacing w:after="200"/>
      </w:pPr>
      <w:r>
        <w:t xml:space="preserve">The platform consists of three main layers:</w:t>
      </w:r>
    </w:p>
    <w:p>
      <w:pPr>
        <w:pStyle w:val="Heading3"/>
      </w:pPr>
      <w:r>
        <w:t xml:space="preserve">Client Applications Layer</w:t>
      </w:r>
    </w:p>
    <w:p>
      <w:pPr>
        <w:spacing w:after="200"/>
      </w:pPr>
      <w:r>
        <w:t xml:space="preserve">Web App (Next.js), iOS App (React Native), Android App (React Native), and Third-Party Apps (via SDK)</w:t>
      </w:r>
    </w:p>
    <w:p>
      <w:pPr>
        <w:pStyle w:val="Heading3"/>
      </w:pPr>
      <w:r>
        <w:t xml:space="preserve">SDK Layer</w:t>
      </w:r>
    </w:p>
    <w:p>
      <w:pPr>
        <w:spacing w:after="200"/>
      </w:pPr>
      <w:r>
        <w:t xml:space="preserve">@thikra/sdk-js, @thikra/sdk-react, @thikra/sdk-mobile - providing easy integration for developers</w:t>
      </w:r>
    </w:p>
    <w:p>
      <w:pPr>
        <w:pStyle w:val="Heading3"/>
      </w:pPr>
      <w:r>
        <w:t xml:space="preserve">Backend Services (Cloudflare)</w:t>
      </w:r>
    </w:p>
    <w:p>
      <w:pPr>
        <w:spacing w:after="300"/>
      </w:pPr>
      <w:r>
        <w:t xml:space="preserve">Workers for compute, D1 for database, R2 for storage, KV for cache, Durable Objects for state, and Workers AI for intelligence</w:t>
      </w:r>
    </w:p>
    <w:p>
      <w:pPr>
        <w:pStyle w:val="Heading2"/>
      </w:pPr>
      <w:r>
        <w:t xml:space="preserve">2.2 Cloudflare Infrastructure</w:t>
      </w:r>
    </w:p>
    <w:p>
      <w:pPr>
        <w:pStyle w:val="Heading3"/>
      </w:pPr>
      <w:r>
        <w:t xml:space="preserve">2.2.1 Workers (Serverless Compute)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Worker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Endpoints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api-gateway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Main API router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/api/v1/*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auth-worker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/auth/*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quran-worker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Quran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/api/v1/quran/*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tajweed-worker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Tajweed analysis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/api/v1/tajweed/*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fiqh-worker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Fiqh 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/api/v1/fiqh/*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memorial-worker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Memorial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/api/v1/memorial/*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progress-worker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Progress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/api/v1/progress/*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2.2.2 D1 Databases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thikra-main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Core application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thikra-quran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Quran text, translations, tafsir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thikra-fiqh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Fiqh rulings and references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thikra-analytics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Usage analytics (anonymized)</w:t>
            </w:r>
          </w:p>
        </w:tc>
      </w:tr>
    </w:tbl>
    <w:p>
      <w:pPr>
        <w:spacing w:before="300"/>
      </w:pPr>
    </w:p>
    <w:p>
      <w:pPr>
        <w:pStyle w:val="Heading3"/>
      </w:pPr>
      <w:r>
        <w:t xml:space="preserve">2.2.3 R2 Buckets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Bucket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thikra-audio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Quran recitations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thikra-media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Images, icons, assets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thikra-user-content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User recordings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Database Schema</w:t>
      </w:r>
    </w:p>
    <w:p>
      <w:pPr>
        <w:spacing w:after="200"/>
      </w:pPr>
      <w:r>
        <w:t xml:space="preserve">The database is organized into 7 main schema files: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01_users.sql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users, user_sessions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User authentication and profiles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02_memorials.sql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memorials, contributions, messages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Memorial gardens and sadaqah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03_quran.sql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surahs, ayahs, translations, tafsir, reciters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Complete Quran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04_tajweed.sql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tajweed_rules, tajweed_markers, exercises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Tajweed rules and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05_fiqh.sql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fiqh_categories, fiqh_rulings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Islamic jurisprudence database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06_progress.sql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memorization_progress, sessions, achievements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User progress and gamification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07_families.sql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families, family_members, challenges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Family features and social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API Specification</w:t>
      </w:r>
    </w:p>
    <w:p>
      <w:pPr>
        <w:pStyle w:val="Heading2"/>
      </w:pPr>
      <w:r>
        <w:t xml:space="preserve">4.1 Base URLs</w:t>
      </w:r>
    </w:p>
    <w:p>
      <w:pPr>
        <w:spacing w:after="50"/>
      </w:pPr>
      <w:r>
        <w:t xml:space="preserve">Production: https://api.thikra.org/v1</w:t>
      </w:r>
    </w:p>
    <w:p>
      <w:pPr>
        <w:spacing w:after="200"/>
      </w:pPr>
      <w:r>
        <w:t xml:space="preserve">Staging: https://api-staging.thikra.org/v1</w:t>
      </w:r>
    </w:p>
    <w:p>
      <w:pPr>
        <w:pStyle w:val="Heading2"/>
      </w:pPr>
      <w:r>
        <w:t xml:space="preserve">4.2 Main Endpoints</w:t>
      </w:r>
    </w:p>
    <w:p>
      <w:pPr>
        <w:pStyle w:val="Heading3"/>
      </w:pPr>
      <w:r>
        <w:t xml:space="preserve">Quran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/quran/surahs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 all surahs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/quran/surahs/:number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surah 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/quran/surahs/:number/ayahs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surah ayahs with options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/quran/juz/:number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juz ayahs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/quran/page/:number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page ayahs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/quran/search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Search Quran text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Memorial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/memorials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Create memorial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/memorials/:id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memorial 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/memorials/:id/contribute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 contribution (khatma, surah, etc.)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/memorials/:id/statistics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memorial statistics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/memorials/:id/garden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garden visualization data</w:t>
            </w:r>
          </w:p>
        </w:tc>
      </w:tr>
    </w:tbl>
    <w:p>
      <w:pPr>
        <w:spacing w:before="200"/>
      </w:pPr>
    </w:p>
    <w:p>
      <w:pPr>
        <w:pStyle w:val="Heading3"/>
      </w:pPr>
      <w:r>
        <w:t xml:space="preserve">Tajweed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/tajweed/analyze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Analyze audio recitation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/tajweed/rules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 all tajweed rules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/tajweed/ayahs/:id/markers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tajweed markers for ayah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SDK Specification</w:t>
      </w:r>
    </w:p>
    <w:p>
      <w:pPr>
        <w:pStyle w:val="Heading2"/>
      </w:pPr>
      <w:r>
        <w:t xml:space="preserve">5.1 Installation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npm install @thikra/sdk</w:t>
      </w:r>
    </w:p>
    <w:p>
      <w:pPr>
        <w:pStyle w:val="Heading2"/>
      </w:pPr>
      <w:r>
        <w:t xml:space="preserve">5.2 Basic Usage</w:t>
      </w:r>
    </w:p>
    <w:p>
      <w:pPr>
        <w:spacing w:after="300"/>
      </w:pPr>
      <w:r>
        <w:rPr>
          <w:rFonts w:ascii="Courier New" w:cs="Courier New" w:eastAsia="Courier New" w:hAnsi="Courier New"/>
          <w:sz w:val="20"/>
          <w:szCs w:val="20"/>
        </w:rPr>
        <w:t xml:space="preserve">import { Thikra } from '@thikra/sdk';
const thikra = new Thikra();
// Get Surah Al-Fatihah
const surah = await thikra.quran.getSurah(1);
// Create a memorial
const memorial = await thikra.memorial.create({
    name: 'عمر',
    relation: 'son'
});
// Log a khatma
await thikra.memorial.contribute(memorial.id, {
    type: 'khatma'
});</w:t>
      </w:r>
    </w:p>
    <w:p>
      <w:pPr>
        <w:pStyle w:val="Heading2"/>
      </w:pPr>
      <w:r>
        <w:t xml:space="preserve">5.3 Available 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thikra.auth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Authentication and user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thikra.quran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Quran text, translations, audio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thikra.memorial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Memorial creation and contributions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thikra.progress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Memorization progress and achievements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thikra.tajweed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Tajweed analysis and rules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thikra.fiqh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Fiqh rulings and AI assistant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thikra.family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Family features and challenges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Implementation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1: Foundation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Infrastructure setup, Core API, Basic SDK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2: Memorial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Memorial CRUD, Garden visualization, Sharing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3: Learning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Progress tracking, Spaced repetition, Achievements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4: AI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Tajweed analysis, Fiqh assistant, Recommendations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Phase 5: Polish &amp; Launch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Month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Testing, Security audit, Documentation, Launch</w:t>
            </w:r>
          </w:p>
        </w:tc>
      </w:tr>
    </w:tbl>
    <w:p>
      <w:r>
        <w:br w:type="page"/>
      </w:r>
    </w:p>
    <w:p>
      <w:pPr>
        <w:spacing w:before="2000"/>
      </w:pPr>
    </w:p>
    <w:p>
      <w:pPr>
        <w:jc w:val="center"/>
      </w:pPr>
      <w:r>
        <w:rPr>
          <w:sz w:val="48"/>
          <w:szCs w:val="48"/>
        </w:rPr>
        <w:t xml:space="preserve">🤲 دعاء</w:t>
      </w:r>
    </w:p>
    <w:p>
      <w:pPr>
        <w:spacing w:before="400"/>
      </w:pPr>
    </w:p>
    <w:p>
      <w:pPr>
        <w:jc w:val="center"/>
      </w:pPr>
      <w:r>
        <w:rPr>
          <w:rFonts w:ascii="Traditional Arabic" w:cs="Traditional Arabic" w:eastAsia="Traditional Arabic" w:hAnsi="Traditional Arabic"/>
          <w:sz w:val="32"/>
          <w:szCs w:val="32"/>
        </w:rPr>
        <w:t xml:space="preserve">اللهم اجعل هذا العمل خالصاً لوجهك الكريم</w:t>
      </w:r>
    </w:p>
    <w:p>
      <w:pPr>
        <w:spacing w:before="200"/>
      </w:pPr>
    </w:p>
    <w:p>
      <w:pPr>
        <w:jc w:val="center"/>
      </w:pPr>
      <w:r>
        <w:rPr>
          <w:rFonts w:ascii="Traditional Arabic" w:cs="Traditional Arabic" w:eastAsia="Traditional Arabic" w:hAnsi="Traditional Arabic"/>
          <w:sz w:val="32"/>
          <w:szCs w:val="32"/>
        </w:rPr>
        <w:t xml:space="preserve">واجعله صدقة جارية لروح عمر ولكل من فقدناهم</w:t>
      </w:r>
    </w:p>
    <w:p>
      <w:pPr>
        <w:spacing w:before="200"/>
      </w:pPr>
    </w:p>
    <w:p>
      <w:pPr>
        <w:jc w:val="center"/>
      </w:pPr>
      <w:r>
        <w:rPr>
          <w:rFonts w:ascii="Traditional Arabic" w:cs="Traditional Arabic" w:eastAsia="Traditional Arabic" w:hAnsi="Traditional Arabic"/>
          <w:sz w:val="32"/>
          <w:szCs w:val="32"/>
        </w:rPr>
        <w:t xml:space="preserve">اللهم اغفر لهم وارحمهم وأسكنهم فسيح جناتك</w:t>
      </w:r>
    </w:p>
    <w:p>
      <w:pPr>
        <w:spacing w:before="600"/>
      </w:pPr>
    </w:p>
    <w:p>
      <w:pPr>
        <w:jc w:val="center"/>
      </w:pPr>
      <w:r>
        <w:rPr>
          <w:color w:val="666666"/>
          <w:sz w:val="24"/>
          <w:szCs w:val="24"/>
        </w:rPr>
        <w:t xml:space="preserve">Made with ❤️ as Sadaqah Jariyah</w:t>
      </w:r>
    </w:p>
    <w:p>
      <w:pPr>
        <w:jc w:val="center"/>
      </w:pPr>
      <w:r>
        <w:rPr>
          <w:rFonts w:ascii="Traditional Arabic" w:cs="Traditional Arabic" w:eastAsia="Traditional Arabic" w:hAnsi="Traditional Arabic"/>
          <w:color w:val="666666"/>
          <w:sz w:val="24"/>
          <w:szCs w:val="24"/>
        </w:rPr>
        <w:t xml:space="preserve">صُنع بحب كصدقة جارية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| صدقة جارية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ذِكرى - Thikra Platform |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565C0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976D2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196F3"/>
      <w:sz w:val="28"/>
      <w:szCs w:val="28"/>
    </w:rPr>
  </w:style>
  <w:style w:type="paragraph" w:styleId="ArabicQuote">
    <w:name w:val="Arabic Quote"/>
    <w:basedOn w:val="Normal"/>
    <w:pPr>
      <w:spacing w:before="200" w:after="200"/>
      <w:jc w:val="center"/>
    </w:pPr>
    <w:rPr>
      <w:rFonts w:ascii="Traditional Arabic" w:cs="Traditional Arabic" w:eastAsia="Traditional Arabic" w:hAnsi="Traditional Arabic"/>
      <w:i/>
      <w:i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2026-01-29T23:07:20.828Z</dcterms:created>
  <dcterms:modified xsi:type="dcterms:W3CDTF">2026-01-29T23:07:20.829Z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