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332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國 立 聯 合 大 學</w:t>
      </w:r>
    </w:p>
    <w:p w14:paraId="58A2DA33" w14:textId="2C4E9F17" w:rsidR="00F3487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學生自治組織活動經費概算表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   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112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學年度</w:t>
      </w:r>
    </w:p>
    <w:p w14:paraId="7A99CC16" w14:textId="62DE4A7A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 w:right="-828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單位名稱：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B447C0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國立聯合大學學生會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　　　　　　　活動名稱：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</w:rPr>
        <w:t>桌遊之夜</w:t>
      </w:r>
    </w:p>
    <w:p w14:paraId="793767F7" w14:textId="126AD006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活動期間：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112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年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9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3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及</w:t>
      </w:r>
      <w:r w:rsidR="000552D4">
        <w:rPr>
          <w:rFonts w:ascii="標楷體" w:eastAsia="標楷體" w:hAnsi="標楷體" w:cs="標楷體" w:hint="eastAsia"/>
          <w:sz w:val="28"/>
          <w:szCs w:val="28"/>
          <w:u w:val="single"/>
        </w:rPr>
        <w:t>9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月</w:t>
      </w:r>
      <w:r w:rsidR="000552D4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7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>日</w:t>
      </w:r>
    </w:p>
    <w:p w14:paraId="5D9C7839" w14:textId="34DF8E49" w:rsidR="00F3487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-18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經費來源：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課外活動專款           </w:t>
      </w:r>
      <w:r>
        <w:rPr>
          <w:rFonts w:ascii="標楷體" w:eastAsia="標楷體" w:hAnsi="標楷體" w:cs="標楷體"/>
          <w:color w:val="000000"/>
          <w:sz w:val="28"/>
          <w:szCs w:val="28"/>
        </w:rPr>
        <w:t>活動總金額：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</w:t>
      </w:r>
      <w:r w:rsidR="009023E1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4440</w:t>
      </w:r>
      <w:r>
        <w:rPr>
          <w:rFonts w:ascii="標楷體" w:eastAsia="標楷體" w:hAnsi="標楷體" w:cs="標楷體"/>
          <w:color w:val="000000"/>
          <w:sz w:val="28"/>
          <w:szCs w:val="28"/>
          <w:u w:val="single"/>
        </w:rPr>
        <w:t xml:space="preserve"> 元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 </w:t>
      </w:r>
      <w:r>
        <w:rPr>
          <w:rFonts w:ascii="標楷體" w:eastAsia="標楷體" w:hAnsi="標楷體" w:cs="標楷體"/>
          <w:color w:val="000000"/>
        </w:rPr>
        <w:t>共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 第</w:t>
      </w:r>
      <w:r>
        <w:rPr>
          <w:rFonts w:ascii="標楷體" w:eastAsia="標楷體" w:hAnsi="標楷體" w:cs="標楷體"/>
          <w:color w:val="000000"/>
          <w:u w:val="single"/>
        </w:rPr>
        <w:t xml:space="preserve"> 1 </w:t>
      </w:r>
      <w:r>
        <w:rPr>
          <w:rFonts w:ascii="標楷體" w:eastAsia="標楷體" w:hAnsi="標楷體" w:cs="標楷體"/>
          <w:color w:val="000000"/>
        </w:rPr>
        <w:t>頁</w:t>
      </w:r>
    </w:p>
    <w:tbl>
      <w:tblPr>
        <w:tblStyle w:val="ad"/>
        <w:tblW w:w="9585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612"/>
        <w:gridCol w:w="426"/>
        <w:gridCol w:w="1842"/>
        <w:gridCol w:w="840"/>
        <w:gridCol w:w="427"/>
        <w:gridCol w:w="709"/>
        <w:gridCol w:w="1454"/>
        <w:gridCol w:w="2100"/>
        <w:gridCol w:w="1175"/>
      </w:tblGrid>
      <w:tr w:rsidR="00F34872" w14:paraId="63306A80" w14:textId="77777777">
        <w:trPr>
          <w:trHeight w:val="38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BD088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項　　目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FD43D7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數量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20614E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41AAC6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金額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416C09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說明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DA63B8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</w:tr>
      <w:tr w:rsidR="00991642" w14:paraId="623BDB5E" w14:textId="77777777" w:rsidTr="00846678">
        <w:trPr>
          <w:trHeight w:val="737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72967A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支　　　　　出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3A853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5D6879" w14:textId="5A3C6A82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雪碧</w:t>
            </w:r>
            <w:r w:rsidRPr="00683DE1">
              <w:rPr>
                <w:rFonts w:eastAsia="標楷體" w:cs="標楷體"/>
              </w:rPr>
              <w:t>2</w:t>
            </w:r>
            <w:r>
              <w:rPr>
                <w:rFonts w:eastAsia="標楷體" w:cs="標楷體"/>
              </w:rPr>
              <w:t>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DA839" w14:textId="5ACED1F8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10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AB6A60" w14:textId="4B5A01A4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CAC49" w14:textId="56FDD5A8" w:rsidR="00991642" w:rsidRDefault="00991642" w:rsidP="0099164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0A23F7" w14:textId="62FA6924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5</w:t>
            </w:r>
            <w:r>
              <w:rPr>
                <w:rFonts w:eastAsia="標楷體" w:cs="標楷體"/>
              </w:rPr>
              <w:t>00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DCE62B" w14:textId="77777777" w:rsidR="00991642" w:rsidRPr="00991642" w:rsidRDefault="00991642" w:rsidP="00991642">
            <w:pPr>
              <w:widowControl/>
              <w:jc w:val="center"/>
              <w:rPr>
                <w:rFonts w:eastAsia="標楷體" w:cs="標楷體"/>
                <w:color w:val="000000"/>
              </w:rPr>
            </w:pPr>
            <w:r w:rsidRPr="00991642">
              <w:rPr>
                <w:rFonts w:eastAsia="標楷體" w:cs="標楷體" w:hint="eastAsia"/>
                <w:color w:val="000000"/>
              </w:rPr>
              <w:t>9</w:t>
            </w:r>
            <w:r w:rsidRPr="00991642">
              <w:rPr>
                <w:rFonts w:eastAsia="標楷體" w:cs="標楷體"/>
                <w:color w:val="000000"/>
              </w:rPr>
              <w:t>/3</w:t>
            </w:r>
            <w:r w:rsidRPr="00991642">
              <w:rPr>
                <w:rFonts w:eastAsia="標楷體" w:cs="標楷體" w:hint="eastAsia"/>
                <w:color w:val="000000"/>
              </w:rPr>
              <w:t>與</w:t>
            </w:r>
            <w:r w:rsidRPr="00991642">
              <w:rPr>
                <w:rFonts w:eastAsia="標楷體" w:cs="標楷體"/>
                <w:color w:val="000000"/>
              </w:rPr>
              <w:t>9/7</w:t>
            </w:r>
          </w:p>
          <w:p w14:paraId="2C12A475" w14:textId="0976DA70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991642">
              <w:rPr>
                <w:rFonts w:eastAsia="標楷體" w:cs="標楷體" w:hint="eastAsia"/>
                <w:color w:val="000000"/>
              </w:rPr>
              <w:t>兩日費用合計</w:t>
            </w:r>
          </w:p>
        </w:tc>
      </w:tr>
      <w:tr w:rsidR="00991642" w14:paraId="425A6980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5B8E33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6B0755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050253" w14:textId="3BA0857C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可樂</w:t>
            </w:r>
            <w:r w:rsidRPr="00683DE1">
              <w:rPr>
                <w:rFonts w:eastAsia="標楷體" w:cs="標楷體"/>
              </w:rPr>
              <w:t>2</w:t>
            </w:r>
            <w:r>
              <w:rPr>
                <w:rFonts w:eastAsia="標楷體" w:cs="標楷體"/>
              </w:rPr>
              <w:t>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36F7B4" w14:textId="182DC61C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10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C98E27" w14:textId="2F15CE67" w:rsidR="00991642" w:rsidRDefault="00991642" w:rsidP="0099164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F5F3D" w14:textId="729C2207" w:rsidR="00991642" w:rsidRDefault="00991642" w:rsidP="0099164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D55E4F" w14:textId="6AD253DC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500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8FCA8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57BB9C39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8E2B05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151849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518E92" w14:textId="21E81FBA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檸檬紅茶</w:t>
            </w:r>
            <w:r w:rsidRPr="00683DE1">
              <w:rPr>
                <w:rFonts w:eastAsia="標楷體" w:cs="標楷體"/>
              </w:rPr>
              <w:t>2</w:t>
            </w:r>
            <w:r>
              <w:rPr>
                <w:rFonts w:eastAsia="標楷體" w:cs="標楷體"/>
              </w:rPr>
              <w:t>L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D76004" w14:textId="6115DF56" w:rsidR="00991642" w:rsidRDefault="00991642" w:rsidP="00991642">
            <w:pPr>
              <w:spacing w:line="32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10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8B3F49" w14:textId="1F25CBFF" w:rsidR="00991642" w:rsidRDefault="00991642" w:rsidP="0099164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07B872" w14:textId="080FC2BE" w:rsidR="00991642" w:rsidRDefault="00991642" w:rsidP="00991642">
            <w:pP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BE0F3" w14:textId="5FAEA2FA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500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1CE13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1E237ADB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51125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4F9B7F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D35EB" w14:textId="49AF3440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塑膠杯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A6FF5" w14:textId="61745683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12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05DFF3" w14:textId="4727C292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個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6D2DDD" w14:textId="5B6032DB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25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56727" w14:textId="148BD0E8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300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32446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14C4B60E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CECEA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89A02E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D2D003" w14:textId="52DA037C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告示牌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82F1FB" w14:textId="10C49686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1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8A23CC" w14:textId="60CF4A6D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個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8BF504" w14:textId="0B6716D6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30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438539" w14:textId="0CE3BE0D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30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AD5B2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80" w:hanging="480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1B69340A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88E6E4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0E99D2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2FFF7A" w14:textId="17FEB5F1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酒精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68E4A2" w14:textId="2196A164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4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7D154" w14:textId="2ABA2DB4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瓶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C63904" w14:textId="43782AF5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45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861C75" w14:textId="7414C74D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180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FE6B5A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696" w:hanging="69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2FBDD710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E1D08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AC74A1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030B38" w14:textId="5C2ECE0E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布條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D24F2B" w14:textId="0AA3DD4F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1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33E6B6" w14:textId="4B6DDA98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個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268F89" w14:textId="5067CA3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/>
              </w:rPr>
              <w:t>50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5D562E" w14:textId="38C58762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50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C013A1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1" w:hanging="511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6FB9AFBD" w14:textId="77777777" w:rsidTr="00846678">
        <w:trPr>
          <w:trHeight w:val="737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056E8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2D0CE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15677" w14:textId="0CE7878E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683DE1">
              <w:rPr>
                <w:rFonts w:eastAsia="標楷體" w:cs="標楷體" w:hint="eastAsia"/>
              </w:rPr>
              <w:t>誤餐費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6ECEBA" w14:textId="29481AF8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2</w:t>
            </w:r>
            <w:r>
              <w:rPr>
                <w:rFonts w:eastAsia="標楷體" w:cs="標楷體"/>
              </w:rPr>
              <w:t>8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FD7197" w14:textId="4E3F616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 w:hint="eastAsia"/>
              </w:rPr>
              <w:t>人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FB7FCA" w14:textId="708886EE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85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6246F1" w14:textId="40AD427C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eastAsia="標楷體" w:cs="標楷體"/>
              </w:rPr>
              <w:t>2380</w:t>
            </w:r>
          </w:p>
        </w:tc>
        <w:tc>
          <w:tcPr>
            <w:tcW w:w="11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486E3B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  <w:tr w:rsidR="00991642" w14:paraId="00388396" w14:textId="77777777">
        <w:trPr>
          <w:trHeight w:val="774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97CB7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664E8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支 出 總 計</w:t>
            </w:r>
          </w:p>
        </w:tc>
        <w:tc>
          <w:tcPr>
            <w:tcW w:w="6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076C1" w14:textId="6A52056A" w:rsidR="00991642" w:rsidRDefault="00C4597A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-29" w:firstLine="26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4440</w:t>
            </w:r>
            <w:r w:rsidR="00991642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</w:tr>
      <w:tr w:rsidR="00991642" w14:paraId="154BB5B4" w14:textId="77777777">
        <w:trPr>
          <w:trHeight w:val="640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1CD12F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113" w:right="113"/>
              <w:jc w:val="center"/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color w:val="000000"/>
                <w:sz w:val="26"/>
                <w:szCs w:val="26"/>
              </w:rPr>
              <w:t>經費來源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91BAB0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B3C624" w14:textId="5C70FD21" w:rsidR="00991642" w:rsidRDefault="00C4597A" w:rsidP="00C4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課外活動專款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C514B7" w14:textId="0CFF0B85" w:rsidR="00991642" w:rsidRDefault="00C4597A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4440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元</w:t>
            </w: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B88ED0" w14:textId="75ABC5E8" w:rsidR="00991642" w:rsidRPr="00C4597A" w:rsidRDefault="00C4597A" w:rsidP="00C4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項目1~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</w:t>
            </w:r>
            <w:r w:rsidRPr="00C4597A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項</w:t>
            </w:r>
          </w:p>
        </w:tc>
      </w:tr>
      <w:tr w:rsidR="00991642" w14:paraId="513BE155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8682D9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68B1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238791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1489B6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F3E243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91642" w14:paraId="141F2D6D" w14:textId="77777777">
        <w:trPr>
          <w:trHeight w:val="640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404E2D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03D517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12846E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F7AB1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C2AACC" w14:textId="77777777" w:rsidR="00991642" w:rsidRDefault="00991642" w:rsidP="00991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</w:tbl>
    <w:p w14:paraId="0B1E75DC" w14:textId="77777777" w:rsidR="00F34872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※上列經費得視實際需要互為流用。</w:t>
      </w:r>
    </w:p>
    <w:tbl>
      <w:tblPr>
        <w:tblStyle w:val="ae"/>
        <w:tblW w:w="9571" w:type="dxa"/>
        <w:tblInd w:w="-33" w:type="dxa"/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F34872" w14:paraId="1DE1B3E6" w14:textId="7777777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9C226F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　　長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E1C7ED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顧問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FB38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561EA0" w14:textId="77777777" w:rsidR="00F348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F34872" w14:paraId="006D5741" w14:textId="77777777">
        <w:trPr>
          <w:trHeight w:val="132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BF34E0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C69AA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E7501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EB5D77" w14:textId="77777777" w:rsidR="00F34872" w:rsidRDefault="00F34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</w:tr>
    </w:tbl>
    <w:p w14:paraId="7DB914DA" w14:textId="77777777" w:rsidR="00F34872" w:rsidRDefault="00F34872">
      <w:pPr>
        <w:pBdr>
          <w:top w:val="nil"/>
          <w:left w:val="nil"/>
          <w:bottom w:val="nil"/>
          <w:right w:val="nil"/>
          <w:between w:val="nil"/>
        </w:pBdr>
        <w:ind w:left="-540"/>
        <w:rPr>
          <w:rFonts w:ascii="標楷體" w:eastAsia="標楷體" w:hAnsi="標楷體" w:cs="標楷體"/>
          <w:color w:val="000000"/>
        </w:rPr>
      </w:pPr>
    </w:p>
    <w:sectPr w:rsidR="00F34872">
      <w:pgSz w:w="11906" w:h="16838"/>
      <w:pgMar w:top="540" w:right="866" w:bottom="1077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華康特粗明體, 新細明體"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72"/>
    <w:rsid w:val="000552D4"/>
    <w:rsid w:val="0064091B"/>
    <w:rsid w:val="009023E1"/>
    <w:rsid w:val="00991642"/>
    <w:rsid w:val="00B447C0"/>
    <w:rsid w:val="00C4597A"/>
    <w:rsid w:val="00F34872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A3BA"/>
  <w15:docId w15:val="{ED10F9F3-F153-427B-B790-96276D0A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pPr>
      <w:spacing w:line="360" w:lineRule="atLeast"/>
      <w:jc w:val="center"/>
    </w:pPr>
    <w:rPr>
      <w:rFonts w:eastAsia="華康特粗明體, 新細明體"/>
      <w:sz w:val="28"/>
      <w:szCs w:val="2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Date"/>
    <w:basedOn w:val="Standard"/>
    <w:next w:val="Standard"/>
    <w:pPr>
      <w:spacing w:line="360" w:lineRule="atLeast"/>
      <w:jc w:val="right"/>
    </w:pPr>
    <w:rPr>
      <w:rFonts w:ascii="標楷體" w:eastAsia="標楷體" w:hAnsi="標楷體"/>
      <w:sz w:val="28"/>
      <w:szCs w:val="20"/>
    </w:rPr>
  </w:style>
  <w:style w:type="paragraph" w:customStyle="1" w:styleId="Textbodyindent">
    <w:name w:val="Text body indent"/>
    <w:basedOn w:val="Standard"/>
    <w:pPr>
      <w:snapToGrid w:val="0"/>
      <w:spacing w:after="120" w:line="360" w:lineRule="atLeast"/>
      <w:ind w:left="2160" w:hanging="540"/>
      <w:jc w:val="both"/>
    </w:pPr>
    <w:rPr>
      <w:rFonts w:ascii="標楷體" w:eastAsia="標楷體" w:hAnsi="標楷體"/>
      <w:sz w:val="32"/>
    </w:rPr>
  </w:style>
  <w:style w:type="paragraph" w:styleId="a8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9">
    <w:name w:val="page number"/>
    <w:basedOn w:val="a0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663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GJfi0SE3008MX9G5b6CDY+dFA==">AMUW2mVfqc0raKqnwL63RhnZlL3+SUSVMx9ZbKxa8y7n0wzFBdEEAPnVSQ7r4s9A8/y5lz4sA4Lv2guaIgU+pV1ku4v4VaidyP92Fw3QihjXoLLGUqBcc5o=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8</cp:revision>
  <dcterms:created xsi:type="dcterms:W3CDTF">2021-11-23T09:01:00Z</dcterms:created>
  <dcterms:modified xsi:type="dcterms:W3CDTF">2023-08-27T08:38:00Z</dcterms:modified>
</cp:coreProperties>
</file>