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Logical Database Design: MySQL Data Definitions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PLAYERS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 INCREMENT, GOOGLE_ID INT(255) NOT NULL, PLAYER_NAME VARCHAR(255)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GOOGLE_ID REFERENCES GOOGLE API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INV_EQ_ID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INV_EQ_ID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o1noss9n0j0r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INV_UNITS_ID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INV_UNITS_ID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px7wfqlo2cqv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bookmarkStart w:colFirst="0" w:colLast="0" w:name="_heading=h.z5lnidg0uv6m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INV_CHEW_ID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INV_CHEW_ID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bookmarkStart w:colFirst="0" w:colLast="0" w:name="_heading=h.1mu6gnjas4ry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rbuw64tu1ze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</w:rPr>
      </w:pPr>
      <w:bookmarkStart w:colFirst="0" w:colLast="0" w:name="_heading=h.fnagzj8ork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EQ_EQ_ID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EQ_EQ_ID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EQ_UNITS_ID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EQ_UNITS_ID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EQ_CHEW_ID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EQ_CHEW_ID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NEWS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NEWS_CAT VARCHAR(42) NOT NULL, NEWS_TITLE VARCHAR(42) NOT NULL, NEWS_CONTENT VARCHAR(3000) NOT NULL, NEWS_AUTHOR VARCHAR(42) NOT NULL, NEWS_DATE DATE()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AUTO_INCREMENT, NAME VARCHAR(255) NOT NULL, TYPE INT(42) NOT NULL, NAME VARCHAR(255) NOT NULL, HP INT(42) NOT NULL, ATTACK INT(42) NOT NULL, DEFENSE INT(42) NOT NULL, SPEED INT(42) NOT NULL, UNIT_STORY VARCHAR(42) NOT NULL, UNIT_IMAGE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 EQUIPMENT_NAME VARCHAR(255) NOT NULL, AFFECT_VALUE INT(42) NOT NULL, TYPE VARCHAR(255) NOT NULL, EQUIP_IMAGE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 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CHEWABLES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CHEWABLE_NAME VARCHAR(255) NOT NULL, AFFECT_VALUE INT(42) NOT NULL, CHEW_IMAGE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FLOOR_ID INT(42) NOT NULL, PLAYER_ID INT(42) NOT NULL, SCORE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FLOOR_ID REFERENCES FLOORS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KEY(FLOOR_ID) REFERENCES FLOORS(FLOOR_ID) ON DELETE CASCADE;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NUMBER INT(42) NOT NULL, FLOOR_IMAGE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(BONE_ID INT(42) NOT NULL AUTO_INCREMENT, COMMON_BONES INT(42) NOT NULL, PREMIUM_BONES INT(42) NOT NULL, PLAYER_ID INT(42), PRIMARY KEY(BONE_ID));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BONE_ID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FOREIGN KEY: PLAYER_ID REFERENCES PLAYERS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QaJIy17gZ7zDO6R5OzNNA58UA==">AMUW2mW3F1IPuRP7nknoShGrcrzCd6QI13dnh95IVgBMa6+JNZzYB0CXIGPMPcNjsugK+o+M1SqKcrEZSkQrppvcqpvO9HF2DBwYp2FXGpXc/FccEhXFx0jRpaykf7IvBcDNM1U/nPN3cHENuWPLT805Z+H6JLb/plc92qY2UAwG65xZDTyCerFHJBLYPQXoqLey1y+2k0WqZylMRzHwJLPiMCuDTGjc/BaV2KDIZOJExSEYQNnZjHjL4I+VyK9tY6XAJogPUam6ucdYnR03v0opkShAHtXS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2019-09-16T14:28:00Z</dcterms:created>
  <dc:creator>Donovan Cummins</dc:creator>
</cp:coreProperties>
</file>