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6C34" w14:textId="77777777" w:rsidR="00397AD2" w:rsidRDefault="00000000">
      <w:pPr>
        <w:spacing w:after="20"/>
      </w:pPr>
      <w:r>
        <w:rPr>
          <w:b/>
          <w:bCs/>
          <w:color w:val="555555"/>
        </w:rPr>
        <w:t>TECNICATURA UNIVERSITARIA EN INFORMÁTICA</w:t>
      </w:r>
    </w:p>
    <w:p w14:paraId="070CE96D" w14:textId="77777777" w:rsidR="00397AD2" w:rsidRDefault="00000000">
      <w:pPr>
        <w:spacing w:after="120"/>
      </w:pPr>
      <w:r>
        <w:rPr>
          <w:b/>
          <w:bCs/>
          <w:color w:val="555555"/>
        </w:rPr>
        <w:t>Laboratorio de Construcción de Software</w:t>
      </w:r>
    </w:p>
    <w:p w14:paraId="1563A89B" w14:textId="77777777" w:rsidR="00397AD2" w:rsidRDefault="00397AD2">
      <w:pPr>
        <w:pBdr>
          <w:bottom w:val="single" w:sz="12" w:space="1" w:color="1F4E79"/>
        </w:pBdr>
        <w:spacing w:before="80" w:after="160"/>
      </w:pPr>
    </w:p>
    <w:p w14:paraId="2B480A04" w14:textId="77777777" w:rsidR="00397AD2" w:rsidRDefault="00000000">
      <w:pPr>
        <w:spacing w:after="60"/>
      </w:pPr>
      <w:r>
        <w:rPr>
          <w:b/>
          <w:bCs/>
          <w:color w:val="1F4E79"/>
          <w:sz w:val="22"/>
          <w:szCs w:val="22"/>
        </w:rPr>
        <w:t>SPRINT 2 · A123-32</w:t>
      </w:r>
    </w:p>
    <w:p w14:paraId="05B50EC7" w14:textId="77777777" w:rsidR="00397AD2" w:rsidRDefault="00000000">
      <w:pPr>
        <w:spacing w:after="60"/>
      </w:pPr>
      <w:r>
        <w:rPr>
          <w:b/>
          <w:bCs/>
          <w:color w:val="1F4E79"/>
          <w:sz w:val="40"/>
          <w:szCs w:val="40"/>
        </w:rPr>
        <w:t>Registro de Decisiones Técnicas</w:t>
      </w:r>
    </w:p>
    <w:p w14:paraId="0E049B2C" w14:textId="77777777" w:rsidR="00397AD2" w:rsidRDefault="00000000">
      <w:pPr>
        <w:spacing w:after="200"/>
      </w:pPr>
      <w:r>
        <w:rPr>
          <w:i/>
          <w:iCs/>
          <w:color w:val="555555"/>
          <w:sz w:val="22"/>
          <w:szCs w:val="22"/>
        </w:rPr>
        <w:t>Historia A123-32 — Decisiones técnicas adoptadas durante la implementación del núcleo, con su justificación y las alternativas descartadas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397AD2" w14:paraId="3AF2ACD4"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61C1A745" w14:textId="77777777" w:rsidR="00397AD2" w:rsidRDefault="00000000">
            <w:r>
              <w:rPr>
                <w:b/>
                <w:bCs/>
              </w:rPr>
              <w:t>Proyecto</w:t>
            </w:r>
          </w:p>
        </w:tc>
        <w:tc>
          <w:tcPr>
            <w:tcW w:w="7200" w:type="dxa"/>
            <w:tcMar>
              <w:top w:w="80" w:type="dxa"/>
              <w:left w:w="120" w:type="dxa"/>
              <w:bottom w:w="80" w:type="dxa"/>
              <w:right w:w="120" w:type="dxa"/>
            </w:tcMar>
            <w:vAlign w:val="center"/>
          </w:tcPr>
          <w:p w14:paraId="5D3AFC6C" w14:textId="77777777" w:rsidR="00397AD2" w:rsidRDefault="00000000">
            <w:r>
              <w:t>¿Me quedo o me voy? — Laboratorio de experimentación, movimiento y física</w:t>
            </w:r>
          </w:p>
        </w:tc>
      </w:tr>
      <w:tr w:rsidR="00397AD2" w14:paraId="59894D3F"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0ADD0295" w14:textId="77777777" w:rsidR="00397AD2" w:rsidRDefault="00000000">
            <w:r>
              <w:rPr>
                <w:b/>
                <w:bCs/>
              </w:rPr>
              <w:t>Equipo / integrantes</w:t>
            </w:r>
          </w:p>
        </w:tc>
        <w:tc>
          <w:tcPr>
            <w:tcW w:w="7200" w:type="dxa"/>
            <w:tcMar>
              <w:top w:w="80" w:type="dxa"/>
              <w:left w:w="120" w:type="dxa"/>
              <w:bottom w:w="80" w:type="dxa"/>
              <w:right w:w="120" w:type="dxa"/>
            </w:tcMar>
            <w:vAlign w:val="center"/>
          </w:tcPr>
          <w:p w14:paraId="5BB8BF21" w14:textId="77777777" w:rsidR="00397AD2" w:rsidRDefault="00000000">
            <w:r>
              <w:t>Ulises Fonseca - Lucas Huber - Nicolas Gauna</w:t>
            </w:r>
          </w:p>
        </w:tc>
      </w:tr>
      <w:tr w:rsidR="00397AD2" w14:paraId="0633F811"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0365582F" w14:textId="77777777" w:rsidR="00397AD2" w:rsidRDefault="00000000">
            <w:r>
              <w:rPr>
                <w:b/>
                <w:bCs/>
              </w:rPr>
              <w:t>Docentes</w:t>
            </w:r>
          </w:p>
        </w:tc>
        <w:tc>
          <w:tcPr>
            <w:tcW w:w="7200" w:type="dxa"/>
            <w:tcMar>
              <w:top w:w="80" w:type="dxa"/>
              <w:left w:w="120" w:type="dxa"/>
              <w:bottom w:w="80" w:type="dxa"/>
              <w:right w:w="120" w:type="dxa"/>
            </w:tcMar>
            <w:vAlign w:val="center"/>
          </w:tcPr>
          <w:p w14:paraId="61F4C4EF" w14:textId="77777777" w:rsidR="00397AD2" w:rsidRDefault="00000000">
            <w:r>
              <w:t>Juan Carlos Monteros - Amin Yamil Sajud</w:t>
            </w:r>
          </w:p>
        </w:tc>
      </w:tr>
      <w:tr w:rsidR="00397AD2" w14:paraId="575199A8"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12C06597" w14:textId="77777777" w:rsidR="00397AD2" w:rsidRDefault="00000000">
            <w:r>
              <w:rPr>
                <w:b/>
                <w:bCs/>
              </w:rPr>
              <w:t>Comisión</w:t>
            </w:r>
          </w:p>
        </w:tc>
        <w:tc>
          <w:tcPr>
            <w:tcW w:w="7200" w:type="dxa"/>
            <w:tcMar>
              <w:top w:w="80" w:type="dxa"/>
              <w:left w:w="120" w:type="dxa"/>
              <w:bottom w:w="80" w:type="dxa"/>
              <w:right w:w="120" w:type="dxa"/>
            </w:tcMar>
            <w:vAlign w:val="center"/>
          </w:tcPr>
          <w:p w14:paraId="7A061B48" w14:textId="77777777" w:rsidR="00397AD2" w:rsidRDefault="00000000">
            <w:proofErr w:type="spellStart"/>
            <w:r>
              <w:t>N°</w:t>
            </w:r>
            <w:proofErr w:type="spellEnd"/>
            <w:r>
              <w:t xml:space="preserve"> 1</w:t>
            </w:r>
          </w:p>
        </w:tc>
      </w:tr>
      <w:tr w:rsidR="00397AD2" w14:paraId="7CE0C53F" w14:textId="77777777">
        <w:tblPrEx>
          <w:tblCellMar>
            <w:top w:w="0" w:type="dxa"/>
            <w:bottom w:w="0" w:type="dxa"/>
          </w:tblCellMar>
        </w:tblPrEx>
        <w:tc>
          <w:tcPr>
            <w:tcW w:w="2160" w:type="dxa"/>
            <w:shd w:val="clear" w:color="auto" w:fill="DCE6F1"/>
            <w:tcMar>
              <w:top w:w="80" w:type="dxa"/>
              <w:left w:w="120" w:type="dxa"/>
              <w:bottom w:w="80" w:type="dxa"/>
              <w:right w:w="120" w:type="dxa"/>
            </w:tcMar>
            <w:vAlign w:val="center"/>
          </w:tcPr>
          <w:p w14:paraId="7080AFA6" w14:textId="77777777" w:rsidR="00397AD2" w:rsidRDefault="00000000">
            <w:r>
              <w:rPr>
                <w:b/>
                <w:bCs/>
              </w:rPr>
              <w:t>Fecha</w:t>
            </w:r>
          </w:p>
        </w:tc>
        <w:tc>
          <w:tcPr>
            <w:tcW w:w="7200" w:type="dxa"/>
            <w:tcMar>
              <w:top w:w="80" w:type="dxa"/>
              <w:left w:w="120" w:type="dxa"/>
              <w:bottom w:w="80" w:type="dxa"/>
              <w:right w:w="120" w:type="dxa"/>
            </w:tcMar>
            <w:vAlign w:val="center"/>
          </w:tcPr>
          <w:p w14:paraId="13DF698B" w14:textId="77777777" w:rsidR="00397AD2" w:rsidRDefault="00000000">
            <w:r>
              <w:t xml:space="preserve">22 de </w:t>
            </w:r>
            <w:proofErr w:type="gramStart"/>
            <w:r>
              <w:t>Agosto</w:t>
            </w:r>
            <w:proofErr w:type="gramEnd"/>
            <w:r>
              <w:t xml:space="preserve"> de 2026</w:t>
            </w:r>
          </w:p>
        </w:tc>
      </w:tr>
    </w:tbl>
    <w:p w14:paraId="55FBF43A" w14:textId="77777777" w:rsidR="00397AD2" w:rsidRDefault="00000000">
      <w:pPr>
        <w:spacing w:after="280"/>
      </w:pPr>
      <w:r>
        <w:rPr>
          <w:color w:val="555555"/>
        </w:rPr>
        <w:t>Documento vivo: se actualiza a medida que se toman nuevas decisiones técnicas relevantes durante la construcción del núcleo.</w:t>
      </w:r>
    </w:p>
    <w:p w14:paraId="3DD5361A" w14:textId="77777777" w:rsidR="00397AD2" w:rsidRDefault="00000000">
      <w:r>
        <w:br w:type="page"/>
      </w:r>
    </w:p>
    <w:p w14:paraId="378965E7" w14:textId="77777777" w:rsidR="00397AD2" w:rsidRDefault="00000000">
      <w:pPr>
        <w:pStyle w:val="Heading1"/>
        <w:pBdr>
          <w:bottom w:val="single" w:sz="6" w:space="4" w:color="9FB6CE"/>
        </w:pBdr>
        <w:spacing w:before="320" w:after="140"/>
      </w:pPr>
      <w:r>
        <w:rPr>
          <w:b/>
          <w:bCs/>
          <w:color w:val="1F4E79"/>
          <w:sz w:val="26"/>
          <w:szCs w:val="26"/>
        </w:rPr>
        <w:lastRenderedPageBreak/>
        <w:t>1. Objetivo del documento</w:t>
      </w:r>
    </w:p>
    <w:p w14:paraId="2D171C52" w14:textId="77777777" w:rsidR="00397AD2" w:rsidRDefault="00000000">
      <w:pPr>
        <w:spacing w:after="160"/>
      </w:pPr>
      <w:r>
        <w:rPr>
          <w:sz w:val="21"/>
          <w:szCs w:val="21"/>
        </w:rPr>
        <w:t>Este documento registra las decisiones técnicas relevantes tomadas durante la construcción del núcleo en el Sprint 2 (Historia A123-32), junto con el motivo de cada una, las alternativas que se descartaron y, cuando corresponde, los defectos conocidos y la corrección prevista. La idea es poder reconstruir más adelante por qué se tomó cada decisión, sin depender de la memoria del equipo.</w:t>
      </w:r>
    </w:p>
    <w:p w14:paraId="6AA6419D" w14:textId="77777777" w:rsidR="00397AD2" w:rsidRDefault="00000000">
      <w:pPr>
        <w:spacing w:after="220"/>
      </w:pPr>
      <w:r>
        <w:rPr>
          <w:sz w:val="21"/>
          <w:szCs w:val="21"/>
        </w:rPr>
        <w:t>Cada decisión se documenta como una entrada breve tipo ADR (</w:t>
      </w:r>
      <w:proofErr w:type="spellStart"/>
      <w:r>
        <w:rPr>
          <w:sz w:val="21"/>
          <w:szCs w:val="21"/>
        </w:rPr>
        <w:t>Architecture</w:t>
      </w:r>
      <w:proofErr w:type="spellEnd"/>
      <w:r>
        <w:rPr>
          <w:sz w:val="21"/>
          <w:szCs w:val="21"/>
        </w:rPr>
        <w:t xml:space="preserve"> </w:t>
      </w:r>
      <w:proofErr w:type="spellStart"/>
      <w:r>
        <w:rPr>
          <w:sz w:val="21"/>
          <w:szCs w:val="21"/>
        </w:rPr>
        <w:t>Decision</w:t>
      </w:r>
      <w:proofErr w:type="spellEnd"/>
      <w:r>
        <w:rPr>
          <w:sz w:val="21"/>
          <w:szCs w:val="21"/>
        </w:rPr>
        <w:t xml:space="preserve"> Record): contexto, decisión adoptada, motivo o alternativas descartadas, y estado actual.</w:t>
      </w:r>
    </w:p>
    <w:p w14:paraId="07301D59" w14:textId="77777777" w:rsidR="00397AD2" w:rsidRDefault="00000000">
      <w:pPr>
        <w:pStyle w:val="Heading2"/>
        <w:spacing w:before="220" w:after="100"/>
      </w:pPr>
      <w:r>
        <w:rPr>
          <w:b/>
          <w:bCs/>
          <w:color w:val="222222"/>
          <w:sz w:val="23"/>
          <w:szCs w:val="23"/>
        </w:rPr>
        <w:t>Decisiones registradas en esta entrega</w:t>
      </w:r>
    </w:p>
    <w:p w14:paraId="5BE295BB" w14:textId="77777777" w:rsidR="00397AD2" w:rsidRDefault="00000000">
      <w:pPr>
        <w:pStyle w:val="ListParagraph"/>
        <w:numPr>
          <w:ilvl w:val="0"/>
          <w:numId w:val="2"/>
        </w:numPr>
        <w:spacing w:after="60"/>
      </w:pPr>
      <w:r>
        <w:rPr>
          <w:b/>
          <w:bCs/>
          <w:sz w:val="21"/>
          <w:szCs w:val="21"/>
        </w:rPr>
        <w:t xml:space="preserve">ADR-01 — </w:t>
      </w:r>
      <w:r>
        <w:rPr>
          <w:sz w:val="21"/>
          <w:szCs w:val="21"/>
        </w:rPr>
        <w:t>Movimiento y rotación del personaje jugable (Peón).</w:t>
      </w:r>
    </w:p>
    <w:p w14:paraId="1E96FBD4" w14:textId="77777777" w:rsidR="00397AD2" w:rsidRDefault="00000000">
      <w:pPr>
        <w:pStyle w:val="ListParagraph"/>
        <w:numPr>
          <w:ilvl w:val="0"/>
          <w:numId w:val="2"/>
        </w:numPr>
        <w:spacing w:after="60"/>
      </w:pPr>
      <w:r>
        <w:rPr>
          <w:b/>
          <w:bCs/>
          <w:sz w:val="21"/>
          <w:szCs w:val="21"/>
        </w:rPr>
        <w:t xml:space="preserve">ADR-02 — </w:t>
      </w:r>
      <w:r>
        <w:rPr>
          <w:sz w:val="21"/>
          <w:szCs w:val="21"/>
        </w:rPr>
        <w:t>Elemento físico interactivo: el sube y baja (Historia A123-18).</w:t>
      </w:r>
    </w:p>
    <w:p w14:paraId="2147C624" w14:textId="77777777" w:rsidR="00397AD2" w:rsidRDefault="00000000">
      <w:pPr>
        <w:pStyle w:val="ListParagraph"/>
        <w:numPr>
          <w:ilvl w:val="0"/>
          <w:numId w:val="2"/>
        </w:numPr>
        <w:spacing w:after="60"/>
      </w:pPr>
      <w:r>
        <w:rPr>
          <w:b/>
          <w:bCs/>
          <w:sz w:val="21"/>
          <w:szCs w:val="21"/>
        </w:rPr>
        <w:t xml:space="preserve">ADR-03 — </w:t>
      </w:r>
      <w:r>
        <w:rPr>
          <w:sz w:val="21"/>
          <w:szCs w:val="21"/>
        </w:rPr>
        <w:t>Plataforma móvil con recorrido cuadrado.</w:t>
      </w:r>
    </w:p>
    <w:p w14:paraId="5989098D" w14:textId="77777777" w:rsidR="00397AD2" w:rsidRDefault="00000000">
      <w:pPr>
        <w:pStyle w:val="ListParagraph"/>
        <w:numPr>
          <w:ilvl w:val="0"/>
          <w:numId w:val="2"/>
        </w:numPr>
        <w:spacing w:after="60"/>
      </w:pPr>
      <w:r>
        <w:rPr>
          <w:b/>
          <w:bCs/>
          <w:sz w:val="21"/>
          <w:szCs w:val="21"/>
        </w:rPr>
        <w:t xml:space="preserve">ADR-04 — </w:t>
      </w:r>
      <w:r>
        <w:rPr>
          <w:sz w:val="21"/>
          <w:szCs w:val="21"/>
        </w:rPr>
        <w:t xml:space="preserve">Zonas de peligro (pinchos y caída al vacío) con </w:t>
      </w:r>
      <w:proofErr w:type="spellStart"/>
      <w:r>
        <w:rPr>
          <w:sz w:val="21"/>
          <w:szCs w:val="21"/>
        </w:rPr>
        <w:t>respawn</w:t>
      </w:r>
      <w:proofErr w:type="spellEnd"/>
      <w:r>
        <w:rPr>
          <w:sz w:val="21"/>
          <w:szCs w:val="21"/>
        </w:rPr>
        <w:t>.</w:t>
      </w:r>
    </w:p>
    <w:p w14:paraId="79404215" w14:textId="77777777" w:rsidR="00397AD2" w:rsidRDefault="00000000">
      <w:r>
        <w:br w:type="page"/>
      </w:r>
    </w:p>
    <w:p w14:paraId="313413FE" w14:textId="77777777" w:rsidR="00397AD2" w:rsidRDefault="00000000">
      <w:pPr>
        <w:pStyle w:val="Heading1"/>
        <w:pBdr>
          <w:bottom w:val="single" w:sz="6" w:space="4" w:color="9FB6CE"/>
        </w:pBdr>
        <w:spacing w:before="320" w:after="140"/>
      </w:pPr>
      <w:r>
        <w:rPr>
          <w:b/>
          <w:bCs/>
          <w:color w:val="1F4E79"/>
          <w:sz w:val="26"/>
          <w:szCs w:val="26"/>
        </w:rPr>
        <w:lastRenderedPageBreak/>
        <w:t>2. ADR-01 — Movimiento y rotación del personaje (Peón)</w:t>
      </w:r>
    </w:p>
    <w:p w14:paraId="35EFD48F" w14:textId="77777777" w:rsidR="00397AD2" w:rsidRDefault="00000000">
      <w:pPr>
        <w:pStyle w:val="Heading2"/>
        <w:spacing w:before="220" w:after="100"/>
      </w:pPr>
      <w:r>
        <w:rPr>
          <w:b/>
          <w:bCs/>
          <w:color w:val="222222"/>
          <w:sz w:val="23"/>
          <w:szCs w:val="23"/>
        </w:rPr>
        <w:t>Contexto</w:t>
      </w:r>
    </w:p>
    <w:p w14:paraId="4CBA5142" w14:textId="77777777" w:rsidR="00397AD2" w:rsidRDefault="00000000">
      <w:pPr>
        <w:spacing w:after="160"/>
      </w:pPr>
      <w:r>
        <w:rPr>
          <w:sz w:val="21"/>
          <w:szCs w:val="21"/>
        </w:rPr>
        <w:t>El Peón necesita moverse en la dirección hacia la que apunta la cámara, controlado con los ejes de movimiento (Adelante/Atrás, Lados) y la mirada (Vista X/Vista Y), más una acción de correr que aumenta la velocidad máxima mientras se mantiene presionada.</w:t>
      </w:r>
    </w:p>
    <w:p w14:paraId="22CC2C9E" w14:textId="77777777" w:rsidR="00397AD2" w:rsidRDefault="00000000">
      <w:pPr>
        <w:pStyle w:val="Heading2"/>
        <w:spacing w:before="220" w:after="100"/>
      </w:pPr>
      <w:r>
        <w:rPr>
          <w:b/>
          <w:bCs/>
          <w:color w:val="222222"/>
          <w:sz w:val="23"/>
          <w:szCs w:val="23"/>
        </w:rPr>
        <w:t>Decisión adoptada</w:t>
      </w:r>
    </w:p>
    <w:p w14:paraId="0DD8627F" w14:textId="77777777" w:rsidR="00397AD2" w:rsidRDefault="00000000">
      <w:pPr>
        <w:spacing w:after="160"/>
      </w:pPr>
      <w:r>
        <w:rPr>
          <w:sz w:val="21"/>
          <w:szCs w:val="21"/>
        </w:rPr>
        <w:t>Los vectores de movimiento se calculan a partir de la rotación completa del control de cámara: "Obtener control de rotación" entrega la rotación entera del controlador (Yaw, Pitch y Roll), y esa misma rotación se usa directamente como entrada de "Obtener vector hacia adelante" y "Obtener vector derecho". Los resultados alimentan dos nodos "Añadir movimiento", uno por cada eje de entrada. La acción de correr ajusta la propiedad Velocidad Máx. a Pie del componente Movimiento del Carácter, de 600 a 1200, mientras se la mantiene presionada.</w:t>
      </w:r>
    </w:p>
    <w:p w14:paraId="41476559" w14:textId="77777777" w:rsidR="00397AD2" w:rsidRDefault="00000000">
      <w:pPr>
        <w:spacing w:before="100" w:after="60"/>
        <w:jc w:val="center"/>
      </w:pPr>
      <w:r>
        <w:rPr>
          <w:noProof/>
        </w:rPr>
        <w:drawing>
          <wp:inline distT="0" distB="0" distL="0" distR="0" wp14:anchorId="1D0D64F5" wp14:editId="25E6C97F">
            <wp:extent cx="5334000" cy="218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181225"/>
                    </a:xfrm>
                    <a:prstGeom prst="rect">
                      <a:avLst/>
                    </a:prstGeom>
                  </pic:spPr>
                </pic:pic>
              </a:graphicData>
            </a:graphic>
          </wp:inline>
        </w:drawing>
      </w:r>
    </w:p>
    <w:p w14:paraId="6B07DE8C" w14:textId="77777777" w:rsidR="00397AD2" w:rsidRDefault="00000000">
      <w:pPr>
        <w:spacing w:after="220"/>
        <w:jc w:val="center"/>
      </w:pPr>
      <w:r>
        <w:rPr>
          <w:i/>
          <w:iCs/>
          <w:color w:val="555555"/>
          <w:sz w:val="18"/>
          <w:szCs w:val="18"/>
        </w:rPr>
        <w:t>Cálculo del vector de movimiento a partir de la rotación completa del control (Obtener control de rotación → Obtener vector hacia adelante/derecho → Añadir movimiento).</w:t>
      </w:r>
    </w:p>
    <w:p w14:paraId="27F18B2F" w14:textId="77777777" w:rsidR="00397AD2" w:rsidRDefault="00000000">
      <w:pPr>
        <w:pStyle w:val="Heading2"/>
        <w:spacing w:before="220" w:after="100"/>
      </w:pPr>
      <w:r>
        <w:rPr>
          <w:b/>
          <w:bCs/>
          <w:color w:val="222222"/>
          <w:sz w:val="23"/>
          <w:szCs w:val="23"/>
        </w:rPr>
        <w:t>Defecto conocido</w:t>
      </w:r>
    </w:p>
    <w:p w14:paraId="78755A52" w14:textId="77777777" w:rsidR="00397AD2" w:rsidRDefault="00000000">
      <w:pPr>
        <w:spacing w:after="160"/>
      </w:pPr>
      <w:r>
        <w:rPr>
          <w:sz w:val="21"/>
          <w:szCs w:val="21"/>
        </w:rPr>
        <w:t>Al usar la rotación completa del control —incluyendo el Pitch, la inclinación vertical de la cámara— para calcular el vector "hacia adelante", ese vector deja de ser horizontal en cuanto el jugador mira hacia arriba o hacia abajo: se inclina en la misma medida que la cámara. Como el desplazamiento del personaje es horizontal por naturaleza, cuanto más se acerca la mirada a la vertical, menor es la componente horizontal real de ese vector. Mirando derecho hacia arriba (90°), el vector queda prácticamente vertical y el personaje deja de avanzar, aunque se siga presionando la tecla de movimiento. Este comportamiento no es el deseado: la velocidad de desplazamiento no debería depender de hacia dónde mira la cámara en el eje vertical.</w:t>
      </w:r>
    </w:p>
    <w:p w14:paraId="4916EA3C" w14:textId="77777777" w:rsidR="00397AD2" w:rsidRDefault="00000000">
      <w:pPr>
        <w:pStyle w:val="Heading2"/>
        <w:spacing w:before="220" w:after="100"/>
      </w:pPr>
      <w:r>
        <w:rPr>
          <w:b/>
          <w:bCs/>
          <w:color w:val="222222"/>
          <w:sz w:val="23"/>
          <w:szCs w:val="23"/>
        </w:rPr>
        <w:t>Riesgo adicional</w:t>
      </w:r>
    </w:p>
    <w:p w14:paraId="0F24CFC0" w14:textId="77777777" w:rsidR="00397AD2" w:rsidRDefault="00000000">
      <w:pPr>
        <w:spacing w:after="160"/>
      </w:pPr>
      <w:r>
        <w:rPr>
          <w:sz w:val="21"/>
          <w:szCs w:val="21"/>
        </w:rPr>
        <w:t>Atar el desplazamiento a la rotación completa de la cámara, en vez de solo al Yaw horizontal, puede complicar más adelante la sincronización de movimiento entre jugadores en el modo multijugador (Historia A123-20): la replicación de posición y dirección suele simplificarse cuando el desplazamiento es puramente horizontal, y una dirección de movimiento que varía con la inclinación de la cámara agrega un grado de libertad extra que replicar y validar entre clientes.</w:t>
      </w:r>
    </w:p>
    <w:p w14:paraId="1242A4F6" w14:textId="77777777" w:rsidR="00397AD2" w:rsidRDefault="00000000">
      <w:pPr>
        <w:pStyle w:val="Heading2"/>
        <w:spacing w:before="220" w:after="100"/>
      </w:pPr>
      <w:r>
        <w:rPr>
          <w:b/>
          <w:bCs/>
          <w:color w:val="222222"/>
          <w:sz w:val="23"/>
          <w:szCs w:val="23"/>
        </w:rPr>
        <w:t>Alternativa prevista para el próximo sprint</w:t>
      </w:r>
    </w:p>
    <w:p w14:paraId="21BF2B4A" w14:textId="77777777" w:rsidR="00397AD2" w:rsidRDefault="00000000">
      <w:pPr>
        <w:spacing w:after="160"/>
      </w:pPr>
      <w:r>
        <w:rPr>
          <w:sz w:val="21"/>
          <w:szCs w:val="21"/>
        </w:rPr>
        <w:t>Aislar el componente Yaw de la rotación del control antes de calcular los vectores de movimiento — por ejemplo, armando una rotación nueva con un nodo "</w:t>
      </w:r>
      <w:proofErr w:type="spellStart"/>
      <w:r>
        <w:rPr>
          <w:sz w:val="21"/>
          <w:szCs w:val="21"/>
        </w:rPr>
        <w:t>Make</w:t>
      </w:r>
      <w:proofErr w:type="spellEnd"/>
      <w:r>
        <w:rPr>
          <w:sz w:val="21"/>
          <w:szCs w:val="21"/>
        </w:rPr>
        <w:t xml:space="preserve"> </w:t>
      </w:r>
      <w:proofErr w:type="spellStart"/>
      <w:r>
        <w:rPr>
          <w:sz w:val="21"/>
          <w:szCs w:val="21"/>
        </w:rPr>
        <w:t>Rotator</w:t>
      </w:r>
      <w:proofErr w:type="spellEnd"/>
      <w:r>
        <w:rPr>
          <w:sz w:val="21"/>
          <w:szCs w:val="21"/>
        </w:rPr>
        <w:t xml:space="preserve">" que solo tome el valor Z (Yaw) de </w:t>
      </w:r>
      <w:r>
        <w:rPr>
          <w:sz w:val="21"/>
          <w:szCs w:val="21"/>
        </w:rPr>
        <w:lastRenderedPageBreak/>
        <w:t>"Obtener control de rotación", dejando Pitch y Roll en cero, y usando esa rotación aislada como entrada de "Obtener vector hacia adelante"/"Obtener vector derecho". Así el personaje se movería siempre a velocidad horizontal constante, sin importar hacia dónde mire la cámara verticalmente, simplificando además la futura replicación en red.</w:t>
      </w:r>
    </w:p>
    <w:p w14:paraId="3DEC7905" w14:textId="77777777" w:rsidR="00397AD2" w:rsidRDefault="00000000">
      <w:pPr>
        <w:spacing w:after="140"/>
      </w:pPr>
      <w:r>
        <w:rPr>
          <w:b/>
          <w:bCs/>
          <w:sz w:val="21"/>
          <w:szCs w:val="21"/>
        </w:rPr>
        <w:t xml:space="preserve">Estado: </w:t>
      </w:r>
      <w:r>
        <w:rPr>
          <w:sz w:val="21"/>
          <w:szCs w:val="21"/>
        </w:rPr>
        <w:t>Implementado en Sprint 2, con el defecto descripto arriba. Corrección planificada para Sprint 3.</w:t>
      </w:r>
    </w:p>
    <w:p w14:paraId="33EB8511" w14:textId="77777777" w:rsidR="00397AD2" w:rsidRDefault="00000000">
      <w:r>
        <w:br w:type="page"/>
      </w:r>
    </w:p>
    <w:p w14:paraId="6D5CA541" w14:textId="77777777" w:rsidR="00397AD2" w:rsidRDefault="00000000">
      <w:pPr>
        <w:pStyle w:val="Heading1"/>
        <w:pBdr>
          <w:bottom w:val="single" w:sz="6" w:space="4" w:color="9FB6CE"/>
        </w:pBdr>
        <w:spacing w:before="320" w:after="140"/>
      </w:pPr>
      <w:r>
        <w:rPr>
          <w:b/>
          <w:bCs/>
          <w:color w:val="1F4E79"/>
          <w:sz w:val="26"/>
          <w:szCs w:val="26"/>
        </w:rPr>
        <w:lastRenderedPageBreak/>
        <w:t>3. ADR-02 — Elemento físico interactivo: sube y baja</w:t>
      </w:r>
    </w:p>
    <w:p w14:paraId="163CA4C7" w14:textId="77777777" w:rsidR="00397AD2" w:rsidRDefault="00000000">
      <w:pPr>
        <w:pStyle w:val="Heading2"/>
        <w:spacing w:before="220" w:after="100"/>
      </w:pPr>
      <w:r>
        <w:rPr>
          <w:b/>
          <w:bCs/>
          <w:color w:val="222222"/>
          <w:sz w:val="23"/>
          <w:szCs w:val="23"/>
        </w:rPr>
        <w:t>Contexto</w:t>
      </w:r>
    </w:p>
    <w:p w14:paraId="2F8A2B01" w14:textId="77777777" w:rsidR="00397AD2" w:rsidRDefault="00000000">
      <w:pPr>
        <w:spacing w:after="160"/>
      </w:pPr>
      <w:r>
        <w:rPr>
          <w:sz w:val="21"/>
          <w:szCs w:val="21"/>
        </w:rPr>
        <w:t>La Historia A123-18 pide que exista al menos un elemento del escenario con comportamiento físico o interactivo, observable y probable por el jugador dentro del nivel.</w:t>
      </w:r>
    </w:p>
    <w:p w14:paraId="62A08E7E" w14:textId="77777777" w:rsidR="00397AD2" w:rsidRDefault="00000000">
      <w:pPr>
        <w:pStyle w:val="Heading2"/>
        <w:spacing w:before="220" w:after="100"/>
      </w:pPr>
      <w:r>
        <w:rPr>
          <w:b/>
          <w:bCs/>
          <w:color w:val="222222"/>
          <w:sz w:val="23"/>
          <w:szCs w:val="23"/>
        </w:rPr>
        <w:t>Decisión adoptada</w:t>
      </w:r>
    </w:p>
    <w:p w14:paraId="44875C67" w14:textId="77777777" w:rsidR="00397AD2" w:rsidRDefault="00000000">
      <w:pPr>
        <w:spacing w:after="160"/>
      </w:pPr>
      <w:r>
        <w:rPr>
          <w:sz w:val="21"/>
          <w:szCs w:val="21"/>
        </w:rPr>
        <w:t xml:space="preserve">Se construyó </w:t>
      </w:r>
      <w:proofErr w:type="spellStart"/>
      <w:r>
        <w:rPr>
          <w:sz w:val="21"/>
          <w:szCs w:val="21"/>
        </w:rPr>
        <w:t>BP_SubeYBaja</w:t>
      </w:r>
      <w:proofErr w:type="spellEnd"/>
      <w:r>
        <w:rPr>
          <w:sz w:val="21"/>
          <w:szCs w:val="21"/>
        </w:rPr>
        <w:t xml:space="preserve"> con dos </w:t>
      </w:r>
      <w:proofErr w:type="spellStart"/>
      <w:r>
        <w:rPr>
          <w:sz w:val="21"/>
          <w:szCs w:val="21"/>
        </w:rPr>
        <w:t>Static</w:t>
      </w:r>
      <w:proofErr w:type="spellEnd"/>
      <w:r>
        <w:rPr>
          <w:sz w:val="21"/>
          <w:szCs w:val="21"/>
        </w:rPr>
        <w:t xml:space="preserve"> Mesh </w:t>
      </w:r>
      <w:proofErr w:type="spellStart"/>
      <w:r>
        <w:rPr>
          <w:sz w:val="21"/>
          <w:szCs w:val="21"/>
        </w:rPr>
        <w:t>Components</w:t>
      </w:r>
      <w:proofErr w:type="spellEnd"/>
      <w:r>
        <w:rPr>
          <w:sz w:val="21"/>
          <w:szCs w:val="21"/>
        </w:rPr>
        <w:t xml:space="preserve">: Base (fija, sin simulación física) y Plank (con </w:t>
      </w:r>
      <w:proofErr w:type="spellStart"/>
      <w:r>
        <w:rPr>
          <w:sz w:val="21"/>
          <w:szCs w:val="21"/>
        </w:rPr>
        <w:t>Simulate</w:t>
      </w:r>
      <w:proofErr w:type="spellEnd"/>
      <w:r>
        <w:rPr>
          <w:sz w:val="21"/>
          <w:szCs w:val="21"/>
        </w:rPr>
        <w:t xml:space="preserve"> Physics activado), unidos por un </w:t>
      </w:r>
      <w:proofErr w:type="spellStart"/>
      <w:r>
        <w:rPr>
          <w:sz w:val="21"/>
          <w:szCs w:val="21"/>
        </w:rPr>
        <w:t>Physics</w:t>
      </w:r>
      <w:proofErr w:type="spellEnd"/>
      <w:r>
        <w:rPr>
          <w:sz w:val="21"/>
          <w:szCs w:val="21"/>
        </w:rPr>
        <w:t xml:space="preserve"> </w:t>
      </w:r>
      <w:proofErr w:type="spellStart"/>
      <w:r>
        <w:rPr>
          <w:sz w:val="21"/>
          <w:szCs w:val="21"/>
        </w:rPr>
        <w:t>Constraint</w:t>
      </w:r>
      <w:proofErr w:type="spellEnd"/>
      <w:r>
        <w:rPr>
          <w:sz w:val="21"/>
          <w:szCs w:val="21"/>
        </w:rPr>
        <w:t xml:space="preserve"> </w:t>
      </w:r>
      <w:proofErr w:type="spellStart"/>
      <w:r>
        <w:rPr>
          <w:sz w:val="21"/>
          <w:szCs w:val="21"/>
        </w:rPr>
        <w:t>Component</w:t>
      </w:r>
      <w:proofErr w:type="spellEnd"/>
      <w:r>
        <w:rPr>
          <w:sz w:val="21"/>
          <w:szCs w:val="21"/>
        </w:rPr>
        <w:t xml:space="preserve"> ("Componente de Restricción de Físicos"). Se configuró con Linear </w:t>
      </w:r>
      <w:proofErr w:type="spellStart"/>
      <w:r>
        <w:rPr>
          <w:sz w:val="21"/>
          <w:szCs w:val="21"/>
        </w:rPr>
        <w:t>Limits</w:t>
      </w:r>
      <w:proofErr w:type="spellEnd"/>
      <w:r>
        <w:rPr>
          <w:sz w:val="21"/>
          <w:szCs w:val="21"/>
        </w:rPr>
        <w:t xml:space="preserve"> bloqueados en los tres ejes, para fijar el punto de apoyo en el espacio, y Angular </w:t>
      </w:r>
      <w:proofErr w:type="spellStart"/>
      <w:r>
        <w:rPr>
          <w:sz w:val="21"/>
          <w:szCs w:val="21"/>
        </w:rPr>
        <w:t>Limits</w:t>
      </w:r>
      <w:proofErr w:type="spellEnd"/>
      <w:r>
        <w:rPr>
          <w:sz w:val="21"/>
          <w:szCs w:val="21"/>
        </w:rPr>
        <w:t xml:space="preserve"> con Swing 1 limitado (30°-45°, el movimiento de inclinación hacia arriba/abajo) y Swing 2 y Twist bloqueados, para que la tabla no gire de costado ni se tuerza sobre su propio eje.</w:t>
      </w:r>
    </w:p>
    <w:p w14:paraId="17F0B316" w14:textId="77777777" w:rsidR="00397AD2" w:rsidRDefault="00000000">
      <w:pPr>
        <w:spacing w:before="100" w:after="60"/>
        <w:jc w:val="center"/>
      </w:pPr>
      <w:r>
        <w:rPr>
          <w:noProof/>
        </w:rPr>
        <w:drawing>
          <wp:inline distT="0" distB="0" distL="0" distR="0" wp14:anchorId="21CCD359" wp14:editId="49D4B860">
            <wp:extent cx="5334000" cy="2247900"/>
            <wp:effectExtent l="0" t="0" r="0" b="0"/>
            <wp:docPr id="610104714" name="Picture 61010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247900"/>
                    </a:xfrm>
                    <a:prstGeom prst="rect">
                      <a:avLst/>
                    </a:prstGeom>
                  </pic:spPr>
                </pic:pic>
              </a:graphicData>
            </a:graphic>
          </wp:inline>
        </w:drawing>
      </w:r>
    </w:p>
    <w:p w14:paraId="08131A67" w14:textId="77777777" w:rsidR="00397AD2" w:rsidRDefault="00000000">
      <w:pPr>
        <w:spacing w:after="220"/>
        <w:jc w:val="center"/>
      </w:pPr>
      <w:proofErr w:type="spellStart"/>
      <w:r>
        <w:rPr>
          <w:i/>
          <w:iCs/>
          <w:color w:val="555555"/>
          <w:sz w:val="18"/>
          <w:szCs w:val="18"/>
        </w:rPr>
        <w:t>Physics</w:t>
      </w:r>
      <w:proofErr w:type="spellEnd"/>
      <w:r>
        <w:rPr>
          <w:i/>
          <w:iCs/>
          <w:color w:val="555555"/>
          <w:sz w:val="18"/>
          <w:szCs w:val="18"/>
        </w:rPr>
        <w:t xml:space="preserve"> </w:t>
      </w:r>
      <w:proofErr w:type="spellStart"/>
      <w:r>
        <w:rPr>
          <w:i/>
          <w:iCs/>
          <w:color w:val="555555"/>
          <w:sz w:val="18"/>
          <w:szCs w:val="18"/>
        </w:rPr>
        <w:t>Constraint</w:t>
      </w:r>
      <w:proofErr w:type="spellEnd"/>
      <w:r>
        <w:rPr>
          <w:i/>
          <w:iCs/>
          <w:color w:val="555555"/>
          <w:sz w:val="18"/>
          <w:szCs w:val="18"/>
        </w:rPr>
        <w:t xml:space="preserve"> </w:t>
      </w:r>
      <w:proofErr w:type="spellStart"/>
      <w:r>
        <w:rPr>
          <w:i/>
          <w:iCs/>
          <w:color w:val="555555"/>
          <w:sz w:val="18"/>
          <w:szCs w:val="18"/>
        </w:rPr>
        <w:t>Component</w:t>
      </w:r>
      <w:proofErr w:type="spellEnd"/>
      <w:r>
        <w:rPr>
          <w:i/>
          <w:iCs/>
          <w:color w:val="555555"/>
          <w:sz w:val="18"/>
          <w:szCs w:val="18"/>
        </w:rPr>
        <w:t xml:space="preserve"> conectando Plank (contorno rojo) y Base (contorno azul), con Linear </w:t>
      </w:r>
      <w:proofErr w:type="spellStart"/>
      <w:r>
        <w:rPr>
          <w:i/>
          <w:iCs/>
          <w:color w:val="555555"/>
          <w:sz w:val="18"/>
          <w:szCs w:val="18"/>
        </w:rPr>
        <w:t>Limits</w:t>
      </w:r>
      <w:proofErr w:type="spellEnd"/>
      <w:r>
        <w:rPr>
          <w:i/>
          <w:iCs/>
          <w:color w:val="555555"/>
          <w:sz w:val="18"/>
          <w:szCs w:val="18"/>
        </w:rPr>
        <w:t xml:space="preserve"> bloqueados.</w:t>
      </w:r>
    </w:p>
    <w:p w14:paraId="5FE898DD" w14:textId="77777777" w:rsidR="00397AD2" w:rsidRDefault="00000000">
      <w:pPr>
        <w:pStyle w:val="Heading2"/>
        <w:spacing w:before="220" w:after="100"/>
      </w:pPr>
      <w:r>
        <w:rPr>
          <w:b/>
          <w:bCs/>
          <w:color w:val="222222"/>
          <w:sz w:val="23"/>
          <w:szCs w:val="23"/>
        </w:rPr>
        <w:t>Alternativas descartadas</w:t>
      </w:r>
    </w:p>
    <w:p w14:paraId="793D4001" w14:textId="77777777" w:rsidR="00397AD2" w:rsidRDefault="00000000">
      <w:pPr>
        <w:spacing w:after="160"/>
      </w:pPr>
      <w:r>
        <w:rPr>
          <w:sz w:val="21"/>
          <w:szCs w:val="21"/>
        </w:rPr>
        <w:t>Animar la tabla manualmente con una Timeline, en vez de usar simulación física real. Se descartó porque no responde de forma creíble al peso ni al impulso del jugador — el criterio de aceptación de la historia pide que el comportamiento se pueda observar y probar como una interacción física real, no como una animación prefijada.</w:t>
      </w:r>
    </w:p>
    <w:p w14:paraId="3DCD71E1" w14:textId="77777777" w:rsidR="00397AD2" w:rsidRDefault="00000000">
      <w:pPr>
        <w:spacing w:after="140"/>
      </w:pPr>
      <w:r>
        <w:rPr>
          <w:b/>
          <w:bCs/>
          <w:sz w:val="21"/>
          <w:szCs w:val="21"/>
        </w:rPr>
        <w:t xml:space="preserve">Estado: </w:t>
      </w:r>
      <w:r>
        <w:rPr>
          <w:sz w:val="21"/>
          <w:szCs w:val="21"/>
        </w:rPr>
        <w:t>Implementado y probado en Sprint 2.</w:t>
      </w:r>
    </w:p>
    <w:p w14:paraId="0D96A6F9" w14:textId="77777777" w:rsidR="00397AD2" w:rsidRDefault="00000000">
      <w:r>
        <w:br w:type="page"/>
      </w:r>
    </w:p>
    <w:p w14:paraId="679056F3" w14:textId="77777777" w:rsidR="00397AD2" w:rsidRDefault="00000000">
      <w:pPr>
        <w:pStyle w:val="Heading1"/>
        <w:pBdr>
          <w:bottom w:val="single" w:sz="6" w:space="4" w:color="9FB6CE"/>
        </w:pBdr>
        <w:spacing w:before="320" w:after="140"/>
      </w:pPr>
      <w:r>
        <w:rPr>
          <w:b/>
          <w:bCs/>
          <w:color w:val="1F4E79"/>
          <w:sz w:val="26"/>
          <w:szCs w:val="26"/>
        </w:rPr>
        <w:lastRenderedPageBreak/>
        <w:t>4. ADR-03 — Plataforma móvil con recorrido cuadrado</w:t>
      </w:r>
    </w:p>
    <w:p w14:paraId="2764A6D5" w14:textId="77777777" w:rsidR="00397AD2" w:rsidRDefault="00000000">
      <w:pPr>
        <w:pStyle w:val="Heading2"/>
        <w:spacing w:before="220" w:after="100"/>
      </w:pPr>
      <w:r>
        <w:rPr>
          <w:b/>
          <w:bCs/>
          <w:color w:val="222222"/>
          <w:sz w:val="23"/>
          <w:szCs w:val="23"/>
        </w:rPr>
        <w:t>Contexto</w:t>
      </w:r>
    </w:p>
    <w:p w14:paraId="5B610B33" w14:textId="77777777" w:rsidR="00397AD2" w:rsidRDefault="00000000">
      <w:pPr>
        <w:spacing w:after="160"/>
      </w:pPr>
      <w:r>
        <w:rPr>
          <w:sz w:val="21"/>
          <w:szCs w:val="21"/>
        </w:rPr>
        <w:t>Se necesitaba un elemento adicional para el nivel de pruebas: una plataforma que se mueva sola, recorriendo un camino cuadrado dentro de la arena, sin depender de física simulada ni de que el jugador la empuje.</w:t>
      </w:r>
    </w:p>
    <w:p w14:paraId="34F78ADB" w14:textId="77777777" w:rsidR="00397AD2" w:rsidRDefault="00000000">
      <w:pPr>
        <w:pStyle w:val="Heading2"/>
        <w:spacing w:before="220" w:after="100"/>
      </w:pPr>
      <w:r>
        <w:rPr>
          <w:b/>
          <w:bCs/>
          <w:color w:val="222222"/>
          <w:sz w:val="23"/>
          <w:szCs w:val="23"/>
        </w:rPr>
        <w:t>Decisión adoptada</w:t>
      </w:r>
    </w:p>
    <w:p w14:paraId="1796B98B" w14:textId="77777777" w:rsidR="00397AD2" w:rsidRDefault="00000000">
      <w:pPr>
        <w:spacing w:after="160"/>
      </w:pPr>
      <w:r>
        <w:rPr>
          <w:sz w:val="21"/>
          <w:szCs w:val="21"/>
        </w:rPr>
        <w:t xml:space="preserve">Se construyó </w:t>
      </w:r>
      <w:proofErr w:type="spellStart"/>
      <w:r>
        <w:rPr>
          <w:sz w:val="21"/>
          <w:szCs w:val="21"/>
        </w:rPr>
        <w:t>BP_PlataformaMovil</w:t>
      </w:r>
      <w:proofErr w:type="spellEnd"/>
      <w:r>
        <w:rPr>
          <w:sz w:val="21"/>
          <w:szCs w:val="21"/>
        </w:rPr>
        <w:t xml:space="preserve"> usando el nodo latente "Mover componente a" (</w:t>
      </w:r>
      <w:proofErr w:type="spellStart"/>
      <w:r>
        <w:rPr>
          <w:sz w:val="21"/>
          <w:szCs w:val="21"/>
        </w:rPr>
        <w:t>Move</w:t>
      </w:r>
      <w:proofErr w:type="spellEnd"/>
      <w:r>
        <w:rPr>
          <w:sz w:val="21"/>
          <w:szCs w:val="21"/>
        </w:rPr>
        <w:t xml:space="preserve"> </w:t>
      </w:r>
      <w:proofErr w:type="spellStart"/>
      <w:r>
        <w:rPr>
          <w:sz w:val="21"/>
          <w:szCs w:val="21"/>
        </w:rPr>
        <w:t>Component</w:t>
      </w:r>
      <w:proofErr w:type="spellEnd"/>
      <w:r>
        <w:rPr>
          <w:sz w:val="21"/>
          <w:szCs w:val="21"/>
        </w:rPr>
        <w:t xml:space="preserve"> </w:t>
      </w:r>
      <w:proofErr w:type="spellStart"/>
      <w:r>
        <w:rPr>
          <w:sz w:val="21"/>
          <w:szCs w:val="21"/>
        </w:rPr>
        <w:t>To</w:t>
      </w:r>
      <w:proofErr w:type="spellEnd"/>
      <w:r>
        <w:rPr>
          <w:sz w:val="21"/>
          <w:szCs w:val="21"/>
        </w:rPr>
        <w:t>), encadenado cuatro veces a través de su salida "</w:t>
      </w:r>
      <w:proofErr w:type="spellStart"/>
      <w:r>
        <w:rPr>
          <w:sz w:val="21"/>
          <w:szCs w:val="21"/>
        </w:rPr>
        <w:t>Completed</w:t>
      </w:r>
      <w:proofErr w:type="spellEnd"/>
      <w:r>
        <w:rPr>
          <w:sz w:val="21"/>
          <w:szCs w:val="21"/>
        </w:rPr>
        <w:t>": cada nodo mueve el componente al siguiente vértice del cuadrado, y al terminar dispara automáticamente el próximo. El último nodo conecta su "</w:t>
      </w:r>
      <w:proofErr w:type="spellStart"/>
      <w:r>
        <w:rPr>
          <w:sz w:val="21"/>
          <w:szCs w:val="21"/>
        </w:rPr>
        <w:t>Completed</w:t>
      </w:r>
      <w:proofErr w:type="spellEnd"/>
      <w:r>
        <w:rPr>
          <w:sz w:val="21"/>
          <w:szCs w:val="21"/>
        </w:rPr>
        <w:t>" de vuelta a la entrada del primero, formando un ciclo infinito.</w:t>
      </w:r>
    </w:p>
    <w:p w14:paraId="0C58D600" w14:textId="77777777" w:rsidR="00397AD2" w:rsidRDefault="00000000">
      <w:pPr>
        <w:spacing w:before="100" w:after="60"/>
        <w:jc w:val="center"/>
      </w:pPr>
      <w:r>
        <w:rPr>
          <w:noProof/>
        </w:rPr>
        <w:drawing>
          <wp:inline distT="0" distB="0" distL="0" distR="0" wp14:anchorId="00B219D0" wp14:editId="4B94F95C">
            <wp:extent cx="5334000" cy="1857375"/>
            <wp:effectExtent l="0" t="0" r="0" b="0"/>
            <wp:docPr id="281402763" name="Picture 28140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57375"/>
                    </a:xfrm>
                    <a:prstGeom prst="rect">
                      <a:avLst/>
                    </a:prstGeom>
                  </pic:spPr>
                </pic:pic>
              </a:graphicData>
            </a:graphic>
          </wp:inline>
        </w:drawing>
      </w:r>
    </w:p>
    <w:p w14:paraId="471682EF" w14:textId="77777777" w:rsidR="00397AD2" w:rsidRDefault="00000000">
      <w:pPr>
        <w:spacing w:after="220"/>
        <w:jc w:val="center"/>
      </w:pPr>
      <w:r>
        <w:rPr>
          <w:i/>
          <w:iCs/>
          <w:color w:val="555555"/>
          <w:sz w:val="18"/>
          <w:szCs w:val="18"/>
        </w:rPr>
        <w:t xml:space="preserve">Los cuatro nodos "Mover componente a" encadenados por su salida </w:t>
      </w:r>
      <w:proofErr w:type="spellStart"/>
      <w:r>
        <w:rPr>
          <w:i/>
          <w:iCs/>
          <w:color w:val="555555"/>
          <w:sz w:val="18"/>
          <w:szCs w:val="18"/>
        </w:rPr>
        <w:t>Completed</w:t>
      </w:r>
      <w:proofErr w:type="spellEnd"/>
      <w:r>
        <w:rPr>
          <w:i/>
          <w:iCs/>
          <w:color w:val="555555"/>
          <w:sz w:val="18"/>
          <w:szCs w:val="18"/>
        </w:rPr>
        <w:t xml:space="preserve">, formando un recorrido cuadrado en </w:t>
      </w:r>
      <w:proofErr w:type="spellStart"/>
      <w:r>
        <w:rPr>
          <w:i/>
          <w:iCs/>
          <w:color w:val="555555"/>
          <w:sz w:val="18"/>
          <w:szCs w:val="18"/>
        </w:rPr>
        <w:t>loop</w:t>
      </w:r>
      <w:proofErr w:type="spellEnd"/>
      <w:r>
        <w:rPr>
          <w:i/>
          <w:iCs/>
          <w:color w:val="555555"/>
          <w:sz w:val="18"/>
          <w:szCs w:val="18"/>
        </w:rPr>
        <w:t>.</w:t>
      </w:r>
    </w:p>
    <w:p w14:paraId="45A9E8DC" w14:textId="77777777" w:rsidR="00397AD2" w:rsidRDefault="00000000">
      <w:pPr>
        <w:pStyle w:val="Heading2"/>
        <w:spacing w:before="220" w:after="100"/>
      </w:pPr>
      <w:r>
        <w:rPr>
          <w:b/>
          <w:bCs/>
          <w:color w:val="222222"/>
          <w:sz w:val="23"/>
          <w:szCs w:val="23"/>
        </w:rPr>
        <w:t>Nota técnica</w:t>
      </w:r>
    </w:p>
    <w:p w14:paraId="22571831" w14:textId="77777777" w:rsidR="00397AD2" w:rsidRDefault="00000000">
      <w:pPr>
        <w:spacing w:after="160"/>
      </w:pPr>
      <w:r>
        <w:rPr>
          <w:sz w:val="21"/>
          <w:szCs w:val="21"/>
        </w:rPr>
        <w:t xml:space="preserve">El valor "Target Relative </w:t>
      </w:r>
      <w:proofErr w:type="spellStart"/>
      <w:r>
        <w:rPr>
          <w:sz w:val="21"/>
          <w:szCs w:val="21"/>
        </w:rPr>
        <w:t>Location</w:t>
      </w:r>
      <w:proofErr w:type="spellEnd"/>
      <w:r>
        <w:rPr>
          <w:sz w:val="21"/>
          <w:szCs w:val="21"/>
        </w:rPr>
        <w:t>" de este nodo es una posición absoluta relativa al origen del Actor, no un desplazamiento desde la posición actual. Al armar el recorrido por primera vez no se tuvo esto en cuenta y el segundo tramo se movía en diagonal en vez de en línea recta; se corrigió manteniendo fijo, en cada nodo, el eje que no debía cambiar respecto al tramo anterior.</w:t>
      </w:r>
    </w:p>
    <w:p w14:paraId="0247C23B" w14:textId="77777777" w:rsidR="00397AD2" w:rsidRDefault="00000000">
      <w:pPr>
        <w:pStyle w:val="Heading2"/>
        <w:spacing w:before="220" w:after="100"/>
      </w:pPr>
      <w:r>
        <w:rPr>
          <w:b/>
          <w:bCs/>
          <w:color w:val="222222"/>
          <w:sz w:val="23"/>
          <w:szCs w:val="23"/>
        </w:rPr>
        <w:t>Alternativas descartadas</w:t>
      </w:r>
    </w:p>
    <w:p w14:paraId="15F30E47" w14:textId="77777777" w:rsidR="00397AD2" w:rsidRDefault="00000000">
      <w:pPr>
        <w:spacing w:after="160"/>
      </w:pPr>
      <w:r>
        <w:rPr>
          <w:sz w:val="21"/>
          <w:szCs w:val="21"/>
        </w:rPr>
        <w:t xml:space="preserve">Usar una Level </w:t>
      </w:r>
      <w:proofErr w:type="spellStart"/>
      <w:r>
        <w:rPr>
          <w:sz w:val="21"/>
          <w:szCs w:val="21"/>
        </w:rPr>
        <w:t>Sequence</w:t>
      </w:r>
      <w:proofErr w:type="spellEnd"/>
      <w:r>
        <w:rPr>
          <w:sz w:val="21"/>
          <w:szCs w:val="21"/>
        </w:rPr>
        <w:t xml:space="preserve"> / </w:t>
      </w:r>
      <w:proofErr w:type="spellStart"/>
      <w:r>
        <w:rPr>
          <w:sz w:val="21"/>
          <w:szCs w:val="21"/>
        </w:rPr>
        <w:t>Matinee</w:t>
      </w:r>
      <w:proofErr w:type="spellEnd"/>
      <w:r>
        <w:rPr>
          <w:sz w:val="21"/>
          <w:szCs w:val="21"/>
        </w:rPr>
        <w:t xml:space="preserve"> para animar el recorrido. Se descartó por ser más trabajo del necesario para un patrón simple y repetitivo como este — el enfoque con "Mover componente a" encadenado es más rápido de armar y de ajustar (tiempos, </w:t>
      </w:r>
      <w:proofErr w:type="spellStart"/>
      <w:r>
        <w:rPr>
          <w:sz w:val="21"/>
          <w:szCs w:val="21"/>
        </w:rPr>
        <w:t>easing</w:t>
      </w:r>
      <w:proofErr w:type="spellEnd"/>
      <w:r>
        <w:rPr>
          <w:sz w:val="21"/>
          <w:szCs w:val="21"/>
        </w:rPr>
        <w:t xml:space="preserve">) directamente desde el </w:t>
      </w:r>
      <w:proofErr w:type="spellStart"/>
      <w:r>
        <w:rPr>
          <w:sz w:val="21"/>
          <w:szCs w:val="21"/>
        </w:rPr>
        <w:t>Blueprint</w:t>
      </w:r>
      <w:proofErr w:type="spellEnd"/>
      <w:r>
        <w:rPr>
          <w:sz w:val="21"/>
          <w:szCs w:val="21"/>
        </w:rPr>
        <w:t>.</w:t>
      </w:r>
    </w:p>
    <w:p w14:paraId="28778028" w14:textId="77777777" w:rsidR="00397AD2" w:rsidRDefault="00000000">
      <w:pPr>
        <w:spacing w:after="140"/>
      </w:pPr>
      <w:r>
        <w:rPr>
          <w:b/>
          <w:bCs/>
          <w:sz w:val="21"/>
          <w:szCs w:val="21"/>
        </w:rPr>
        <w:t xml:space="preserve">Estado: </w:t>
      </w:r>
      <w:r>
        <w:rPr>
          <w:sz w:val="21"/>
          <w:szCs w:val="21"/>
        </w:rPr>
        <w:t>Implementado y probado en Sprint 2. Se ajustó el "Over Time" de los cuatro tramos para que fuera igual en todos, ya que una diferencia entre ellos hacía que la plataforma pareciera acelerar o frenar entre lados del cuadrado.</w:t>
      </w:r>
    </w:p>
    <w:p w14:paraId="0B7C3828" w14:textId="77777777" w:rsidR="00397AD2" w:rsidRDefault="00000000">
      <w:r>
        <w:br w:type="page"/>
      </w:r>
    </w:p>
    <w:p w14:paraId="3782FDCB" w14:textId="77777777" w:rsidR="00397AD2" w:rsidRDefault="00000000">
      <w:pPr>
        <w:pStyle w:val="Heading1"/>
        <w:pBdr>
          <w:bottom w:val="single" w:sz="6" w:space="4" w:color="9FB6CE"/>
        </w:pBdr>
        <w:spacing w:before="320" w:after="140"/>
      </w:pPr>
      <w:r>
        <w:rPr>
          <w:b/>
          <w:bCs/>
          <w:color w:val="1F4E79"/>
          <w:sz w:val="26"/>
          <w:szCs w:val="26"/>
        </w:rPr>
        <w:lastRenderedPageBreak/>
        <w:t xml:space="preserve">5. ADR-04 — Zonas de peligro (pinchos y caída al vacío) con </w:t>
      </w:r>
      <w:proofErr w:type="spellStart"/>
      <w:r>
        <w:rPr>
          <w:b/>
          <w:bCs/>
          <w:color w:val="1F4E79"/>
          <w:sz w:val="26"/>
          <w:szCs w:val="26"/>
        </w:rPr>
        <w:t>respawn</w:t>
      </w:r>
      <w:proofErr w:type="spellEnd"/>
    </w:p>
    <w:p w14:paraId="374F357B" w14:textId="77777777" w:rsidR="00397AD2" w:rsidRDefault="00000000">
      <w:pPr>
        <w:pStyle w:val="Heading2"/>
        <w:spacing w:before="220" w:after="100"/>
      </w:pPr>
      <w:r>
        <w:rPr>
          <w:b/>
          <w:bCs/>
          <w:color w:val="222222"/>
          <w:sz w:val="23"/>
          <w:szCs w:val="23"/>
        </w:rPr>
        <w:t>Contexto</w:t>
      </w:r>
    </w:p>
    <w:p w14:paraId="74C37643" w14:textId="77777777" w:rsidR="00397AD2" w:rsidRDefault="00000000">
      <w:pPr>
        <w:spacing w:after="160"/>
      </w:pPr>
      <w:r>
        <w:rPr>
          <w:sz w:val="21"/>
          <w:szCs w:val="21"/>
        </w:rPr>
        <w:t>Se necesitaba que el jugador reapareciera en el punto de partida al tocar un elemento de peligro (pinchos) y, de la misma forma, al caerse al vacío desde una plataforma.</w:t>
      </w:r>
    </w:p>
    <w:p w14:paraId="099CEC98" w14:textId="77777777" w:rsidR="00397AD2" w:rsidRDefault="00000000">
      <w:pPr>
        <w:pStyle w:val="Heading2"/>
        <w:spacing w:before="220" w:after="100"/>
      </w:pPr>
      <w:r>
        <w:rPr>
          <w:b/>
          <w:bCs/>
          <w:color w:val="222222"/>
          <w:sz w:val="23"/>
          <w:szCs w:val="23"/>
        </w:rPr>
        <w:t>Versión inicial y por qué se descartó</w:t>
      </w:r>
    </w:p>
    <w:p w14:paraId="642D2742" w14:textId="77777777" w:rsidR="00397AD2" w:rsidRDefault="00000000">
      <w:pPr>
        <w:spacing w:after="160"/>
      </w:pPr>
      <w:r>
        <w:rPr>
          <w:sz w:val="21"/>
          <w:szCs w:val="21"/>
        </w:rPr>
        <w:t xml:space="preserve">Un integrante había armado la zona de pinchos con un </w:t>
      </w:r>
      <w:proofErr w:type="spellStart"/>
      <w:r>
        <w:rPr>
          <w:sz w:val="21"/>
          <w:szCs w:val="21"/>
        </w:rPr>
        <w:t>TriggerBox</w:t>
      </w:r>
      <w:proofErr w:type="spellEnd"/>
      <w:r>
        <w:rPr>
          <w:sz w:val="21"/>
          <w:szCs w:val="21"/>
        </w:rPr>
        <w:t xml:space="preserve"> suelto, colocado directamente en el nivel (no como clase </w:t>
      </w:r>
      <w:proofErr w:type="spellStart"/>
      <w:r>
        <w:rPr>
          <w:sz w:val="21"/>
          <w:szCs w:val="21"/>
        </w:rPr>
        <w:t>Blueprint</w:t>
      </w:r>
      <w:proofErr w:type="spellEnd"/>
      <w:r>
        <w:rPr>
          <w:sz w:val="21"/>
          <w:szCs w:val="21"/>
        </w:rPr>
        <w:t xml:space="preserve">), con la lógica de </w:t>
      </w:r>
      <w:proofErr w:type="spellStart"/>
      <w:r>
        <w:rPr>
          <w:sz w:val="21"/>
          <w:szCs w:val="21"/>
        </w:rPr>
        <w:t>respawn</w:t>
      </w:r>
      <w:proofErr w:type="spellEnd"/>
      <w:r>
        <w:rPr>
          <w:sz w:val="21"/>
          <w:szCs w:val="21"/>
        </w:rPr>
        <w:t xml:space="preserve"> escrita en el </w:t>
      </w:r>
      <w:proofErr w:type="spellStart"/>
      <w:r>
        <w:rPr>
          <w:sz w:val="21"/>
          <w:szCs w:val="21"/>
        </w:rPr>
        <w:t>Blueprint</w:t>
      </w:r>
      <w:proofErr w:type="spellEnd"/>
      <w:r>
        <w:rPr>
          <w:sz w:val="21"/>
          <w:szCs w:val="21"/>
        </w:rPr>
        <w:t xml:space="preserve"> de Nivel (Level </w:t>
      </w:r>
      <w:proofErr w:type="spellStart"/>
      <w:r>
        <w:rPr>
          <w:sz w:val="21"/>
          <w:szCs w:val="21"/>
        </w:rPr>
        <w:t>Blueprint</w:t>
      </w:r>
      <w:proofErr w:type="spellEnd"/>
      <w:r>
        <w:rPr>
          <w:sz w:val="21"/>
          <w:szCs w:val="21"/>
        </w:rPr>
        <w:t xml:space="preserve">) y atada a esa instancia puntual. Se decidió convertirlo en una clase </w:t>
      </w:r>
      <w:proofErr w:type="spellStart"/>
      <w:r>
        <w:rPr>
          <w:sz w:val="21"/>
          <w:szCs w:val="21"/>
        </w:rPr>
        <w:t>Blueprint</w:t>
      </w:r>
      <w:proofErr w:type="spellEnd"/>
      <w:r>
        <w:rPr>
          <w:sz w:val="21"/>
          <w:szCs w:val="21"/>
        </w:rPr>
        <w:t xml:space="preserve"> propia ("Convertir en Clase </w:t>
      </w:r>
      <w:proofErr w:type="spellStart"/>
      <w:r>
        <w:rPr>
          <w:sz w:val="21"/>
          <w:szCs w:val="21"/>
        </w:rPr>
        <w:t>Blueprint</w:t>
      </w:r>
      <w:proofErr w:type="spellEnd"/>
      <w:r>
        <w:rPr>
          <w:sz w:val="21"/>
          <w:szCs w:val="21"/>
        </w:rPr>
        <w:t xml:space="preserve">"), para que la lógica de </w:t>
      </w:r>
      <w:proofErr w:type="spellStart"/>
      <w:r>
        <w:rPr>
          <w:sz w:val="21"/>
          <w:szCs w:val="21"/>
        </w:rPr>
        <w:t>respawn</w:t>
      </w:r>
      <w:proofErr w:type="spellEnd"/>
      <w:r>
        <w:rPr>
          <w:sz w:val="21"/>
          <w:szCs w:val="21"/>
        </w:rPr>
        <w:t xml:space="preserve"> quedara encapsulada y se pudiera reutilizar colocando copias </w:t>
      </w:r>
      <w:proofErr w:type="gramStart"/>
      <w:r>
        <w:rPr>
          <w:sz w:val="21"/>
          <w:szCs w:val="21"/>
        </w:rPr>
        <w:t>del mismo</w:t>
      </w:r>
      <w:proofErr w:type="gramEnd"/>
      <w:r>
        <w:rPr>
          <w:sz w:val="21"/>
          <w:szCs w:val="21"/>
        </w:rPr>
        <w:t xml:space="preserve"> </w:t>
      </w:r>
      <w:proofErr w:type="spellStart"/>
      <w:r>
        <w:rPr>
          <w:sz w:val="21"/>
          <w:szCs w:val="21"/>
        </w:rPr>
        <w:t>Blueprint</w:t>
      </w:r>
      <w:proofErr w:type="spellEnd"/>
      <w:r>
        <w:rPr>
          <w:sz w:val="21"/>
          <w:szCs w:val="21"/>
        </w:rPr>
        <w:t xml:space="preserve">, en vez de tener que </w:t>
      </w:r>
      <w:proofErr w:type="spellStart"/>
      <w:r>
        <w:rPr>
          <w:sz w:val="21"/>
          <w:szCs w:val="21"/>
        </w:rPr>
        <w:t>recablear</w:t>
      </w:r>
      <w:proofErr w:type="spellEnd"/>
      <w:r>
        <w:rPr>
          <w:sz w:val="21"/>
          <w:szCs w:val="21"/>
        </w:rPr>
        <w:t xml:space="preserve"> el Level </w:t>
      </w:r>
      <w:proofErr w:type="spellStart"/>
      <w:r>
        <w:rPr>
          <w:sz w:val="21"/>
          <w:szCs w:val="21"/>
        </w:rPr>
        <w:t>Blueprint</w:t>
      </w:r>
      <w:proofErr w:type="spellEnd"/>
      <w:r>
        <w:rPr>
          <w:sz w:val="21"/>
          <w:szCs w:val="21"/>
        </w:rPr>
        <w:t xml:space="preserve"> cada vez que se agrega una trampa nueva.</w:t>
      </w:r>
    </w:p>
    <w:p w14:paraId="3347F6FA" w14:textId="77777777" w:rsidR="00397AD2" w:rsidRDefault="00000000">
      <w:pPr>
        <w:spacing w:after="160"/>
      </w:pPr>
      <w:r>
        <w:rPr>
          <w:sz w:val="21"/>
          <w:szCs w:val="21"/>
        </w:rPr>
        <w:t>La primera clase (</w:t>
      </w:r>
      <w:proofErr w:type="spellStart"/>
      <w:r>
        <w:rPr>
          <w:sz w:val="21"/>
          <w:szCs w:val="21"/>
        </w:rPr>
        <w:t>BP_Pincho</w:t>
      </w:r>
      <w:proofErr w:type="spellEnd"/>
      <w:r>
        <w:rPr>
          <w:sz w:val="21"/>
          <w:szCs w:val="21"/>
        </w:rPr>
        <w:t xml:space="preserve">) se armó heredando de </w:t>
      </w:r>
      <w:proofErr w:type="spellStart"/>
      <w:r>
        <w:rPr>
          <w:sz w:val="21"/>
          <w:szCs w:val="21"/>
        </w:rPr>
        <w:t>TriggerBox</w:t>
      </w:r>
      <w:proofErr w:type="spellEnd"/>
      <w:r>
        <w:rPr>
          <w:sz w:val="21"/>
          <w:szCs w:val="21"/>
        </w:rPr>
        <w:t xml:space="preserve">, pero esa clase impone un componente de colisión (una caja) como raíz heredada, que no se puede eliminar desde el </w:t>
      </w:r>
      <w:proofErr w:type="spellStart"/>
      <w:r>
        <w:rPr>
          <w:sz w:val="21"/>
          <w:szCs w:val="21"/>
        </w:rPr>
        <w:t>Blueprint</w:t>
      </w:r>
      <w:proofErr w:type="spellEnd"/>
      <w:r>
        <w:rPr>
          <w:sz w:val="21"/>
          <w:szCs w:val="21"/>
        </w:rPr>
        <w:t xml:space="preserve"> — solo ocultar. Como se prefería que la colisión siguiera la forma real de los pinchos (los conos visibles) en vez de depender de una caja invisible aparte, se descartó esa base y se rearmó como BP_Pincho2, con clase padre Actor común: un </w:t>
      </w:r>
      <w:proofErr w:type="spellStart"/>
      <w:r>
        <w:rPr>
          <w:sz w:val="21"/>
          <w:szCs w:val="21"/>
        </w:rPr>
        <w:t>DefaultSceneRoot</w:t>
      </w:r>
      <w:proofErr w:type="spellEnd"/>
      <w:r>
        <w:rPr>
          <w:sz w:val="21"/>
          <w:szCs w:val="21"/>
        </w:rPr>
        <w:t xml:space="preserve"> vacío como raíz, y los 4 conos como componentes hijos con su propia colisión (</w:t>
      </w:r>
      <w:proofErr w:type="spellStart"/>
      <w:r>
        <w:rPr>
          <w:sz w:val="21"/>
          <w:szCs w:val="21"/>
        </w:rPr>
        <w:t>Collision</w:t>
      </w:r>
      <w:proofErr w:type="spellEnd"/>
      <w:r>
        <w:rPr>
          <w:sz w:val="21"/>
          <w:szCs w:val="21"/>
        </w:rPr>
        <w:t xml:space="preserve"> </w:t>
      </w:r>
      <w:proofErr w:type="spellStart"/>
      <w:r>
        <w:rPr>
          <w:sz w:val="21"/>
          <w:szCs w:val="21"/>
        </w:rPr>
        <w:t>Preset</w:t>
      </w:r>
      <w:proofErr w:type="spellEnd"/>
      <w:r>
        <w:rPr>
          <w:sz w:val="21"/>
          <w:szCs w:val="21"/>
        </w:rPr>
        <w:t xml:space="preserve"> </w:t>
      </w:r>
      <w:proofErr w:type="spellStart"/>
      <w:r>
        <w:rPr>
          <w:sz w:val="21"/>
          <w:szCs w:val="21"/>
        </w:rPr>
        <w:t>OverlapAllDynamic</w:t>
      </w:r>
      <w:proofErr w:type="spellEnd"/>
      <w:r>
        <w:rPr>
          <w:sz w:val="21"/>
          <w:szCs w:val="21"/>
        </w:rPr>
        <w:t xml:space="preserve">, "Generar eventos de superposición" activado). Con clase padre Actor, el Evento </w:t>
      </w:r>
      <w:proofErr w:type="spellStart"/>
      <w:r>
        <w:rPr>
          <w:sz w:val="21"/>
          <w:szCs w:val="21"/>
        </w:rPr>
        <w:t>ActorBeginOverlap</w:t>
      </w:r>
      <w:proofErr w:type="spellEnd"/>
      <w:r>
        <w:rPr>
          <w:sz w:val="21"/>
          <w:szCs w:val="21"/>
        </w:rPr>
        <w:t xml:space="preserve"> se dispara igual sin importar cuál de los conos generó la superposición.</w:t>
      </w:r>
    </w:p>
    <w:p w14:paraId="6ADAB327" w14:textId="77777777" w:rsidR="00397AD2" w:rsidRDefault="00000000">
      <w:pPr>
        <w:pStyle w:val="Heading2"/>
        <w:spacing w:before="220" w:after="100"/>
      </w:pPr>
      <w:r>
        <w:rPr>
          <w:b/>
          <w:bCs/>
          <w:color w:val="222222"/>
          <w:sz w:val="23"/>
          <w:szCs w:val="23"/>
        </w:rPr>
        <w:t xml:space="preserve">Decisión adoptada — lógica de </w:t>
      </w:r>
      <w:proofErr w:type="spellStart"/>
      <w:r>
        <w:rPr>
          <w:b/>
          <w:bCs/>
          <w:color w:val="222222"/>
          <w:sz w:val="23"/>
          <w:szCs w:val="23"/>
        </w:rPr>
        <w:t>respawn</w:t>
      </w:r>
      <w:proofErr w:type="spellEnd"/>
    </w:p>
    <w:p w14:paraId="6317D34E" w14:textId="77777777" w:rsidR="00397AD2" w:rsidRDefault="00000000">
      <w:pPr>
        <w:spacing w:after="160"/>
      </w:pPr>
      <w:r>
        <w:rPr>
          <w:sz w:val="21"/>
          <w:szCs w:val="21"/>
        </w:rPr>
        <w:t xml:space="preserve">Dentro de BP_Pincho2, el Evento </w:t>
      </w:r>
      <w:proofErr w:type="spellStart"/>
      <w:r>
        <w:rPr>
          <w:sz w:val="21"/>
          <w:szCs w:val="21"/>
        </w:rPr>
        <w:t>ActorBeginOverlap</w:t>
      </w:r>
      <w:proofErr w:type="spellEnd"/>
      <w:r>
        <w:rPr>
          <w:sz w:val="21"/>
          <w:szCs w:val="21"/>
        </w:rPr>
        <w:t xml:space="preserve"> dispara la secuencia: "</w:t>
      </w:r>
      <w:proofErr w:type="spellStart"/>
      <w:r>
        <w:rPr>
          <w:sz w:val="21"/>
          <w:szCs w:val="21"/>
        </w:rPr>
        <w:t>Get</w:t>
      </w:r>
      <w:proofErr w:type="spellEnd"/>
      <w:r>
        <w:rPr>
          <w:sz w:val="21"/>
          <w:szCs w:val="21"/>
        </w:rPr>
        <w:t xml:space="preserve"> Actor </w:t>
      </w:r>
      <w:proofErr w:type="spellStart"/>
      <w:r>
        <w:rPr>
          <w:sz w:val="21"/>
          <w:szCs w:val="21"/>
        </w:rPr>
        <w:t>Of</w:t>
      </w:r>
      <w:proofErr w:type="spellEnd"/>
      <w:r>
        <w:rPr>
          <w:sz w:val="21"/>
          <w:szCs w:val="21"/>
        </w:rPr>
        <w:t xml:space="preserve"> Class" (Actor Class = </w:t>
      </w:r>
      <w:proofErr w:type="spellStart"/>
      <w:r>
        <w:rPr>
          <w:sz w:val="21"/>
          <w:szCs w:val="21"/>
        </w:rPr>
        <w:t>PlayerStart</w:t>
      </w:r>
      <w:proofErr w:type="spellEnd"/>
      <w:r>
        <w:rPr>
          <w:sz w:val="21"/>
          <w:szCs w:val="21"/>
        </w:rPr>
        <w:t>) → "</w:t>
      </w:r>
      <w:proofErr w:type="spellStart"/>
      <w:r>
        <w:rPr>
          <w:sz w:val="21"/>
          <w:szCs w:val="21"/>
        </w:rPr>
        <w:t>Get</w:t>
      </w:r>
      <w:proofErr w:type="spellEnd"/>
      <w:r>
        <w:rPr>
          <w:sz w:val="21"/>
          <w:szCs w:val="21"/>
        </w:rPr>
        <w:t xml:space="preserve"> Actor </w:t>
      </w:r>
      <w:proofErr w:type="spellStart"/>
      <w:r>
        <w:rPr>
          <w:sz w:val="21"/>
          <w:szCs w:val="21"/>
        </w:rPr>
        <w:t>Location</w:t>
      </w:r>
      <w:proofErr w:type="spellEnd"/>
      <w:r>
        <w:rPr>
          <w:sz w:val="21"/>
          <w:szCs w:val="21"/>
        </w:rPr>
        <w:t xml:space="preserve">" sobre el </w:t>
      </w:r>
      <w:proofErr w:type="spellStart"/>
      <w:r>
        <w:rPr>
          <w:sz w:val="21"/>
          <w:szCs w:val="21"/>
        </w:rPr>
        <w:t>PlayerStart</w:t>
      </w:r>
      <w:proofErr w:type="spellEnd"/>
      <w:r>
        <w:rPr>
          <w:sz w:val="21"/>
          <w:szCs w:val="21"/>
        </w:rPr>
        <w:t xml:space="preserve"> encontrado → "Set Actor </w:t>
      </w:r>
      <w:proofErr w:type="spellStart"/>
      <w:r>
        <w:rPr>
          <w:sz w:val="21"/>
          <w:szCs w:val="21"/>
        </w:rPr>
        <w:t>Location</w:t>
      </w:r>
      <w:proofErr w:type="spellEnd"/>
      <w:r>
        <w:rPr>
          <w:sz w:val="21"/>
          <w:szCs w:val="21"/>
        </w:rPr>
        <w:t xml:space="preserve">", con Target = Other Actor (el actor que tocó el pincho) y New </w:t>
      </w:r>
      <w:proofErr w:type="spellStart"/>
      <w:r>
        <w:rPr>
          <w:sz w:val="21"/>
          <w:szCs w:val="21"/>
        </w:rPr>
        <w:t>Location</w:t>
      </w:r>
      <w:proofErr w:type="spellEnd"/>
      <w:r>
        <w:rPr>
          <w:sz w:val="21"/>
          <w:szCs w:val="21"/>
        </w:rPr>
        <w:t xml:space="preserve"> = la posición del </w:t>
      </w:r>
      <w:proofErr w:type="spellStart"/>
      <w:r>
        <w:rPr>
          <w:sz w:val="21"/>
          <w:szCs w:val="21"/>
        </w:rPr>
        <w:t>PlayerStart</w:t>
      </w:r>
      <w:proofErr w:type="spellEnd"/>
      <w:r>
        <w:rPr>
          <w:sz w:val="21"/>
          <w:szCs w:val="21"/>
        </w:rPr>
        <w:t xml:space="preserve">. Así, cualquier actor que toque alguno de los conos es </w:t>
      </w:r>
      <w:proofErr w:type="spellStart"/>
      <w:proofErr w:type="gramStart"/>
      <w:r>
        <w:rPr>
          <w:sz w:val="21"/>
          <w:szCs w:val="21"/>
        </w:rPr>
        <w:t>tele-transportado</w:t>
      </w:r>
      <w:proofErr w:type="spellEnd"/>
      <w:proofErr w:type="gramEnd"/>
      <w:r>
        <w:rPr>
          <w:sz w:val="21"/>
          <w:szCs w:val="21"/>
        </w:rPr>
        <w:t xml:space="preserve"> de vuelta al punto de partida.</w:t>
      </w:r>
    </w:p>
    <w:p w14:paraId="24124628" w14:textId="77777777" w:rsidR="00397AD2" w:rsidRDefault="00000000">
      <w:pPr>
        <w:spacing w:before="100" w:after="60"/>
        <w:jc w:val="center"/>
      </w:pPr>
      <w:r>
        <w:rPr>
          <w:noProof/>
        </w:rPr>
        <w:drawing>
          <wp:inline distT="0" distB="0" distL="0" distR="0" wp14:anchorId="2D2F0C20" wp14:editId="00F0F46E">
            <wp:extent cx="5334000" cy="2247900"/>
            <wp:effectExtent l="0" t="0" r="0" b="0"/>
            <wp:docPr id="503608945" name="Picture 50360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47900"/>
                    </a:xfrm>
                    <a:prstGeom prst="rect">
                      <a:avLst/>
                    </a:prstGeom>
                  </pic:spPr>
                </pic:pic>
              </a:graphicData>
            </a:graphic>
          </wp:inline>
        </w:drawing>
      </w:r>
    </w:p>
    <w:p w14:paraId="6C1A38CE" w14:textId="77777777" w:rsidR="00397AD2" w:rsidRPr="00E2577E" w:rsidRDefault="00000000">
      <w:pPr>
        <w:spacing w:after="220"/>
        <w:jc w:val="center"/>
        <w:rPr>
          <w:lang w:val="en-US"/>
        </w:rPr>
      </w:pPr>
      <w:r w:rsidRPr="00E2577E">
        <w:rPr>
          <w:i/>
          <w:iCs/>
          <w:color w:val="555555"/>
          <w:sz w:val="18"/>
          <w:szCs w:val="18"/>
          <w:lang w:val="en-US"/>
        </w:rPr>
        <w:t xml:space="preserve">Lógica final de respawn en BP_Pincho2: Evento ActorBeginOverlap → Get Actor </w:t>
      </w:r>
      <w:proofErr w:type="gramStart"/>
      <w:r w:rsidRPr="00E2577E">
        <w:rPr>
          <w:i/>
          <w:iCs/>
          <w:color w:val="555555"/>
          <w:sz w:val="18"/>
          <w:szCs w:val="18"/>
          <w:lang w:val="en-US"/>
        </w:rPr>
        <w:t>Of</w:t>
      </w:r>
      <w:proofErr w:type="gramEnd"/>
      <w:r w:rsidRPr="00E2577E">
        <w:rPr>
          <w:i/>
          <w:iCs/>
          <w:color w:val="555555"/>
          <w:sz w:val="18"/>
          <w:szCs w:val="18"/>
          <w:lang w:val="en-US"/>
        </w:rPr>
        <w:t xml:space="preserve"> Class (PlayerStart) → Get Actor Location → Set Actor Location (Target = Other Actor).</w:t>
      </w:r>
    </w:p>
    <w:p w14:paraId="45023397" w14:textId="77777777" w:rsidR="00397AD2" w:rsidRDefault="00000000">
      <w:pPr>
        <w:pStyle w:val="Heading2"/>
        <w:spacing w:before="220" w:after="100"/>
      </w:pPr>
      <w:r>
        <w:rPr>
          <w:b/>
          <w:bCs/>
          <w:color w:val="222222"/>
          <w:sz w:val="23"/>
          <w:szCs w:val="23"/>
        </w:rPr>
        <w:t>Nota técnica — errores encontrados al armarlo</w:t>
      </w:r>
    </w:p>
    <w:p w14:paraId="00821255" w14:textId="77777777" w:rsidR="00397AD2" w:rsidRDefault="00000000">
      <w:pPr>
        <w:pStyle w:val="ListParagraph"/>
        <w:numPr>
          <w:ilvl w:val="0"/>
          <w:numId w:val="2"/>
        </w:numPr>
        <w:spacing w:after="60"/>
      </w:pPr>
      <w:r>
        <w:rPr>
          <w:b/>
          <w:bCs/>
          <w:sz w:val="21"/>
          <w:szCs w:val="21"/>
        </w:rPr>
        <w:t xml:space="preserve">Target mal conectado: </w:t>
      </w:r>
      <w:r>
        <w:rPr>
          <w:sz w:val="21"/>
          <w:szCs w:val="21"/>
        </w:rPr>
        <w:t xml:space="preserve">en un primer intento, el pin "Meta" (Target) de Set Actor </w:t>
      </w:r>
      <w:proofErr w:type="spellStart"/>
      <w:r>
        <w:rPr>
          <w:sz w:val="21"/>
          <w:szCs w:val="21"/>
        </w:rPr>
        <w:t>Location</w:t>
      </w:r>
      <w:proofErr w:type="spellEnd"/>
      <w:r>
        <w:rPr>
          <w:sz w:val="21"/>
          <w:szCs w:val="21"/>
        </w:rPr>
        <w:t xml:space="preserve"> quedó conectado al mismo actor que devolvía "</w:t>
      </w:r>
      <w:proofErr w:type="spellStart"/>
      <w:r>
        <w:rPr>
          <w:sz w:val="21"/>
          <w:szCs w:val="21"/>
        </w:rPr>
        <w:t>Get</w:t>
      </w:r>
      <w:proofErr w:type="spellEnd"/>
      <w:r>
        <w:rPr>
          <w:sz w:val="21"/>
          <w:szCs w:val="21"/>
        </w:rPr>
        <w:t xml:space="preserve"> Actor </w:t>
      </w:r>
      <w:proofErr w:type="spellStart"/>
      <w:r>
        <w:rPr>
          <w:sz w:val="21"/>
          <w:szCs w:val="21"/>
        </w:rPr>
        <w:t>Of</w:t>
      </w:r>
      <w:proofErr w:type="spellEnd"/>
      <w:r>
        <w:rPr>
          <w:sz w:val="21"/>
          <w:szCs w:val="21"/>
        </w:rPr>
        <w:t xml:space="preserve"> Class" (el </w:t>
      </w:r>
      <w:proofErr w:type="spellStart"/>
      <w:r>
        <w:rPr>
          <w:sz w:val="21"/>
          <w:szCs w:val="21"/>
        </w:rPr>
        <w:t>PlayerStart</w:t>
      </w:r>
      <w:proofErr w:type="spellEnd"/>
      <w:r>
        <w:rPr>
          <w:sz w:val="21"/>
          <w:szCs w:val="21"/>
        </w:rPr>
        <w:t xml:space="preserve">), en vez de a "Other Actor". Con eso, el nodo movía al </w:t>
      </w:r>
      <w:proofErr w:type="spellStart"/>
      <w:r>
        <w:rPr>
          <w:sz w:val="21"/>
          <w:szCs w:val="21"/>
        </w:rPr>
        <w:t>PlayerStart</w:t>
      </w:r>
      <w:proofErr w:type="spellEnd"/>
      <w:r>
        <w:rPr>
          <w:sz w:val="21"/>
          <w:szCs w:val="21"/>
        </w:rPr>
        <w:t xml:space="preserve"> en vez de al jugador, sin ningún efecto visible.</w:t>
      </w:r>
    </w:p>
    <w:p w14:paraId="1905FEA1" w14:textId="77777777" w:rsidR="00397AD2" w:rsidRDefault="00000000">
      <w:pPr>
        <w:pStyle w:val="ListParagraph"/>
        <w:numPr>
          <w:ilvl w:val="0"/>
          <w:numId w:val="2"/>
        </w:numPr>
        <w:spacing w:after="60"/>
      </w:pPr>
      <w:r>
        <w:rPr>
          <w:b/>
          <w:bCs/>
          <w:sz w:val="21"/>
          <w:szCs w:val="21"/>
        </w:rPr>
        <w:t xml:space="preserve">Ejecución sin conectar: </w:t>
      </w:r>
      <w:r>
        <w:rPr>
          <w:sz w:val="21"/>
          <w:szCs w:val="21"/>
        </w:rPr>
        <w:t>ya con el Target corregido, faltaba conectar el pin de ejecución (la flecha blanca) entre "</w:t>
      </w:r>
      <w:proofErr w:type="spellStart"/>
      <w:r>
        <w:rPr>
          <w:sz w:val="21"/>
          <w:szCs w:val="21"/>
        </w:rPr>
        <w:t>Get</w:t>
      </w:r>
      <w:proofErr w:type="spellEnd"/>
      <w:r>
        <w:rPr>
          <w:sz w:val="21"/>
          <w:szCs w:val="21"/>
        </w:rPr>
        <w:t xml:space="preserve"> Actor </w:t>
      </w:r>
      <w:proofErr w:type="spellStart"/>
      <w:r>
        <w:rPr>
          <w:sz w:val="21"/>
          <w:szCs w:val="21"/>
        </w:rPr>
        <w:t>Of</w:t>
      </w:r>
      <w:proofErr w:type="spellEnd"/>
      <w:r>
        <w:rPr>
          <w:sz w:val="21"/>
          <w:szCs w:val="21"/>
        </w:rPr>
        <w:t xml:space="preserve"> Class" y "Set Actor </w:t>
      </w:r>
      <w:proofErr w:type="spellStart"/>
      <w:r>
        <w:rPr>
          <w:sz w:val="21"/>
          <w:szCs w:val="21"/>
        </w:rPr>
        <w:t>Location</w:t>
      </w:r>
      <w:proofErr w:type="spellEnd"/>
      <w:r>
        <w:rPr>
          <w:sz w:val="21"/>
          <w:szCs w:val="21"/>
        </w:rPr>
        <w:t xml:space="preserve">". Con los datos bien </w:t>
      </w:r>
      <w:proofErr w:type="gramStart"/>
      <w:r>
        <w:rPr>
          <w:sz w:val="21"/>
          <w:szCs w:val="21"/>
        </w:rPr>
        <w:t>conectados</w:t>
      </w:r>
      <w:proofErr w:type="gramEnd"/>
      <w:r>
        <w:rPr>
          <w:sz w:val="21"/>
          <w:szCs w:val="21"/>
        </w:rPr>
        <w:t xml:space="preserve"> pero sin ese </w:t>
      </w:r>
      <w:r>
        <w:rPr>
          <w:sz w:val="21"/>
          <w:szCs w:val="21"/>
        </w:rPr>
        <w:lastRenderedPageBreak/>
        <w:t>cable, el nodo nunca llegaba a dispararse — sirve como recordatorio de que un nodo con función (no puro) necesita su propio cable de ejecución además de tener los datos enchufados.</w:t>
      </w:r>
    </w:p>
    <w:p w14:paraId="16061F5D" w14:textId="77777777" w:rsidR="00397AD2" w:rsidRDefault="00000000">
      <w:pPr>
        <w:pStyle w:val="Heading2"/>
        <w:spacing w:before="220" w:after="100"/>
      </w:pPr>
      <w:r>
        <w:rPr>
          <w:b/>
          <w:bCs/>
          <w:color w:val="222222"/>
          <w:sz w:val="23"/>
          <w:szCs w:val="23"/>
        </w:rPr>
        <w:t>Extensión a la caída al vacío</w:t>
      </w:r>
    </w:p>
    <w:p w14:paraId="03EDEC99" w14:textId="77777777" w:rsidR="00397AD2" w:rsidRDefault="00000000">
      <w:pPr>
        <w:spacing w:after="160"/>
      </w:pPr>
      <w:r>
        <w:rPr>
          <w:sz w:val="21"/>
          <w:szCs w:val="21"/>
        </w:rPr>
        <w:t xml:space="preserve">Se evaluó usar "Kill Z", una altura global de World </w:t>
      </w:r>
      <w:proofErr w:type="spellStart"/>
      <w:r>
        <w:rPr>
          <w:sz w:val="21"/>
          <w:szCs w:val="21"/>
        </w:rPr>
        <w:t>Settings</w:t>
      </w:r>
      <w:proofErr w:type="spellEnd"/>
      <w:r>
        <w:rPr>
          <w:sz w:val="21"/>
          <w:szCs w:val="21"/>
        </w:rPr>
        <w:t xml:space="preserve"> por debajo de la cual </w:t>
      </w:r>
      <w:proofErr w:type="spellStart"/>
      <w:r>
        <w:rPr>
          <w:sz w:val="21"/>
          <w:szCs w:val="21"/>
        </w:rPr>
        <w:t>Unreal</w:t>
      </w:r>
      <w:proofErr w:type="spellEnd"/>
      <w:r>
        <w:rPr>
          <w:sz w:val="21"/>
          <w:szCs w:val="21"/>
        </w:rPr>
        <w:t xml:space="preserve"> destruye automáticamente cualquier actor. Se descartó porque por defecto destruye al actor en vez de reposicionarlo, lo que hubiera requerido pasos adicionales para redirigirlo al mismo </w:t>
      </w:r>
      <w:proofErr w:type="spellStart"/>
      <w:r>
        <w:rPr>
          <w:sz w:val="21"/>
          <w:szCs w:val="21"/>
        </w:rPr>
        <w:t>respawn</w:t>
      </w:r>
      <w:proofErr w:type="spellEnd"/>
      <w:r>
        <w:rPr>
          <w:sz w:val="21"/>
          <w:szCs w:val="21"/>
        </w:rPr>
        <w:t xml:space="preserve"> prolijo. En cambio, se duplicó BP_Pincho2 como </w:t>
      </w:r>
      <w:proofErr w:type="spellStart"/>
      <w:r>
        <w:rPr>
          <w:sz w:val="21"/>
          <w:szCs w:val="21"/>
        </w:rPr>
        <w:t>BP_ZonaDeCaida</w:t>
      </w:r>
      <w:proofErr w:type="spellEnd"/>
      <w:r>
        <w:rPr>
          <w:sz w:val="21"/>
          <w:szCs w:val="21"/>
        </w:rPr>
        <w:t xml:space="preserve">: se quitaron los conos (esta zona no debe verse) y se agregó un Box </w:t>
      </w:r>
      <w:proofErr w:type="spellStart"/>
      <w:r>
        <w:rPr>
          <w:sz w:val="21"/>
          <w:szCs w:val="21"/>
        </w:rPr>
        <w:t>Collision</w:t>
      </w:r>
      <w:proofErr w:type="spellEnd"/>
      <w:r>
        <w:rPr>
          <w:sz w:val="21"/>
          <w:szCs w:val="21"/>
        </w:rPr>
        <w:t xml:space="preserve"> agrandado para cubrir toda la arena, ubicado por debajo del punto más bajo alcanzable desde cualquier plataforma. La lógica de </w:t>
      </w:r>
      <w:proofErr w:type="spellStart"/>
      <w:r>
        <w:rPr>
          <w:sz w:val="21"/>
          <w:szCs w:val="21"/>
        </w:rPr>
        <w:t>respawn</w:t>
      </w:r>
      <w:proofErr w:type="spellEnd"/>
      <w:r>
        <w:rPr>
          <w:sz w:val="21"/>
          <w:szCs w:val="21"/>
        </w:rPr>
        <w:t xml:space="preserve"> se conservó sin cambios, ya que el Evento </w:t>
      </w:r>
      <w:proofErr w:type="spellStart"/>
      <w:r>
        <w:rPr>
          <w:sz w:val="21"/>
          <w:szCs w:val="21"/>
        </w:rPr>
        <w:t>ActorBeginOverlap</w:t>
      </w:r>
      <w:proofErr w:type="spellEnd"/>
      <w:r>
        <w:rPr>
          <w:sz w:val="21"/>
          <w:szCs w:val="21"/>
        </w:rPr>
        <w:t xml:space="preserve"> no depende de qué componente generó la superposición.</w:t>
      </w:r>
    </w:p>
    <w:p w14:paraId="599A4F15" w14:textId="77777777" w:rsidR="00397AD2" w:rsidRDefault="00000000">
      <w:pPr>
        <w:spacing w:after="140"/>
      </w:pPr>
      <w:r>
        <w:rPr>
          <w:b/>
          <w:bCs/>
          <w:sz w:val="21"/>
          <w:szCs w:val="21"/>
        </w:rPr>
        <w:t xml:space="preserve">Estado: </w:t>
      </w:r>
      <w:r>
        <w:rPr>
          <w:sz w:val="21"/>
          <w:szCs w:val="21"/>
        </w:rPr>
        <w:t>Pinchos (BP_Pincho2) implementados y probados en Sprint 2. Zona de caída al vacío (</w:t>
      </w:r>
      <w:proofErr w:type="spellStart"/>
      <w:r>
        <w:rPr>
          <w:sz w:val="21"/>
          <w:szCs w:val="21"/>
        </w:rPr>
        <w:t>BP_ZonaDeCaida</w:t>
      </w:r>
      <w:proofErr w:type="spellEnd"/>
      <w:r>
        <w:rPr>
          <w:sz w:val="21"/>
          <w:szCs w:val="21"/>
        </w:rPr>
        <w:t>) implementada reutilizando la misma clase, pendiente de prueba final en el nivel completo.</w:t>
      </w:r>
    </w:p>
    <w:p w14:paraId="0FD8C23E" w14:textId="77777777" w:rsidR="00397AD2" w:rsidRDefault="00000000">
      <w:r>
        <w:br w:type="page"/>
      </w:r>
    </w:p>
    <w:p w14:paraId="09A08C02" w14:textId="77777777" w:rsidR="00397AD2" w:rsidRDefault="00000000">
      <w:pPr>
        <w:pStyle w:val="Heading1"/>
        <w:pBdr>
          <w:bottom w:val="single" w:sz="6" w:space="4" w:color="9FB6CE"/>
        </w:pBdr>
        <w:spacing w:before="320" w:after="140"/>
      </w:pPr>
      <w:r>
        <w:rPr>
          <w:b/>
          <w:bCs/>
          <w:color w:val="1F4E79"/>
          <w:sz w:val="26"/>
          <w:szCs w:val="26"/>
        </w:rPr>
        <w:lastRenderedPageBreak/>
        <w:t>6. Resumen y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360"/>
      </w:tblGrid>
      <w:tr w:rsidR="00397AD2" w14:paraId="765EE637" w14:textId="77777777">
        <w:tblPrEx>
          <w:tblCellMar>
            <w:top w:w="0" w:type="dxa"/>
            <w:bottom w:w="0" w:type="dxa"/>
          </w:tblCellMar>
        </w:tblPrEx>
        <w:trPr>
          <w:tblHeader/>
        </w:trPr>
        <w:tc>
          <w:tcPr>
            <w:tcW w:w="4200" w:type="dxa"/>
            <w:shd w:val="clear" w:color="auto" w:fill="1F4E79"/>
            <w:tcMar>
              <w:top w:w="70" w:type="dxa"/>
              <w:left w:w="100" w:type="dxa"/>
              <w:bottom w:w="70" w:type="dxa"/>
              <w:right w:w="100" w:type="dxa"/>
            </w:tcMar>
            <w:vAlign w:val="center"/>
          </w:tcPr>
          <w:p w14:paraId="6F27E724" w14:textId="77777777" w:rsidR="00397AD2" w:rsidRDefault="00000000">
            <w:r>
              <w:rPr>
                <w:b/>
                <w:bCs/>
                <w:color w:val="FFFFFF"/>
                <w:sz w:val="19"/>
                <w:szCs w:val="19"/>
              </w:rPr>
              <w:t>Decisión</w:t>
            </w:r>
          </w:p>
        </w:tc>
        <w:tc>
          <w:tcPr>
            <w:tcW w:w="2800" w:type="dxa"/>
            <w:shd w:val="clear" w:color="auto" w:fill="1F4E79"/>
            <w:tcMar>
              <w:top w:w="70" w:type="dxa"/>
              <w:left w:w="100" w:type="dxa"/>
              <w:bottom w:w="70" w:type="dxa"/>
              <w:right w:w="100" w:type="dxa"/>
            </w:tcMar>
            <w:vAlign w:val="center"/>
          </w:tcPr>
          <w:p w14:paraId="68DB35AE" w14:textId="77777777" w:rsidR="00397AD2" w:rsidRDefault="00000000">
            <w:r>
              <w:rPr>
                <w:b/>
                <w:bCs/>
                <w:color w:val="FFFFFF"/>
                <w:sz w:val="19"/>
                <w:szCs w:val="19"/>
              </w:rPr>
              <w:t>Estado</w:t>
            </w:r>
          </w:p>
        </w:tc>
        <w:tc>
          <w:tcPr>
            <w:tcW w:w="2360" w:type="dxa"/>
            <w:shd w:val="clear" w:color="auto" w:fill="1F4E79"/>
            <w:tcMar>
              <w:top w:w="70" w:type="dxa"/>
              <w:left w:w="100" w:type="dxa"/>
              <w:bottom w:w="70" w:type="dxa"/>
              <w:right w:w="100" w:type="dxa"/>
            </w:tcMar>
            <w:vAlign w:val="center"/>
          </w:tcPr>
          <w:p w14:paraId="3CA739BD" w14:textId="77777777" w:rsidR="00397AD2" w:rsidRDefault="00000000">
            <w:r>
              <w:rPr>
                <w:b/>
                <w:bCs/>
                <w:color w:val="FFFFFF"/>
                <w:sz w:val="19"/>
                <w:szCs w:val="19"/>
              </w:rPr>
              <w:t>Revisión prevista</w:t>
            </w:r>
          </w:p>
        </w:tc>
      </w:tr>
      <w:tr w:rsidR="00397AD2" w:rsidRPr="00E2577E" w14:paraId="70605255" w14:textId="77777777">
        <w:tblPrEx>
          <w:tblCellMar>
            <w:top w:w="0" w:type="dxa"/>
            <w:bottom w:w="0" w:type="dxa"/>
          </w:tblCellMar>
        </w:tblPrEx>
        <w:tc>
          <w:tcPr>
            <w:tcW w:w="4200" w:type="dxa"/>
            <w:tcMar>
              <w:top w:w="70" w:type="dxa"/>
              <w:left w:w="100" w:type="dxa"/>
              <w:bottom w:w="70" w:type="dxa"/>
              <w:right w:w="100" w:type="dxa"/>
            </w:tcMar>
            <w:vAlign w:val="center"/>
          </w:tcPr>
          <w:p w14:paraId="31B2D507" w14:textId="77777777" w:rsidR="00397AD2" w:rsidRDefault="00000000">
            <w:r>
              <w:rPr>
                <w:color w:val="222222"/>
                <w:sz w:val="19"/>
                <w:szCs w:val="19"/>
              </w:rPr>
              <w:t>ADR-01 — Movimiento por rotación completa de cámara</w:t>
            </w:r>
          </w:p>
        </w:tc>
        <w:tc>
          <w:tcPr>
            <w:tcW w:w="2800" w:type="dxa"/>
            <w:tcMar>
              <w:top w:w="70" w:type="dxa"/>
              <w:left w:w="100" w:type="dxa"/>
              <w:bottom w:w="70" w:type="dxa"/>
              <w:right w:w="100" w:type="dxa"/>
            </w:tcMar>
            <w:vAlign w:val="center"/>
          </w:tcPr>
          <w:p w14:paraId="34A32990" w14:textId="77777777" w:rsidR="00397AD2" w:rsidRDefault="00000000">
            <w:r>
              <w:rPr>
                <w:color w:val="222222"/>
                <w:sz w:val="19"/>
                <w:szCs w:val="19"/>
              </w:rPr>
              <w:t>Implementado, con defecto conocido</w:t>
            </w:r>
          </w:p>
        </w:tc>
        <w:tc>
          <w:tcPr>
            <w:tcW w:w="2360" w:type="dxa"/>
            <w:tcMar>
              <w:top w:w="70" w:type="dxa"/>
              <w:left w:w="100" w:type="dxa"/>
              <w:bottom w:w="70" w:type="dxa"/>
              <w:right w:w="100" w:type="dxa"/>
            </w:tcMar>
            <w:vAlign w:val="center"/>
          </w:tcPr>
          <w:p w14:paraId="727E3FBE" w14:textId="77777777" w:rsidR="00397AD2" w:rsidRPr="00E2577E" w:rsidRDefault="00000000">
            <w:pPr>
              <w:rPr>
                <w:lang w:val="en-US"/>
              </w:rPr>
            </w:pPr>
            <w:r w:rsidRPr="00E2577E">
              <w:rPr>
                <w:color w:val="222222"/>
                <w:sz w:val="19"/>
                <w:szCs w:val="19"/>
                <w:lang w:val="en-US"/>
              </w:rPr>
              <w:t>Sprint 3 — aislar el Yaw del Pitch/Roll</w:t>
            </w:r>
          </w:p>
        </w:tc>
      </w:tr>
      <w:tr w:rsidR="00397AD2" w14:paraId="3EFE9D70" w14:textId="77777777">
        <w:tblPrEx>
          <w:tblCellMar>
            <w:top w:w="0" w:type="dxa"/>
            <w:bottom w:w="0" w:type="dxa"/>
          </w:tblCellMar>
        </w:tblPrEx>
        <w:tc>
          <w:tcPr>
            <w:tcW w:w="4200" w:type="dxa"/>
            <w:tcMar>
              <w:top w:w="70" w:type="dxa"/>
              <w:left w:w="100" w:type="dxa"/>
              <w:bottom w:w="70" w:type="dxa"/>
              <w:right w:w="100" w:type="dxa"/>
            </w:tcMar>
            <w:vAlign w:val="center"/>
          </w:tcPr>
          <w:p w14:paraId="3A437FE4" w14:textId="77777777" w:rsidR="00397AD2" w:rsidRDefault="00000000">
            <w:r>
              <w:rPr>
                <w:color w:val="222222"/>
                <w:sz w:val="19"/>
                <w:szCs w:val="19"/>
              </w:rPr>
              <w:t xml:space="preserve">ADR-02 — Sube y baja con </w:t>
            </w:r>
            <w:proofErr w:type="spellStart"/>
            <w:r>
              <w:rPr>
                <w:color w:val="222222"/>
                <w:sz w:val="19"/>
                <w:szCs w:val="19"/>
              </w:rPr>
              <w:t>Physics</w:t>
            </w:r>
            <w:proofErr w:type="spellEnd"/>
            <w:r>
              <w:rPr>
                <w:color w:val="222222"/>
                <w:sz w:val="19"/>
                <w:szCs w:val="19"/>
              </w:rPr>
              <w:t xml:space="preserve"> </w:t>
            </w:r>
            <w:proofErr w:type="spellStart"/>
            <w:r>
              <w:rPr>
                <w:color w:val="222222"/>
                <w:sz w:val="19"/>
                <w:szCs w:val="19"/>
              </w:rPr>
              <w:t>Constraint</w:t>
            </w:r>
            <w:proofErr w:type="spellEnd"/>
          </w:p>
        </w:tc>
        <w:tc>
          <w:tcPr>
            <w:tcW w:w="2800" w:type="dxa"/>
            <w:tcMar>
              <w:top w:w="70" w:type="dxa"/>
              <w:left w:w="100" w:type="dxa"/>
              <w:bottom w:w="70" w:type="dxa"/>
              <w:right w:w="100" w:type="dxa"/>
            </w:tcMar>
            <w:vAlign w:val="center"/>
          </w:tcPr>
          <w:p w14:paraId="4A8E0ECA" w14:textId="77777777" w:rsidR="00397AD2" w:rsidRDefault="00000000">
            <w:r>
              <w:rPr>
                <w:color w:val="222222"/>
                <w:sz w:val="19"/>
                <w:szCs w:val="19"/>
              </w:rPr>
              <w:t>Implementado y probado</w:t>
            </w:r>
          </w:p>
        </w:tc>
        <w:tc>
          <w:tcPr>
            <w:tcW w:w="2360" w:type="dxa"/>
            <w:tcMar>
              <w:top w:w="70" w:type="dxa"/>
              <w:left w:w="100" w:type="dxa"/>
              <w:bottom w:w="70" w:type="dxa"/>
              <w:right w:w="100" w:type="dxa"/>
            </w:tcMar>
            <w:vAlign w:val="center"/>
          </w:tcPr>
          <w:p w14:paraId="46DA47BB" w14:textId="77777777" w:rsidR="00397AD2" w:rsidRDefault="00000000">
            <w:r>
              <w:rPr>
                <w:color w:val="222222"/>
                <w:sz w:val="19"/>
                <w:szCs w:val="19"/>
              </w:rPr>
              <w:t>—</w:t>
            </w:r>
          </w:p>
        </w:tc>
      </w:tr>
      <w:tr w:rsidR="00397AD2" w14:paraId="34DDA4AB" w14:textId="77777777">
        <w:tblPrEx>
          <w:tblCellMar>
            <w:top w:w="0" w:type="dxa"/>
            <w:bottom w:w="0" w:type="dxa"/>
          </w:tblCellMar>
        </w:tblPrEx>
        <w:tc>
          <w:tcPr>
            <w:tcW w:w="4200" w:type="dxa"/>
            <w:tcMar>
              <w:top w:w="70" w:type="dxa"/>
              <w:left w:w="100" w:type="dxa"/>
              <w:bottom w:w="70" w:type="dxa"/>
              <w:right w:w="100" w:type="dxa"/>
            </w:tcMar>
            <w:vAlign w:val="center"/>
          </w:tcPr>
          <w:p w14:paraId="48EA969F" w14:textId="77777777" w:rsidR="00397AD2" w:rsidRDefault="00000000">
            <w:r>
              <w:rPr>
                <w:color w:val="222222"/>
                <w:sz w:val="19"/>
                <w:szCs w:val="19"/>
              </w:rPr>
              <w:t>ADR-03 — Plataforma móvil con "Mover componente a"</w:t>
            </w:r>
          </w:p>
        </w:tc>
        <w:tc>
          <w:tcPr>
            <w:tcW w:w="2800" w:type="dxa"/>
            <w:tcMar>
              <w:top w:w="70" w:type="dxa"/>
              <w:left w:w="100" w:type="dxa"/>
              <w:bottom w:w="70" w:type="dxa"/>
              <w:right w:w="100" w:type="dxa"/>
            </w:tcMar>
            <w:vAlign w:val="center"/>
          </w:tcPr>
          <w:p w14:paraId="6AA12FCB" w14:textId="77777777" w:rsidR="00397AD2" w:rsidRDefault="00000000">
            <w:r>
              <w:rPr>
                <w:color w:val="222222"/>
                <w:sz w:val="19"/>
                <w:szCs w:val="19"/>
              </w:rPr>
              <w:t>Implementado y probado</w:t>
            </w:r>
          </w:p>
        </w:tc>
        <w:tc>
          <w:tcPr>
            <w:tcW w:w="2360" w:type="dxa"/>
            <w:tcMar>
              <w:top w:w="70" w:type="dxa"/>
              <w:left w:w="100" w:type="dxa"/>
              <w:bottom w:w="70" w:type="dxa"/>
              <w:right w:w="100" w:type="dxa"/>
            </w:tcMar>
            <w:vAlign w:val="center"/>
          </w:tcPr>
          <w:p w14:paraId="44B37D60" w14:textId="77777777" w:rsidR="00397AD2" w:rsidRDefault="00000000">
            <w:r>
              <w:rPr>
                <w:color w:val="222222"/>
                <w:sz w:val="19"/>
                <w:szCs w:val="19"/>
              </w:rPr>
              <w:t>—</w:t>
            </w:r>
          </w:p>
        </w:tc>
      </w:tr>
      <w:tr w:rsidR="00397AD2" w14:paraId="548972EF" w14:textId="77777777">
        <w:tblPrEx>
          <w:tblCellMar>
            <w:top w:w="0" w:type="dxa"/>
            <w:bottom w:w="0" w:type="dxa"/>
          </w:tblCellMar>
        </w:tblPrEx>
        <w:tc>
          <w:tcPr>
            <w:tcW w:w="4200" w:type="dxa"/>
            <w:tcMar>
              <w:top w:w="70" w:type="dxa"/>
              <w:left w:w="100" w:type="dxa"/>
              <w:bottom w:w="70" w:type="dxa"/>
              <w:right w:w="100" w:type="dxa"/>
            </w:tcMar>
            <w:vAlign w:val="center"/>
          </w:tcPr>
          <w:p w14:paraId="3602F0F7" w14:textId="77777777" w:rsidR="00397AD2" w:rsidRDefault="00000000">
            <w:r>
              <w:rPr>
                <w:color w:val="222222"/>
                <w:sz w:val="19"/>
                <w:szCs w:val="19"/>
              </w:rPr>
              <w:t xml:space="preserve">ADR-04 — Pinchos y caída al vacío con </w:t>
            </w:r>
            <w:proofErr w:type="spellStart"/>
            <w:r>
              <w:rPr>
                <w:color w:val="222222"/>
                <w:sz w:val="19"/>
                <w:szCs w:val="19"/>
              </w:rPr>
              <w:t>respawn</w:t>
            </w:r>
            <w:proofErr w:type="spellEnd"/>
          </w:p>
        </w:tc>
        <w:tc>
          <w:tcPr>
            <w:tcW w:w="2800" w:type="dxa"/>
            <w:tcMar>
              <w:top w:w="70" w:type="dxa"/>
              <w:left w:w="100" w:type="dxa"/>
              <w:bottom w:w="70" w:type="dxa"/>
              <w:right w:w="100" w:type="dxa"/>
            </w:tcMar>
            <w:vAlign w:val="center"/>
          </w:tcPr>
          <w:p w14:paraId="29E2FA17" w14:textId="77777777" w:rsidR="00397AD2" w:rsidRDefault="00000000">
            <w:r>
              <w:rPr>
                <w:color w:val="222222"/>
                <w:sz w:val="19"/>
                <w:szCs w:val="19"/>
              </w:rPr>
              <w:t>Implementado (pinchos) / en prueba (vacío)</w:t>
            </w:r>
          </w:p>
        </w:tc>
        <w:tc>
          <w:tcPr>
            <w:tcW w:w="2360" w:type="dxa"/>
            <w:tcMar>
              <w:top w:w="70" w:type="dxa"/>
              <w:left w:w="100" w:type="dxa"/>
              <w:bottom w:w="70" w:type="dxa"/>
              <w:right w:w="100" w:type="dxa"/>
            </w:tcMar>
            <w:vAlign w:val="center"/>
          </w:tcPr>
          <w:p w14:paraId="03A10D57" w14:textId="77777777" w:rsidR="00397AD2" w:rsidRDefault="00000000">
            <w:r>
              <w:rPr>
                <w:color w:val="222222"/>
                <w:sz w:val="19"/>
                <w:szCs w:val="19"/>
              </w:rPr>
              <w:t xml:space="preserve">Confirmar </w:t>
            </w:r>
            <w:proofErr w:type="spellStart"/>
            <w:r>
              <w:rPr>
                <w:color w:val="222222"/>
                <w:sz w:val="19"/>
                <w:szCs w:val="19"/>
              </w:rPr>
              <w:t>BP_ZonaDeCaida</w:t>
            </w:r>
            <w:proofErr w:type="spellEnd"/>
            <w:r>
              <w:rPr>
                <w:color w:val="222222"/>
                <w:sz w:val="19"/>
                <w:szCs w:val="19"/>
              </w:rPr>
              <w:t xml:space="preserve"> en el nivel completo</w:t>
            </w:r>
          </w:p>
        </w:tc>
      </w:tr>
    </w:tbl>
    <w:p w14:paraId="380B1ABC" w14:textId="77777777" w:rsidR="00397AD2" w:rsidRDefault="00000000">
      <w:pPr>
        <w:spacing w:after="220"/>
      </w:pPr>
      <w:r>
        <w:rPr>
          <w:sz w:val="21"/>
          <w:szCs w:val="21"/>
        </w:rPr>
        <w:t>Este registro se va a seguir completando con las próximas decisiones técnicas relevantes que se tomen durante el resto del Sprint 2 y el Sprint 3, incluyendo la corrección del movimiento descripta en ADR-01.</w:t>
      </w:r>
    </w:p>
    <w:sectPr w:rsidR="00397A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203FD"/>
    <w:multiLevelType w:val="hybridMultilevel"/>
    <w:tmpl w:val="5CBC1322"/>
    <w:lvl w:ilvl="0" w:tplc="4C98E8C0">
      <w:start w:val="1"/>
      <w:numFmt w:val="bullet"/>
      <w:lvlText w:val="•"/>
      <w:lvlJc w:val="left"/>
      <w:pPr>
        <w:ind w:left="460" w:hanging="260"/>
      </w:pPr>
    </w:lvl>
    <w:lvl w:ilvl="1" w:tplc="A7CCCCF8">
      <w:start w:val="1"/>
      <w:numFmt w:val="bullet"/>
      <w:lvlText w:val="◦"/>
      <w:lvlJc w:val="left"/>
      <w:pPr>
        <w:ind w:left="920" w:hanging="260"/>
      </w:pPr>
    </w:lvl>
    <w:lvl w:ilvl="2" w:tplc="F3F47DA2">
      <w:numFmt w:val="decimal"/>
      <w:lvlText w:val=""/>
      <w:lvlJc w:val="left"/>
    </w:lvl>
    <w:lvl w:ilvl="3" w:tplc="5450EAFC">
      <w:numFmt w:val="decimal"/>
      <w:lvlText w:val=""/>
      <w:lvlJc w:val="left"/>
    </w:lvl>
    <w:lvl w:ilvl="4" w:tplc="84C05976">
      <w:numFmt w:val="decimal"/>
      <w:lvlText w:val=""/>
      <w:lvlJc w:val="left"/>
    </w:lvl>
    <w:lvl w:ilvl="5" w:tplc="998402F6">
      <w:numFmt w:val="decimal"/>
      <w:lvlText w:val=""/>
      <w:lvlJc w:val="left"/>
    </w:lvl>
    <w:lvl w:ilvl="6" w:tplc="0AAA917A">
      <w:numFmt w:val="decimal"/>
      <w:lvlText w:val=""/>
      <w:lvlJc w:val="left"/>
    </w:lvl>
    <w:lvl w:ilvl="7" w:tplc="6B82D826">
      <w:numFmt w:val="decimal"/>
      <w:lvlText w:val=""/>
      <w:lvlJc w:val="left"/>
    </w:lvl>
    <w:lvl w:ilvl="8" w:tplc="A6220C50">
      <w:numFmt w:val="decimal"/>
      <w:lvlText w:val=""/>
      <w:lvlJc w:val="left"/>
    </w:lvl>
  </w:abstractNum>
  <w:abstractNum w:abstractNumId="1" w15:restartNumberingAfterBreak="0">
    <w:nsid w:val="5D931159"/>
    <w:multiLevelType w:val="hybridMultilevel"/>
    <w:tmpl w:val="EE6A14FE"/>
    <w:lvl w:ilvl="0" w:tplc="9F1222B6">
      <w:start w:val="1"/>
      <w:numFmt w:val="bullet"/>
      <w:lvlText w:val="●"/>
      <w:lvlJc w:val="left"/>
      <w:pPr>
        <w:ind w:left="720" w:hanging="360"/>
      </w:pPr>
    </w:lvl>
    <w:lvl w:ilvl="1" w:tplc="FE50D48C">
      <w:start w:val="1"/>
      <w:numFmt w:val="bullet"/>
      <w:lvlText w:val="○"/>
      <w:lvlJc w:val="left"/>
      <w:pPr>
        <w:ind w:left="1440" w:hanging="360"/>
      </w:pPr>
    </w:lvl>
    <w:lvl w:ilvl="2" w:tplc="94CA6EB4">
      <w:start w:val="1"/>
      <w:numFmt w:val="bullet"/>
      <w:lvlText w:val="■"/>
      <w:lvlJc w:val="left"/>
      <w:pPr>
        <w:ind w:left="2160" w:hanging="360"/>
      </w:pPr>
    </w:lvl>
    <w:lvl w:ilvl="3" w:tplc="4B3EE3E6">
      <w:start w:val="1"/>
      <w:numFmt w:val="bullet"/>
      <w:lvlText w:val="●"/>
      <w:lvlJc w:val="left"/>
      <w:pPr>
        <w:ind w:left="2880" w:hanging="360"/>
      </w:pPr>
    </w:lvl>
    <w:lvl w:ilvl="4" w:tplc="9A986558">
      <w:start w:val="1"/>
      <w:numFmt w:val="bullet"/>
      <w:lvlText w:val="○"/>
      <w:lvlJc w:val="left"/>
      <w:pPr>
        <w:ind w:left="3600" w:hanging="360"/>
      </w:pPr>
    </w:lvl>
    <w:lvl w:ilvl="5" w:tplc="56F67CC2">
      <w:start w:val="1"/>
      <w:numFmt w:val="bullet"/>
      <w:lvlText w:val="■"/>
      <w:lvlJc w:val="left"/>
      <w:pPr>
        <w:ind w:left="4320" w:hanging="360"/>
      </w:pPr>
    </w:lvl>
    <w:lvl w:ilvl="6" w:tplc="A6FECF5A">
      <w:start w:val="1"/>
      <w:numFmt w:val="bullet"/>
      <w:lvlText w:val="●"/>
      <w:lvlJc w:val="left"/>
      <w:pPr>
        <w:ind w:left="5040" w:hanging="360"/>
      </w:pPr>
    </w:lvl>
    <w:lvl w:ilvl="7" w:tplc="3CFCF4A8">
      <w:start w:val="1"/>
      <w:numFmt w:val="bullet"/>
      <w:lvlText w:val="●"/>
      <w:lvlJc w:val="left"/>
      <w:pPr>
        <w:ind w:left="5760" w:hanging="360"/>
      </w:pPr>
    </w:lvl>
    <w:lvl w:ilvl="8" w:tplc="7FC64518">
      <w:start w:val="1"/>
      <w:numFmt w:val="bullet"/>
      <w:lvlText w:val="●"/>
      <w:lvlJc w:val="left"/>
      <w:pPr>
        <w:ind w:left="6480" w:hanging="360"/>
      </w:pPr>
    </w:lvl>
  </w:abstractNum>
  <w:num w:numId="1" w16cid:durableId="1925649082">
    <w:abstractNumId w:val="1"/>
    <w:lvlOverride w:ilvl="0">
      <w:startOverride w:val="1"/>
    </w:lvlOverride>
  </w:num>
  <w:num w:numId="2" w16cid:durableId="2101948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AD2"/>
    <w:rsid w:val="00397AD2"/>
    <w:rsid w:val="00417AB1"/>
    <w:rsid w:val="00E257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79B0D"/>
  <w15:docId w15:val="{A2EBC642-4AD6-4D47-85A4-9F62091C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1840</Words>
  <Characters>10126</Characters>
  <Application>Microsoft Office Word</Application>
  <DocSecurity>0</DocSecurity>
  <Lines>84</Lines>
  <Paragraphs>23</Paragraphs>
  <ScaleCrop>false</ScaleCrop>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Doge</cp:lastModifiedBy>
  <cp:revision>2</cp:revision>
  <dcterms:created xsi:type="dcterms:W3CDTF">2026-08-24T17:23:00Z</dcterms:created>
  <dcterms:modified xsi:type="dcterms:W3CDTF">2026-08-24T17:23:00Z</dcterms:modified>
</cp:coreProperties>
</file>