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a-Siatka"/>
        <w:tblW w:w="0" w:type="auto"/>
        <w:tblLook w:val="04A0" w:firstRow="1" w:lastRow="0" w:firstColumn="1" w:lastColumn="0" w:noHBand="0" w:noVBand="1"/>
      </w:tblPr>
      <w:tblGrid>
        <w:gridCol w:w="4516"/>
        <w:gridCol w:w="4500"/>
      </w:tblGrid>
      <w:tr w:rsidR="00EF0557" w14:paraId="0812FF28" w14:textId="77777777" w:rsidTr="00552D93">
        <w:tc>
          <w:tcPr>
            <w:tcW w:w="4531" w:type="dxa"/>
          </w:tcPr>
          <w:p w14:paraId="1DAF1A4B" w14:textId="77777777" w:rsidR="00EF0557" w:rsidRPr="00F91928" w:rsidRDefault="00EF0557" w:rsidP="00552D93">
            <w:pPr>
              <w:autoSpaceDE w:val="0"/>
              <w:autoSpaceDN w:val="0"/>
              <w:adjustRightInd w:val="0"/>
              <w:rPr>
                <w:rFonts w:ascii="CIDFont+F2" w:hAnsi="CIDFont+F2" w:cs="CIDFont+F2"/>
                <w:sz w:val="56"/>
                <w:szCs w:val="56"/>
              </w:rPr>
            </w:pPr>
            <w:r w:rsidRPr="00F91928">
              <w:rPr>
                <w:rFonts w:ascii="CIDFont+F2" w:hAnsi="CIDFont+F2" w:cs="CIDFont+F2"/>
                <w:sz w:val="56"/>
                <w:szCs w:val="56"/>
              </w:rPr>
              <w:t>Sprawozdanie</w:t>
            </w:r>
          </w:p>
          <w:p w14:paraId="61907F7E" w14:textId="77777777" w:rsidR="00EF0557" w:rsidRPr="00F91928" w:rsidRDefault="00EF0557" w:rsidP="00552D93">
            <w:pPr>
              <w:autoSpaceDE w:val="0"/>
              <w:autoSpaceDN w:val="0"/>
              <w:adjustRightInd w:val="0"/>
              <w:rPr>
                <w:rFonts w:ascii="CIDFont+F2" w:hAnsi="CIDFont+F2" w:cs="CIDFont+F2"/>
                <w:sz w:val="56"/>
                <w:szCs w:val="56"/>
              </w:rPr>
            </w:pPr>
            <w:r w:rsidRPr="00F91928">
              <w:rPr>
                <w:rFonts w:ascii="CIDFont+F2" w:hAnsi="CIDFont+F2" w:cs="CIDFont+F2"/>
                <w:sz w:val="56"/>
                <w:szCs w:val="56"/>
              </w:rPr>
              <w:t>z układów</w:t>
            </w:r>
          </w:p>
          <w:p w14:paraId="7F77F337" w14:textId="77777777" w:rsidR="00EF0557" w:rsidRPr="00F91928" w:rsidRDefault="00EF0557" w:rsidP="00552D93">
            <w:pPr>
              <w:rPr>
                <w:rFonts w:cstheme="minorHAnsi"/>
                <w:sz w:val="56"/>
                <w:szCs w:val="56"/>
              </w:rPr>
            </w:pPr>
            <w:r w:rsidRPr="00F91928">
              <w:rPr>
                <w:rFonts w:ascii="CIDFont+F2" w:hAnsi="CIDFont+F2" w:cs="CIDFont+F2"/>
                <w:sz w:val="56"/>
                <w:szCs w:val="56"/>
              </w:rPr>
              <w:t>logicznych</w:t>
            </w:r>
          </w:p>
        </w:tc>
        <w:tc>
          <w:tcPr>
            <w:tcW w:w="4531" w:type="dxa"/>
          </w:tcPr>
          <w:p w14:paraId="37BA7B25" w14:textId="77777777" w:rsidR="00EF0557" w:rsidRPr="00F91928" w:rsidRDefault="00EF0557" w:rsidP="00552D93">
            <w:pPr>
              <w:rPr>
                <w:rFonts w:cstheme="minorHAnsi"/>
                <w:sz w:val="56"/>
                <w:szCs w:val="56"/>
              </w:rPr>
            </w:pPr>
            <w:r w:rsidRPr="00F91928">
              <w:rPr>
                <w:rFonts w:ascii="CIDFont+F2" w:hAnsi="CIDFont+F2" w:cs="CIDFont+F2"/>
                <w:sz w:val="56"/>
                <w:szCs w:val="56"/>
              </w:rPr>
              <w:t>Rok 2021</w:t>
            </w:r>
          </w:p>
        </w:tc>
      </w:tr>
      <w:tr w:rsidR="00EF0557" w14:paraId="04E3976D" w14:textId="77777777" w:rsidTr="00552D93">
        <w:tc>
          <w:tcPr>
            <w:tcW w:w="4531" w:type="dxa"/>
          </w:tcPr>
          <w:p w14:paraId="5BD3444C" w14:textId="77777777" w:rsidR="00EF0557" w:rsidRPr="00F91928" w:rsidRDefault="00EF0557" w:rsidP="00552D93">
            <w:pPr>
              <w:rPr>
                <w:rFonts w:cstheme="minorHAnsi"/>
                <w:sz w:val="32"/>
                <w:szCs w:val="32"/>
              </w:rPr>
            </w:pPr>
            <w:r w:rsidRPr="00F91928">
              <w:rPr>
                <w:rFonts w:cstheme="minorHAnsi"/>
                <w:sz w:val="32"/>
                <w:szCs w:val="32"/>
              </w:rPr>
              <w:t>Jakub Samulski (260407)</w:t>
            </w:r>
          </w:p>
        </w:tc>
        <w:tc>
          <w:tcPr>
            <w:tcW w:w="4531" w:type="dxa"/>
          </w:tcPr>
          <w:p w14:paraId="52EFFC3D" w14:textId="4E3A91A2" w:rsidR="00EF0557" w:rsidRPr="008C663C" w:rsidRDefault="00EF0557" w:rsidP="00552D93">
            <w:pPr>
              <w:rPr>
                <w:rFonts w:cstheme="minorHAnsi"/>
                <w:sz w:val="32"/>
                <w:szCs w:val="32"/>
              </w:rPr>
            </w:pPr>
            <w:r w:rsidRPr="008C663C">
              <w:rPr>
                <w:rFonts w:cstheme="minorHAnsi"/>
                <w:sz w:val="32"/>
                <w:szCs w:val="32"/>
              </w:rPr>
              <w:t xml:space="preserve">Ćwiczenie nr </w:t>
            </w:r>
            <w:r>
              <w:rPr>
                <w:rFonts w:cstheme="minorHAnsi"/>
                <w:sz w:val="32"/>
                <w:szCs w:val="32"/>
              </w:rPr>
              <w:t>4</w:t>
            </w:r>
          </w:p>
          <w:p w14:paraId="5BAC87D3" w14:textId="77777777" w:rsidR="00EF0557" w:rsidRDefault="00EF0557" w:rsidP="00552D93">
            <w:pPr>
              <w:rPr>
                <w:rFonts w:cstheme="minorHAnsi"/>
                <w:sz w:val="32"/>
                <w:szCs w:val="32"/>
              </w:rPr>
            </w:pPr>
          </w:p>
        </w:tc>
      </w:tr>
      <w:tr w:rsidR="00EF0557" w14:paraId="09DA22B9" w14:textId="77777777" w:rsidTr="00552D93">
        <w:tc>
          <w:tcPr>
            <w:tcW w:w="4531" w:type="dxa"/>
          </w:tcPr>
          <w:p w14:paraId="2A34E80C" w14:textId="77777777" w:rsidR="00EF0557" w:rsidRPr="00F91928" w:rsidRDefault="00EF0557" w:rsidP="00552D93">
            <w:pPr>
              <w:rPr>
                <w:rFonts w:cstheme="minorHAnsi"/>
                <w:sz w:val="32"/>
                <w:szCs w:val="32"/>
              </w:rPr>
            </w:pPr>
            <w:r w:rsidRPr="00F91928">
              <w:rPr>
                <w:rFonts w:cstheme="minorHAnsi"/>
                <w:sz w:val="32"/>
                <w:szCs w:val="32"/>
              </w:rPr>
              <w:t>Kacper Suchanek (260468)</w:t>
            </w:r>
          </w:p>
        </w:tc>
        <w:tc>
          <w:tcPr>
            <w:tcW w:w="4531" w:type="dxa"/>
          </w:tcPr>
          <w:p w14:paraId="4AB6D7B8" w14:textId="77777777" w:rsidR="00EF0557" w:rsidRPr="008C663C" w:rsidRDefault="00EF0557" w:rsidP="00552D93">
            <w:pPr>
              <w:rPr>
                <w:rFonts w:cstheme="minorHAnsi"/>
                <w:sz w:val="32"/>
                <w:szCs w:val="32"/>
              </w:rPr>
            </w:pPr>
            <w:r w:rsidRPr="008C663C">
              <w:rPr>
                <w:rFonts w:cstheme="minorHAnsi"/>
                <w:sz w:val="32"/>
                <w:szCs w:val="32"/>
              </w:rPr>
              <w:t>Temat: Ćwiczenie wprowadzające w tematykę laboratorium</w:t>
            </w:r>
          </w:p>
          <w:p w14:paraId="637E92FF" w14:textId="77777777" w:rsidR="00EF0557" w:rsidRDefault="00EF0557" w:rsidP="00552D93">
            <w:pPr>
              <w:rPr>
                <w:rFonts w:cstheme="minorHAnsi"/>
                <w:sz w:val="32"/>
                <w:szCs w:val="32"/>
              </w:rPr>
            </w:pPr>
          </w:p>
        </w:tc>
      </w:tr>
      <w:tr w:rsidR="00EF0557" w14:paraId="3C94CFA9" w14:textId="77777777" w:rsidTr="00552D93">
        <w:tc>
          <w:tcPr>
            <w:tcW w:w="4531" w:type="dxa"/>
          </w:tcPr>
          <w:p w14:paraId="1072BDC5" w14:textId="77777777" w:rsidR="00EF0557" w:rsidRPr="008C663C" w:rsidRDefault="00EF0557" w:rsidP="00552D93">
            <w:pPr>
              <w:spacing w:after="20"/>
              <w:rPr>
                <w:rFonts w:cstheme="minorHAnsi"/>
                <w:sz w:val="28"/>
                <w:szCs w:val="28"/>
              </w:rPr>
            </w:pPr>
            <w:r w:rsidRPr="008C663C">
              <w:rPr>
                <w:rFonts w:cstheme="minorHAnsi"/>
                <w:sz w:val="28"/>
                <w:szCs w:val="28"/>
              </w:rPr>
              <w:t>Grupa laboratoryjna nr Z01-45u</w:t>
            </w:r>
          </w:p>
          <w:p w14:paraId="1CE6E8A3" w14:textId="77777777" w:rsidR="00EF0557" w:rsidRPr="008C663C" w:rsidRDefault="00EF0557" w:rsidP="00552D93">
            <w:pPr>
              <w:spacing w:after="20"/>
              <w:rPr>
                <w:rFonts w:cstheme="minorHAnsi"/>
                <w:sz w:val="28"/>
                <w:szCs w:val="28"/>
              </w:rPr>
            </w:pPr>
            <w:r w:rsidRPr="008C663C">
              <w:rPr>
                <w:rFonts w:cstheme="minorHAnsi"/>
                <w:sz w:val="28"/>
                <w:szCs w:val="28"/>
              </w:rPr>
              <w:t>Prowadzący: mgr inż. Karol Stasiński</w:t>
            </w:r>
          </w:p>
          <w:p w14:paraId="61778649" w14:textId="77777777" w:rsidR="00EF0557" w:rsidRDefault="00EF0557" w:rsidP="00552D93">
            <w:pPr>
              <w:rPr>
                <w:rFonts w:cstheme="minorHAnsi"/>
                <w:sz w:val="32"/>
                <w:szCs w:val="32"/>
              </w:rPr>
            </w:pPr>
          </w:p>
        </w:tc>
        <w:tc>
          <w:tcPr>
            <w:tcW w:w="4531" w:type="dxa"/>
          </w:tcPr>
          <w:p w14:paraId="41678CE4" w14:textId="77777777" w:rsidR="00EF0557" w:rsidRDefault="00EF0557" w:rsidP="00552D93">
            <w:pPr>
              <w:rPr>
                <w:rFonts w:cstheme="minorHAnsi"/>
                <w:sz w:val="32"/>
                <w:szCs w:val="32"/>
              </w:rPr>
            </w:pPr>
            <w:r w:rsidRPr="008C663C">
              <w:rPr>
                <w:rFonts w:cstheme="minorHAnsi"/>
                <w:sz w:val="28"/>
                <w:szCs w:val="28"/>
              </w:rPr>
              <w:t>Piątek</w:t>
            </w:r>
          </w:p>
        </w:tc>
      </w:tr>
      <w:tr w:rsidR="00EF0557" w14:paraId="18E118EA" w14:textId="77777777" w:rsidTr="00552D93">
        <w:tc>
          <w:tcPr>
            <w:tcW w:w="4531" w:type="dxa"/>
          </w:tcPr>
          <w:p w14:paraId="33EF4F27" w14:textId="77777777" w:rsidR="00EF0557" w:rsidRDefault="00EF0557" w:rsidP="00552D93">
            <w:pPr>
              <w:rPr>
                <w:rFonts w:cstheme="minorHAnsi"/>
                <w:sz w:val="32"/>
                <w:szCs w:val="32"/>
              </w:rPr>
            </w:pPr>
          </w:p>
        </w:tc>
        <w:tc>
          <w:tcPr>
            <w:tcW w:w="4531" w:type="dxa"/>
          </w:tcPr>
          <w:p w14:paraId="7EBC4CF4" w14:textId="77777777" w:rsidR="00EF0557" w:rsidRDefault="00EF0557" w:rsidP="00552D93">
            <w:pPr>
              <w:rPr>
                <w:rFonts w:cstheme="minorHAnsi"/>
                <w:sz w:val="32"/>
                <w:szCs w:val="32"/>
              </w:rPr>
            </w:pPr>
            <w:r w:rsidRPr="008C663C">
              <w:rPr>
                <w:rFonts w:cstheme="minorHAnsi"/>
                <w:sz w:val="28"/>
                <w:szCs w:val="28"/>
              </w:rPr>
              <w:t>17.05-18.35</w:t>
            </w:r>
          </w:p>
        </w:tc>
      </w:tr>
    </w:tbl>
    <w:p w14:paraId="0E858E9F" w14:textId="77777777" w:rsidR="00EF0557" w:rsidRDefault="00EF0557" w:rsidP="00EF0557">
      <w:pPr>
        <w:rPr>
          <w:rFonts w:cstheme="minorHAnsi"/>
          <w:sz w:val="32"/>
          <w:szCs w:val="32"/>
        </w:rPr>
      </w:pPr>
    </w:p>
    <w:p w14:paraId="34BD136C" w14:textId="77777777" w:rsidR="00EF0557" w:rsidRDefault="00EF0557" w:rsidP="00EF0557">
      <w:pPr>
        <w:rPr>
          <w:rFonts w:cstheme="minorHAnsi"/>
          <w:sz w:val="32"/>
          <w:szCs w:val="32"/>
        </w:rPr>
      </w:pPr>
    </w:p>
    <w:p w14:paraId="549EEFC6" w14:textId="77777777" w:rsidR="00EF0557" w:rsidRDefault="00EF0557" w:rsidP="00EF0557">
      <w:pPr>
        <w:rPr>
          <w:rFonts w:cstheme="minorHAnsi"/>
        </w:rPr>
      </w:pPr>
      <w:r>
        <w:rPr>
          <w:rFonts w:cstheme="minorHAnsi"/>
        </w:rPr>
        <w:br w:type="page"/>
      </w:r>
    </w:p>
    <w:p w14:paraId="6C217FCE" w14:textId="36EA11BE" w:rsidR="001B3802" w:rsidRDefault="00EF0557" w:rsidP="00EF0557">
      <w:pPr>
        <w:pStyle w:val="Nagwek1"/>
      </w:pPr>
      <w:r>
        <w:lastRenderedPageBreak/>
        <w:t>Definicja układu synchronicznego.</w:t>
      </w:r>
    </w:p>
    <w:p w14:paraId="4CB77DC4" w14:textId="6A8D57DA" w:rsidR="00EF0557" w:rsidRDefault="00EF0557" w:rsidP="00EF0557">
      <w:r>
        <w:t xml:space="preserve">Układem synchronicznym nazywamy układ sekwencyjny, w którym zmiana stanu wewnętrznego występuje wyłącznie w momentach wyznaczanych przez sygnał zegarowy (oznaczany jako C, CLK lub CLOCK). Jeśli układ reaguje na określony stan logiczny zegara, nazywany jest statycznym (wyzwalanym poziomem), jeśli zaś układ reaguje na zmianę sygnału zegarowego, nazywany jest dynamicznym (wyzwalanym zboczem). Układ dynamiczny może być wyzwalany zboczem (ang. </w:t>
      </w:r>
      <w:proofErr w:type="spellStart"/>
      <w:r>
        <w:t>edge</w:t>
      </w:r>
      <w:proofErr w:type="spellEnd"/>
      <w:r>
        <w:t>) opadającym lub narastającym albo impulsem.</w:t>
      </w:r>
    </w:p>
    <w:p w14:paraId="4B703EAE" w14:textId="766EE865" w:rsidR="00EF0557" w:rsidRDefault="00EF0557" w:rsidP="00EF0557">
      <w:pPr>
        <w:pStyle w:val="Nagwek1"/>
      </w:pPr>
      <w:r>
        <w:t>Rodzaje przerzutników</w:t>
      </w:r>
    </w:p>
    <w:p w14:paraId="49FE9264" w14:textId="77777777" w:rsidR="00EF0557" w:rsidRDefault="00EF0557" w:rsidP="00EF0557">
      <w:r w:rsidRPr="00EF0557">
        <w:t xml:space="preserve">Do wykonania zadania wykorzystane zostaną 2 układy synchroniczne – przerzutnik typu D oraz JK. W przerzutniku typu D wejścia układu: PRESET oraz </w:t>
      </w:r>
      <w:proofErr w:type="gramStart"/>
      <w:r w:rsidRPr="00EF0557">
        <w:t>PRESET ,</w:t>
      </w:r>
      <w:proofErr w:type="gramEnd"/>
      <w:r w:rsidRPr="00EF0557">
        <w:t xml:space="preserve"> na które wprowadzenie stanu wysokiego powoduje na wyjściu odpowiednio pojawienie się stanu wysokiego (PRESET = 1) lub niskiego (PRESET = 1). W przypadku, gdy oba te wejścia są w stanie niskim, wartość logiczna z wejścia D jest przenoszona na wyjście Q wraz z narastającym zboczem (tylko i wyłącznie) sygnału zegarowego</w:t>
      </w:r>
      <w:r>
        <w:t>.</w:t>
      </w:r>
    </w:p>
    <w:p w14:paraId="17D6583D" w14:textId="7CC408AD" w:rsidR="00EF0557" w:rsidRDefault="00EF0557" w:rsidP="00EF0557">
      <w:r>
        <w:t>W</w:t>
      </w:r>
      <w:r w:rsidRPr="00EF0557">
        <w:t xml:space="preserve"> przerzutniku JK podanie jedynki logicznej na wejście J powoduje ustawienie przerzutnika (co skutkuje pojawieniem się stanu wysokiego na wyjściu Q). Ustawienie wejścia K w stan wysoki przestawia przerzutnik w stan niski. Jeżeli jedynka logiczna zostanie ustawiona na obydwu wejściach J i K, to nastąpi zmiana stanu przerzutnika na przeciwny (czyli jeżeli układ był w stanie wysokim to przejdzie w stan niski i odwrotnie). Podanie stanu wysokiego na wejście PRESET powoduje ustawienie w stan wysoki przerzutnika niezależnie od sygnału zegarowego. Wejście CLEAR w analogiczny sposób zeruje wyjście przerzutnika.</w:t>
      </w:r>
    </w:p>
    <w:p w14:paraId="078DD38E" w14:textId="61364668" w:rsidR="00EF0557" w:rsidRDefault="00EF0557" w:rsidP="00EF0557">
      <w:pPr>
        <w:pStyle w:val="Nagwek1"/>
      </w:pPr>
      <w:r>
        <w:t>Analiza układu z zadania</w:t>
      </w:r>
    </w:p>
    <w:p w14:paraId="7A37FF56" w14:textId="4AB9AE91" w:rsidR="00EF0557" w:rsidRDefault="00EF0557" w:rsidP="00EF0557">
      <w:r w:rsidRPr="00EF0557">
        <w:rPr>
          <w:noProof/>
        </w:rPr>
        <w:drawing>
          <wp:inline distT="0" distB="0" distL="0" distR="0" wp14:anchorId="2C9592D1" wp14:editId="494081A0">
            <wp:extent cx="5731510" cy="3127375"/>
            <wp:effectExtent l="0" t="0" r="254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27375"/>
                    </a:xfrm>
                    <a:prstGeom prst="rect">
                      <a:avLst/>
                    </a:prstGeom>
                  </pic:spPr>
                </pic:pic>
              </a:graphicData>
            </a:graphic>
          </wp:inline>
        </w:drawing>
      </w:r>
    </w:p>
    <w:p w14:paraId="506AC98A" w14:textId="47F8235B" w:rsidR="00EF0557" w:rsidRDefault="00EF0557" w:rsidP="00EF0557">
      <w:r>
        <w:t>Wyniki Symulacji układu</w:t>
      </w:r>
    </w:p>
    <w:tbl>
      <w:tblPr>
        <w:tblStyle w:val="Tabela-Siatka"/>
        <w:tblW w:w="0" w:type="auto"/>
        <w:tblLook w:val="04A0" w:firstRow="1" w:lastRow="0" w:firstColumn="1" w:lastColumn="0" w:noHBand="0" w:noVBand="1"/>
      </w:tblPr>
      <w:tblGrid>
        <w:gridCol w:w="1288"/>
        <w:gridCol w:w="1288"/>
        <w:gridCol w:w="1288"/>
        <w:gridCol w:w="1288"/>
        <w:gridCol w:w="1288"/>
        <w:gridCol w:w="1288"/>
        <w:gridCol w:w="1288"/>
      </w:tblGrid>
      <w:tr w:rsidR="00EF0557" w14:paraId="4D6FAF9C" w14:textId="77777777" w:rsidTr="00EF0557">
        <w:tc>
          <w:tcPr>
            <w:tcW w:w="1288" w:type="dxa"/>
          </w:tcPr>
          <w:p w14:paraId="5CDEC884" w14:textId="7CE91F4F" w:rsidR="00EF0557" w:rsidRDefault="00EF0557" w:rsidP="00EF0557">
            <w:r>
              <w:t>Czas</w:t>
            </w:r>
          </w:p>
        </w:tc>
        <w:tc>
          <w:tcPr>
            <w:tcW w:w="1288" w:type="dxa"/>
          </w:tcPr>
          <w:p w14:paraId="69BF5A59" w14:textId="57928CA2" w:rsidR="00EF0557" w:rsidRPr="00EF0557" w:rsidRDefault="00EF0557" w:rsidP="00EF0557">
            <w:pPr>
              <w:rPr>
                <w:vertAlign w:val="subscript"/>
              </w:rPr>
            </w:pPr>
            <w:r>
              <w:t>T</w:t>
            </w:r>
            <w:r>
              <w:rPr>
                <w:vertAlign w:val="subscript"/>
              </w:rPr>
              <w:t>5</w:t>
            </w:r>
          </w:p>
        </w:tc>
        <w:tc>
          <w:tcPr>
            <w:tcW w:w="1288" w:type="dxa"/>
          </w:tcPr>
          <w:p w14:paraId="6CFA05D6" w14:textId="57E73515" w:rsidR="00EF0557" w:rsidRPr="00EF0557" w:rsidRDefault="00EF0557" w:rsidP="00EF0557">
            <w:pPr>
              <w:rPr>
                <w:vertAlign w:val="subscript"/>
              </w:rPr>
            </w:pPr>
            <w:r>
              <w:t>T</w:t>
            </w:r>
            <w:r>
              <w:rPr>
                <w:vertAlign w:val="subscript"/>
              </w:rPr>
              <w:t>4</w:t>
            </w:r>
          </w:p>
        </w:tc>
        <w:tc>
          <w:tcPr>
            <w:tcW w:w="1288" w:type="dxa"/>
          </w:tcPr>
          <w:p w14:paraId="4EBEC619" w14:textId="62C4DE09" w:rsidR="00EF0557" w:rsidRPr="00EF0557" w:rsidRDefault="00EF0557" w:rsidP="00EF0557">
            <w:pPr>
              <w:rPr>
                <w:vertAlign w:val="subscript"/>
              </w:rPr>
            </w:pPr>
            <w:r>
              <w:t>T</w:t>
            </w:r>
            <w:r>
              <w:rPr>
                <w:vertAlign w:val="subscript"/>
              </w:rPr>
              <w:t>3</w:t>
            </w:r>
          </w:p>
        </w:tc>
        <w:tc>
          <w:tcPr>
            <w:tcW w:w="1288" w:type="dxa"/>
          </w:tcPr>
          <w:p w14:paraId="07C28188" w14:textId="72D0F7F7" w:rsidR="00EF0557" w:rsidRPr="00EF0557" w:rsidRDefault="00EF0557" w:rsidP="00EF0557">
            <w:pPr>
              <w:rPr>
                <w:vertAlign w:val="subscript"/>
              </w:rPr>
            </w:pPr>
            <w:r>
              <w:t>T</w:t>
            </w:r>
            <w:r>
              <w:rPr>
                <w:vertAlign w:val="subscript"/>
              </w:rPr>
              <w:t>2</w:t>
            </w:r>
          </w:p>
        </w:tc>
        <w:tc>
          <w:tcPr>
            <w:tcW w:w="1288" w:type="dxa"/>
          </w:tcPr>
          <w:p w14:paraId="4BEFE6B8" w14:textId="6494B6E7" w:rsidR="00EF0557" w:rsidRPr="00EF0557" w:rsidRDefault="00EF0557" w:rsidP="00EF0557">
            <w:pPr>
              <w:rPr>
                <w:vertAlign w:val="subscript"/>
              </w:rPr>
            </w:pPr>
            <w:r>
              <w:t>T</w:t>
            </w:r>
            <w:r>
              <w:rPr>
                <w:vertAlign w:val="subscript"/>
              </w:rPr>
              <w:t>1</w:t>
            </w:r>
          </w:p>
        </w:tc>
        <w:tc>
          <w:tcPr>
            <w:tcW w:w="1288" w:type="dxa"/>
          </w:tcPr>
          <w:p w14:paraId="4D72F00B" w14:textId="5BBC79DE" w:rsidR="00EF0557" w:rsidRPr="00EF0557" w:rsidRDefault="00EF0557" w:rsidP="00EF0557">
            <w:pPr>
              <w:rPr>
                <w:vertAlign w:val="subscript"/>
              </w:rPr>
            </w:pPr>
            <w:r>
              <w:t>T</w:t>
            </w:r>
            <w:r>
              <w:rPr>
                <w:vertAlign w:val="subscript"/>
              </w:rPr>
              <w:t>0</w:t>
            </w:r>
          </w:p>
        </w:tc>
      </w:tr>
      <w:tr w:rsidR="00EF0557" w14:paraId="1FF438B2" w14:textId="77777777" w:rsidTr="00EF0557">
        <w:tc>
          <w:tcPr>
            <w:tcW w:w="1288" w:type="dxa"/>
          </w:tcPr>
          <w:p w14:paraId="50B0D6CD" w14:textId="5F482E6E" w:rsidR="00EF0557" w:rsidRDefault="00EF0557" w:rsidP="00EF0557">
            <w:r>
              <w:t>X</w:t>
            </w:r>
          </w:p>
        </w:tc>
        <w:tc>
          <w:tcPr>
            <w:tcW w:w="1288" w:type="dxa"/>
          </w:tcPr>
          <w:p w14:paraId="2B2D5C3A" w14:textId="103BA10C" w:rsidR="00EF0557" w:rsidRDefault="00EF0557" w:rsidP="00EF0557">
            <w:r>
              <w:t>1</w:t>
            </w:r>
          </w:p>
        </w:tc>
        <w:tc>
          <w:tcPr>
            <w:tcW w:w="1288" w:type="dxa"/>
          </w:tcPr>
          <w:p w14:paraId="0637EA2D" w14:textId="17C162DD" w:rsidR="00EF0557" w:rsidRDefault="00EF0557" w:rsidP="00EF0557">
            <w:r>
              <w:t>1</w:t>
            </w:r>
          </w:p>
        </w:tc>
        <w:tc>
          <w:tcPr>
            <w:tcW w:w="1288" w:type="dxa"/>
          </w:tcPr>
          <w:p w14:paraId="2A1F704E" w14:textId="70FA6D8E" w:rsidR="00EF0557" w:rsidRDefault="00EF0557" w:rsidP="00EF0557">
            <w:r>
              <w:t>1</w:t>
            </w:r>
          </w:p>
        </w:tc>
        <w:tc>
          <w:tcPr>
            <w:tcW w:w="1288" w:type="dxa"/>
          </w:tcPr>
          <w:p w14:paraId="13241D68" w14:textId="4DB950FB" w:rsidR="00EF0557" w:rsidRDefault="00EF0557" w:rsidP="00EF0557">
            <w:r>
              <w:t>1</w:t>
            </w:r>
          </w:p>
        </w:tc>
        <w:tc>
          <w:tcPr>
            <w:tcW w:w="1288" w:type="dxa"/>
          </w:tcPr>
          <w:p w14:paraId="6B88D3AE" w14:textId="59648812" w:rsidR="00EF0557" w:rsidRDefault="00EF0557" w:rsidP="00EF0557">
            <w:r>
              <w:t>0</w:t>
            </w:r>
          </w:p>
        </w:tc>
        <w:tc>
          <w:tcPr>
            <w:tcW w:w="1288" w:type="dxa"/>
          </w:tcPr>
          <w:p w14:paraId="7B2D9D30" w14:textId="3A1ADBE4" w:rsidR="00EF0557" w:rsidRDefault="00EF0557" w:rsidP="00EF0557">
            <w:r>
              <w:t>0</w:t>
            </w:r>
          </w:p>
        </w:tc>
      </w:tr>
      <w:tr w:rsidR="00EF0557" w14:paraId="2F6612FC" w14:textId="77777777" w:rsidTr="00EF0557">
        <w:tc>
          <w:tcPr>
            <w:tcW w:w="1288" w:type="dxa"/>
          </w:tcPr>
          <w:p w14:paraId="772FBAAF" w14:textId="07250806" w:rsidR="00EF0557" w:rsidRPr="00EF0557" w:rsidRDefault="00EF0557" w:rsidP="00EF0557">
            <w:pPr>
              <w:rPr>
                <w:vertAlign w:val="subscript"/>
              </w:rPr>
            </w:pPr>
            <w:r>
              <w:t>y</w:t>
            </w:r>
            <w:r>
              <w:rPr>
                <w:vertAlign w:val="subscript"/>
              </w:rPr>
              <w:t>1</w:t>
            </w:r>
            <w:r>
              <w:t>y</w:t>
            </w:r>
            <w:r>
              <w:rPr>
                <w:vertAlign w:val="subscript"/>
              </w:rPr>
              <w:t>2</w:t>
            </w:r>
          </w:p>
        </w:tc>
        <w:tc>
          <w:tcPr>
            <w:tcW w:w="1288" w:type="dxa"/>
          </w:tcPr>
          <w:p w14:paraId="7D19CA59" w14:textId="7980B4D8" w:rsidR="00EF0557" w:rsidRDefault="00EF0557" w:rsidP="00EF0557">
            <w:r>
              <w:t>11</w:t>
            </w:r>
          </w:p>
        </w:tc>
        <w:tc>
          <w:tcPr>
            <w:tcW w:w="1288" w:type="dxa"/>
          </w:tcPr>
          <w:p w14:paraId="6174C56C" w14:textId="043F9EF2" w:rsidR="00EF0557" w:rsidRDefault="00EF0557" w:rsidP="00EF0557">
            <w:r>
              <w:t>11</w:t>
            </w:r>
          </w:p>
        </w:tc>
        <w:tc>
          <w:tcPr>
            <w:tcW w:w="1288" w:type="dxa"/>
          </w:tcPr>
          <w:p w14:paraId="57C69B45" w14:textId="3BA2C2AF" w:rsidR="00EF0557" w:rsidRDefault="00EF0557" w:rsidP="00EF0557">
            <w:r>
              <w:t>01</w:t>
            </w:r>
          </w:p>
        </w:tc>
        <w:tc>
          <w:tcPr>
            <w:tcW w:w="1288" w:type="dxa"/>
          </w:tcPr>
          <w:p w14:paraId="793F9A80" w14:textId="29B2DC47" w:rsidR="00EF0557" w:rsidRDefault="00EF0557" w:rsidP="00EF0557">
            <w:r>
              <w:t>10</w:t>
            </w:r>
          </w:p>
        </w:tc>
        <w:tc>
          <w:tcPr>
            <w:tcW w:w="1288" w:type="dxa"/>
          </w:tcPr>
          <w:p w14:paraId="18172B0C" w14:textId="20C5C90E" w:rsidR="00EF0557" w:rsidRDefault="00EF0557" w:rsidP="00EF0557">
            <w:r>
              <w:t>00</w:t>
            </w:r>
          </w:p>
        </w:tc>
        <w:tc>
          <w:tcPr>
            <w:tcW w:w="1288" w:type="dxa"/>
          </w:tcPr>
          <w:p w14:paraId="4BDB194A" w14:textId="5CD38825" w:rsidR="00EF0557" w:rsidRDefault="00EF0557" w:rsidP="00EF0557">
            <w:r>
              <w:t>00</w:t>
            </w:r>
          </w:p>
        </w:tc>
      </w:tr>
      <w:tr w:rsidR="00EF0557" w14:paraId="2604950B" w14:textId="77777777" w:rsidTr="00EF0557">
        <w:tc>
          <w:tcPr>
            <w:tcW w:w="1288" w:type="dxa"/>
          </w:tcPr>
          <w:p w14:paraId="79F324FC" w14:textId="32B1809C" w:rsidR="00EF0557" w:rsidRDefault="00EF0557" w:rsidP="00EF0557">
            <w:r>
              <w:t>z</w:t>
            </w:r>
          </w:p>
        </w:tc>
        <w:tc>
          <w:tcPr>
            <w:tcW w:w="1288" w:type="dxa"/>
          </w:tcPr>
          <w:p w14:paraId="7FDED6C6" w14:textId="59A6AF7D" w:rsidR="00EF0557" w:rsidRDefault="00EF0557" w:rsidP="00EF0557">
            <w:r>
              <w:t>1</w:t>
            </w:r>
          </w:p>
        </w:tc>
        <w:tc>
          <w:tcPr>
            <w:tcW w:w="1288" w:type="dxa"/>
          </w:tcPr>
          <w:p w14:paraId="22E25441" w14:textId="6AA73356" w:rsidR="00EF0557" w:rsidRDefault="00EF0557" w:rsidP="00EF0557">
            <w:r>
              <w:t>1</w:t>
            </w:r>
          </w:p>
        </w:tc>
        <w:tc>
          <w:tcPr>
            <w:tcW w:w="1288" w:type="dxa"/>
          </w:tcPr>
          <w:p w14:paraId="5FC711DC" w14:textId="6E139282" w:rsidR="00EF0557" w:rsidRDefault="00EF0557" w:rsidP="00EF0557">
            <w:r>
              <w:t>1</w:t>
            </w:r>
          </w:p>
        </w:tc>
        <w:tc>
          <w:tcPr>
            <w:tcW w:w="1288" w:type="dxa"/>
          </w:tcPr>
          <w:p w14:paraId="7305135D" w14:textId="7FE86462" w:rsidR="00EF0557" w:rsidRDefault="00EF0557" w:rsidP="00EF0557">
            <w:r>
              <w:t>0</w:t>
            </w:r>
          </w:p>
        </w:tc>
        <w:tc>
          <w:tcPr>
            <w:tcW w:w="1288" w:type="dxa"/>
          </w:tcPr>
          <w:p w14:paraId="24C4CCF3" w14:textId="5EBEF18E" w:rsidR="00EF0557" w:rsidRDefault="00EF0557" w:rsidP="00EF0557">
            <w:r>
              <w:t>0</w:t>
            </w:r>
          </w:p>
        </w:tc>
        <w:tc>
          <w:tcPr>
            <w:tcW w:w="1288" w:type="dxa"/>
          </w:tcPr>
          <w:p w14:paraId="2CF74AFD" w14:textId="5E45C743" w:rsidR="00EF0557" w:rsidRDefault="00EF0557" w:rsidP="00EF0557">
            <w:r>
              <w:t>0</w:t>
            </w:r>
          </w:p>
        </w:tc>
      </w:tr>
    </w:tbl>
    <w:p w14:paraId="15714702" w14:textId="439AEBC5" w:rsidR="00EF0557" w:rsidRDefault="00EF0557" w:rsidP="00EF0557">
      <w:pPr>
        <w:pStyle w:val="Nagwek1"/>
      </w:pPr>
      <w:r>
        <w:lastRenderedPageBreak/>
        <w:t>Realizacja układu za pomocą bramek NAND.</w:t>
      </w:r>
    </w:p>
    <w:p w14:paraId="2953AAA0" w14:textId="77777777" w:rsidR="00EF0557" w:rsidRPr="00EF0557" w:rsidRDefault="00EF0557" w:rsidP="00EF0557"/>
    <w:p w14:paraId="24EB747D" w14:textId="09C58F99" w:rsidR="00EF0557" w:rsidRDefault="00EF0557" w:rsidP="00EF0557">
      <w:r>
        <w:t>W celu zrealizowania układu przy pomocy bramek NAND i jednej bramki NOR, należy przekształcić układ przy pomocy praw De Morgana. Zauważmy, że wejścia obu przerzutników D to funkcje postaci:</w:t>
      </w:r>
    </w:p>
    <w:p w14:paraId="7B22A164" w14:textId="3B2C971C" w:rsidR="00EF0557" w:rsidRPr="00EF0557" w:rsidRDefault="00D40730" w:rsidP="00EF0557">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=x</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2</m:t>
              </m:r>
            </m:sub>
          </m:sSub>
        </m:oMath>
      </m:oMathPara>
    </w:p>
    <w:p w14:paraId="02E8CB3D" w14:textId="0D822A9F" w:rsidR="00EF0557" w:rsidRPr="00EF0557" w:rsidRDefault="00D40730" w:rsidP="00EF0557">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1</m:t>
              </m:r>
            </m:sub>
          </m:sSub>
        </m:oMath>
      </m:oMathPara>
    </w:p>
    <w:p w14:paraId="55A9D5AD" w14:textId="5C427B04" w:rsidR="00EF0557" w:rsidRDefault="00EF0557" w:rsidP="00EF0557">
      <w:r>
        <w:t>Zatem korzystając z prawa podwójnej negacji otrzymamy:</w:t>
      </w:r>
    </w:p>
    <w:p w14:paraId="6E651299" w14:textId="4311BEF6" w:rsidR="00EF0557" w:rsidRPr="00743689" w:rsidRDefault="00D40730" w:rsidP="00EF0557">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=x</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acc>
            <m:accPr>
              <m:chr m:val="̿"/>
              <m:ctrlPr>
                <w:rPr>
                  <w:rFonts w:ascii="Cambria Math" w:hAnsi="Cambria Math"/>
                  <w:i/>
                </w:rPr>
              </m:ctrlPr>
            </m:accPr>
            <m:e>
              <m:r>
                <w:rPr>
                  <w:rFonts w:ascii="Cambria Math" w:hAnsi="Cambria Math"/>
                </w:rPr>
                <m:t>x</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2</m:t>
                  </m:r>
                </m:sub>
              </m:sSub>
            </m:e>
          </m:acc>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x</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1</m:t>
                          </m:r>
                        </m:sub>
                      </m:sSub>
                    </m:e>
                  </m:acc>
                </m:e>
              </m:acc>
              <m:r>
                <w:rPr>
                  <w:rFonts w:ascii="Cambria Math" w:hAnsi="Cambria Math"/>
                </w:rPr>
                <m:t>∙</m:t>
              </m:r>
              <m:acc>
                <m:accPr>
                  <m:chr m:val="̅"/>
                  <m:ctrlPr>
                    <w:rPr>
                      <w:rFonts w:ascii="Cambria Math" w:hAnsi="Cambria Math"/>
                      <w:i/>
                    </w:rPr>
                  </m:ctrlPr>
                </m:acc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2</m:t>
                      </m:r>
                    </m:sub>
                  </m:sSub>
                </m:e>
              </m:acc>
            </m:e>
          </m:acc>
        </m:oMath>
      </m:oMathPara>
    </w:p>
    <w:p w14:paraId="5FD8FF10" w14:textId="5CE80D0F" w:rsidR="00743689" w:rsidRPr="00EF0557" w:rsidRDefault="00D40730" w:rsidP="00743689">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acc>
            <m:accPr>
              <m:chr m:val="̿"/>
              <m:ctrlPr>
                <w:rPr>
                  <w:rFonts w:ascii="Cambria Math" w:hAnsi="Cambria Math"/>
                  <w:i/>
                </w:rPr>
              </m:ctrlPr>
            </m:acc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1</m:t>
                  </m:r>
                </m:sub>
              </m:sSub>
            </m:e>
          </m:acc>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2</m:t>
                      </m:r>
                    </m:sub>
                  </m:sSub>
                </m:e>
              </m:acc>
              <m:r>
                <w:rPr>
                  <w:rFonts w:ascii="Cambria Math" w:hAnsi="Cambria Math"/>
                </w:rPr>
                <m:t>∙</m:t>
              </m:r>
              <m:acc>
                <m:accPr>
                  <m:chr m:val="̅"/>
                  <m:ctrlPr>
                    <w:rPr>
                      <w:rFonts w:ascii="Cambria Math" w:hAnsi="Cambria Math"/>
                      <w:i/>
                    </w:rPr>
                  </m:ctrlPr>
                </m:acc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1</m:t>
                      </m:r>
                    </m:sub>
                  </m:sSub>
                </m:e>
              </m:acc>
            </m:e>
          </m:acc>
        </m:oMath>
      </m:oMathPara>
    </w:p>
    <w:p w14:paraId="1AD7B21F" w14:textId="77777777" w:rsidR="00743689" w:rsidRPr="00EF0557" w:rsidRDefault="00743689" w:rsidP="00EF0557">
      <w:pPr>
        <w:rPr>
          <w:rFonts w:eastAsiaTheme="minorEastAsia"/>
        </w:rPr>
      </w:pPr>
    </w:p>
    <w:p w14:paraId="7D761F97" w14:textId="317B1F2D" w:rsidR="00EF0557" w:rsidRDefault="00743689" w:rsidP="00EF0557">
      <w:r>
        <w:t>Zaś wyjściową bramkę AND można zastąpić bramką NOR</w:t>
      </w:r>
    </w:p>
    <w:p w14:paraId="5B67BFFD" w14:textId="77777777" w:rsidR="00743689" w:rsidRPr="00EF0557" w:rsidRDefault="00743689" w:rsidP="00EF0557"/>
    <w:p w14:paraId="38ADE9A2" w14:textId="0490D3B1" w:rsidR="00EF0557" w:rsidRPr="00743689" w:rsidRDefault="00743689" w:rsidP="00EF0557">
      <w:pPr>
        <w:rPr>
          <w:rFonts w:eastAsiaTheme="minorEastAsia"/>
        </w:rPr>
      </w:pPr>
      <m:oMathPara>
        <m:oMath>
          <m:r>
            <w:rPr>
              <w:rFonts w:ascii="Cambria Math" w:hAnsi="Cambria Math"/>
            </w:rPr>
            <m:t>Z=</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e>
          </m:acc>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2</m:t>
                      </m:r>
                    </m:sub>
                  </m:sSub>
                </m:e>
              </m:acc>
            </m:e>
          </m:acc>
        </m:oMath>
      </m:oMathPara>
    </w:p>
    <w:p w14:paraId="4315E845" w14:textId="69611119" w:rsidR="00743689" w:rsidRDefault="00743689" w:rsidP="00EF0557">
      <w:r>
        <w:t>Wyniki symulacji układu:</w:t>
      </w:r>
    </w:p>
    <w:tbl>
      <w:tblPr>
        <w:tblStyle w:val="Tabela-Siatka"/>
        <w:tblW w:w="0" w:type="auto"/>
        <w:tblLook w:val="04A0" w:firstRow="1" w:lastRow="0" w:firstColumn="1" w:lastColumn="0" w:noHBand="0" w:noVBand="1"/>
      </w:tblPr>
      <w:tblGrid>
        <w:gridCol w:w="1288"/>
        <w:gridCol w:w="1288"/>
        <w:gridCol w:w="1288"/>
        <w:gridCol w:w="1288"/>
        <w:gridCol w:w="1288"/>
        <w:gridCol w:w="1288"/>
        <w:gridCol w:w="1288"/>
      </w:tblGrid>
      <w:tr w:rsidR="00743689" w14:paraId="34FCD0B5" w14:textId="77777777" w:rsidTr="00552D93">
        <w:tc>
          <w:tcPr>
            <w:tcW w:w="1288" w:type="dxa"/>
          </w:tcPr>
          <w:p w14:paraId="029DDA72" w14:textId="77777777" w:rsidR="00743689" w:rsidRDefault="00743689" w:rsidP="00552D93">
            <w:r>
              <w:t>Czas</w:t>
            </w:r>
          </w:p>
        </w:tc>
        <w:tc>
          <w:tcPr>
            <w:tcW w:w="1288" w:type="dxa"/>
          </w:tcPr>
          <w:p w14:paraId="7CD1F604" w14:textId="77777777" w:rsidR="00743689" w:rsidRPr="00EF0557" w:rsidRDefault="00743689" w:rsidP="00552D93">
            <w:pPr>
              <w:rPr>
                <w:vertAlign w:val="subscript"/>
              </w:rPr>
            </w:pPr>
            <w:r>
              <w:t>T</w:t>
            </w:r>
            <w:r>
              <w:rPr>
                <w:vertAlign w:val="subscript"/>
              </w:rPr>
              <w:t>5</w:t>
            </w:r>
          </w:p>
        </w:tc>
        <w:tc>
          <w:tcPr>
            <w:tcW w:w="1288" w:type="dxa"/>
          </w:tcPr>
          <w:p w14:paraId="1DD7F6E9" w14:textId="77777777" w:rsidR="00743689" w:rsidRPr="00EF0557" w:rsidRDefault="00743689" w:rsidP="00552D93">
            <w:pPr>
              <w:rPr>
                <w:vertAlign w:val="subscript"/>
              </w:rPr>
            </w:pPr>
            <w:r>
              <w:t>T</w:t>
            </w:r>
            <w:r>
              <w:rPr>
                <w:vertAlign w:val="subscript"/>
              </w:rPr>
              <w:t>4</w:t>
            </w:r>
          </w:p>
        </w:tc>
        <w:tc>
          <w:tcPr>
            <w:tcW w:w="1288" w:type="dxa"/>
          </w:tcPr>
          <w:p w14:paraId="01281201" w14:textId="77777777" w:rsidR="00743689" w:rsidRPr="00EF0557" w:rsidRDefault="00743689" w:rsidP="00552D93">
            <w:pPr>
              <w:rPr>
                <w:vertAlign w:val="subscript"/>
              </w:rPr>
            </w:pPr>
            <w:r>
              <w:t>T</w:t>
            </w:r>
            <w:r>
              <w:rPr>
                <w:vertAlign w:val="subscript"/>
              </w:rPr>
              <w:t>3</w:t>
            </w:r>
          </w:p>
        </w:tc>
        <w:tc>
          <w:tcPr>
            <w:tcW w:w="1288" w:type="dxa"/>
          </w:tcPr>
          <w:p w14:paraId="79475D2B" w14:textId="77777777" w:rsidR="00743689" w:rsidRPr="00EF0557" w:rsidRDefault="00743689" w:rsidP="00552D93">
            <w:pPr>
              <w:rPr>
                <w:vertAlign w:val="subscript"/>
              </w:rPr>
            </w:pPr>
            <w:r>
              <w:t>T</w:t>
            </w:r>
            <w:r>
              <w:rPr>
                <w:vertAlign w:val="subscript"/>
              </w:rPr>
              <w:t>2</w:t>
            </w:r>
          </w:p>
        </w:tc>
        <w:tc>
          <w:tcPr>
            <w:tcW w:w="1288" w:type="dxa"/>
          </w:tcPr>
          <w:p w14:paraId="41CE2C4A" w14:textId="77777777" w:rsidR="00743689" w:rsidRPr="00EF0557" w:rsidRDefault="00743689" w:rsidP="00552D93">
            <w:pPr>
              <w:rPr>
                <w:vertAlign w:val="subscript"/>
              </w:rPr>
            </w:pPr>
            <w:r>
              <w:t>T</w:t>
            </w:r>
            <w:r>
              <w:rPr>
                <w:vertAlign w:val="subscript"/>
              </w:rPr>
              <w:t>1</w:t>
            </w:r>
          </w:p>
        </w:tc>
        <w:tc>
          <w:tcPr>
            <w:tcW w:w="1288" w:type="dxa"/>
          </w:tcPr>
          <w:p w14:paraId="1D85E708" w14:textId="77777777" w:rsidR="00743689" w:rsidRPr="00EF0557" w:rsidRDefault="00743689" w:rsidP="00552D93">
            <w:pPr>
              <w:rPr>
                <w:vertAlign w:val="subscript"/>
              </w:rPr>
            </w:pPr>
            <w:r>
              <w:t>T</w:t>
            </w:r>
            <w:r>
              <w:rPr>
                <w:vertAlign w:val="subscript"/>
              </w:rPr>
              <w:t>0</w:t>
            </w:r>
          </w:p>
        </w:tc>
      </w:tr>
      <w:tr w:rsidR="00743689" w14:paraId="5462192C" w14:textId="77777777" w:rsidTr="00552D93">
        <w:tc>
          <w:tcPr>
            <w:tcW w:w="1288" w:type="dxa"/>
          </w:tcPr>
          <w:p w14:paraId="61DF8F70" w14:textId="77777777" w:rsidR="00743689" w:rsidRDefault="00743689" w:rsidP="00552D93">
            <w:r>
              <w:t>X</w:t>
            </w:r>
          </w:p>
        </w:tc>
        <w:tc>
          <w:tcPr>
            <w:tcW w:w="1288" w:type="dxa"/>
          </w:tcPr>
          <w:p w14:paraId="588E93CD" w14:textId="77777777" w:rsidR="00743689" w:rsidRDefault="00743689" w:rsidP="00552D93">
            <w:r>
              <w:t>1</w:t>
            </w:r>
          </w:p>
        </w:tc>
        <w:tc>
          <w:tcPr>
            <w:tcW w:w="1288" w:type="dxa"/>
          </w:tcPr>
          <w:p w14:paraId="70C910B0" w14:textId="77777777" w:rsidR="00743689" w:rsidRDefault="00743689" w:rsidP="00552D93">
            <w:r>
              <w:t>1</w:t>
            </w:r>
          </w:p>
        </w:tc>
        <w:tc>
          <w:tcPr>
            <w:tcW w:w="1288" w:type="dxa"/>
          </w:tcPr>
          <w:p w14:paraId="6C921B62" w14:textId="77777777" w:rsidR="00743689" w:rsidRDefault="00743689" w:rsidP="00552D93">
            <w:r>
              <w:t>1</w:t>
            </w:r>
          </w:p>
        </w:tc>
        <w:tc>
          <w:tcPr>
            <w:tcW w:w="1288" w:type="dxa"/>
          </w:tcPr>
          <w:p w14:paraId="3C316AB9" w14:textId="77777777" w:rsidR="00743689" w:rsidRDefault="00743689" w:rsidP="00552D93">
            <w:r>
              <w:t>1</w:t>
            </w:r>
          </w:p>
        </w:tc>
        <w:tc>
          <w:tcPr>
            <w:tcW w:w="1288" w:type="dxa"/>
          </w:tcPr>
          <w:p w14:paraId="4ED8193E" w14:textId="77777777" w:rsidR="00743689" w:rsidRDefault="00743689" w:rsidP="00552D93">
            <w:r>
              <w:t>0</w:t>
            </w:r>
          </w:p>
        </w:tc>
        <w:tc>
          <w:tcPr>
            <w:tcW w:w="1288" w:type="dxa"/>
          </w:tcPr>
          <w:p w14:paraId="534D37CA" w14:textId="77777777" w:rsidR="00743689" w:rsidRDefault="00743689" w:rsidP="00552D93">
            <w:r>
              <w:t>0</w:t>
            </w:r>
          </w:p>
        </w:tc>
      </w:tr>
      <w:tr w:rsidR="00743689" w14:paraId="7599C940" w14:textId="77777777" w:rsidTr="00552D93">
        <w:tc>
          <w:tcPr>
            <w:tcW w:w="1288" w:type="dxa"/>
          </w:tcPr>
          <w:p w14:paraId="526C9030" w14:textId="77777777" w:rsidR="00743689" w:rsidRPr="00EF0557" w:rsidRDefault="00743689" w:rsidP="00552D93">
            <w:pPr>
              <w:rPr>
                <w:vertAlign w:val="subscript"/>
              </w:rPr>
            </w:pPr>
            <w:r>
              <w:t>y</w:t>
            </w:r>
            <w:r>
              <w:rPr>
                <w:vertAlign w:val="subscript"/>
              </w:rPr>
              <w:t>1</w:t>
            </w:r>
            <w:r>
              <w:t>y</w:t>
            </w:r>
            <w:r>
              <w:rPr>
                <w:vertAlign w:val="subscript"/>
              </w:rPr>
              <w:t>2</w:t>
            </w:r>
          </w:p>
        </w:tc>
        <w:tc>
          <w:tcPr>
            <w:tcW w:w="1288" w:type="dxa"/>
          </w:tcPr>
          <w:p w14:paraId="29E46E29" w14:textId="77777777" w:rsidR="00743689" w:rsidRDefault="00743689" w:rsidP="00552D93">
            <w:r>
              <w:t>11</w:t>
            </w:r>
          </w:p>
        </w:tc>
        <w:tc>
          <w:tcPr>
            <w:tcW w:w="1288" w:type="dxa"/>
          </w:tcPr>
          <w:p w14:paraId="3B62E3E0" w14:textId="77777777" w:rsidR="00743689" w:rsidRDefault="00743689" w:rsidP="00552D93">
            <w:r>
              <w:t>11</w:t>
            </w:r>
          </w:p>
        </w:tc>
        <w:tc>
          <w:tcPr>
            <w:tcW w:w="1288" w:type="dxa"/>
          </w:tcPr>
          <w:p w14:paraId="5BCCDF11" w14:textId="77777777" w:rsidR="00743689" w:rsidRDefault="00743689" w:rsidP="00552D93">
            <w:r>
              <w:t>01</w:t>
            </w:r>
          </w:p>
        </w:tc>
        <w:tc>
          <w:tcPr>
            <w:tcW w:w="1288" w:type="dxa"/>
          </w:tcPr>
          <w:p w14:paraId="5D966F15" w14:textId="77777777" w:rsidR="00743689" w:rsidRDefault="00743689" w:rsidP="00552D93">
            <w:r>
              <w:t>10</w:t>
            </w:r>
          </w:p>
        </w:tc>
        <w:tc>
          <w:tcPr>
            <w:tcW w:w="1288" w:type="dxa"/>
          </w:tcPr>
          <w:p w14:paraId="6F3065A6" w14:textId="77777777" w:rsidR="00743689" w:rsidRDefault="00743689" w:rsidP="00552D93">
            <w:r>
              <w:t>00</w:t>
            </w:r>
          </w:p>
        </w:tc>
        <w:tc>
          <w:tcPr>
            <w:tcW w:w="1288" w:type="dxa"/>
          </w:tcPr>
          <w:p w14:paraId="2EB87629" w14:textId="77777777" w:rsidR="00743689" w:rsidRDefault="00743689" w:rsidP="00552D93">
            <w:r>
              <w:t>00</w:t>
            </w:r>
          </w:p>
        </w:tc>
      </w:tr>
      <w:tr w:rsidR="00743689" w14:paraId="6F3C3366" w14:textId="77777777" w:rsidTr="00552D93">
        <w:tc>
          <w:tcPr>
            <w:tcW w:w="1288" w:type="dxa"/>
          </w:tcPr>
          <w:p w14:paraId="27CA8B98" w14:textId="77777777" w:rsidR="00743689" w:rsidRDefault="00743689" w:rsidP="00552D93">
            <w:r>
              <w:t>z</w:t>
            </w:r>
          </w:p>
        </w:tc>
        <w:tc>
          <w:tcPr>
            <w:tcW w:w="1288" w:type="dxa"/>
          </w:tcPr>
          <w:p w14:paraId="205A1D10" w14:textId="77777777" w:rsidR="00743689" w:rsidRDefault="00743689" w:rsidP="00552D93">
            <w:r>
              <w:t>1</w:t>
            </w:r>
          </w:p>
        </w:tc>
        <w:tc>
          <w:tcPr>
            <w:tcW w:w="1288" w:type="dxa"/>
          </w:tcPr>
          <w:p w14:paraId="3C19B64B" w14:textId="77777777" w:rsidR="00743689" w:rsidRDefault="00743689" w:rsidP="00552D93">
            <w:r>
              <w:t>1</w:t>
            </w:r>
          </w:p>
        </w:tc>
        <w:tc>
          <w:tcPr>
            <w:tcW w:w="1288" w:type="dxa"/>
          </w:tcPr>
          <w:p w14:paraId="41734006" w14:textId="77777777" w:rsidR="00743689" w:rsidRDefault="00743689" w:rsidP="00552D93">
            <w:r>
              <w:t>1</w:t>
            </w:r>
          </w:p>
        </w:tc>
        <w:tc>
          <w:tcPr>
            <w:tcW w:w="1288" w:type="dxa"/>
          </w:tcPr>
          <w:p w14:paraId="7D6C0BC7" w14:textId="77777777" w:rsidR="00743689" w:rsidRDefault="00743689" w:rsidP="00552D93">
            <w:r>
              <w:t>0</w:t>
            </w:r>
          </w:p>
        </w:tc>
        <w:tc>
          <w:tcPr>
            <w:tcW w:w="1288" w:type="dxa"/>
          </w:tcPr>
          <w:p w14:paraId="350CDD2F" w14:textId="77777777" w:rsidR="00743689" w:rsidRDefault="00743689" w:rsidP="00552D93">
            <w:r>
              <w:t>0</w:t>
            </w:r>
          </w:p>
        </w:tc>
        <w:tc>
          <w:tcPr>
            <w:tcW w:w="1288" w:type="dxa"/>
          </w:tcPr>
          <w:p w14:paraId="498E32B5" w14:textId="77777777" w:rsidR="00743689" w:rsidRDefault="00743689" w:rsidP="00552D93">
            <w:r>
              <w:t>0</w:t>
            </w:r>
          </w:p>
        </w:tc>
      </w:tr>
    </w:tbl>
    <w:p w14:paraId="4BD9EE75" w14:textId="20E12631" w:rsidR="00743689" w:rsidRDefault="00743689" w:rsidP="00EF0557"/>
    <w:p w14:paraId="59F51497" w14:textId="7EDB4959" w:rsidR="002D43F6" w:rsidRDefault="00743689" w:rsidP="00EF0557">
      <w:r>
        <w:t>Układ zachowuje się tak samo jak układ analizowany wcześniej</w:t>
      </w:r>
    </w:p>
    <w:p w14:paraId="1583DDA9" w14:textId="5270E98D" w:rsidR="00743689" w:rsidRDefault="002D43F6" w:rsidP="00EF0557">
      <w:r>
        <w:br w:type="page"/>
      </w:r>
    </w:p>
    <w:p w14:paraId="54A7C7DF" w14:textId="2FD5D77E" w:rsidR="00743689" w:rsidRDefault="002D43F6" w:rsidP="002D43F6">
      <w:pPr>
        <w:pStyle w:val="Nagwek1"/>
      </w:pPr>
      <w:r>
        <w:lastRenderedPageBreak/>
        <w:t>Realizacja układu za pomocą 2 przerzutników JK</w:t>
      </w:r>
    </w:p>
    <w:p w14:paraId="39B8C262" w14:textId="77777777" w:rsidR="002D43F6" w:rsidRPr="002D43F6" w:rsidRDefault="002D43F6" w:rsidP="002D43F6"/>
    <w:p w14:paraId="6F80758B" w14:textId="0005F9A1" w:rsidR="002D43F6" w:rsidRDefault="002D43F6" w:rsidP="002D43F6">
      <w:r>
        <w:t xml:space="preserve">Aby zrealizować układ za pomocą przerzutników typu JK, należy przeanalizować tablicę </w:t>
      </w:r>
      <w:proofErr w:type="spellStart"/>
      <w:r>
        <w:t>wzbudzeń</w:t>
      </w:r>
      <w:proofErr w:type="spellEnd"/>
      <w:r>
        <w:t xml:space="preserve"> dla tych przerzutników:</w:t>
      </w:r>
    </w:p>
    <w:tbl>
      <w:tblPr>
        <w:tblStyle w:val="Tabela-Siatka"/>
        <w:tblW w:w="0" w:type="auto"/>
        <w:tblLook w:val="04A0" w:firstRow="1" w:lastRow="0" w:firstColumn="1" w:lastColumn="0" w:noHBand="0" w:noVBand="1"/>
      </w:tblPr>
      <w:tblGrid>
        <w:gridCol w:w="421"/>
        <w:gridCol w:w="425"/>
        <w:gridCol w:w="425"/>
        <w:gridCol w:w="425"/>
      </w:tblGrid>
      <w:tr w:rsidR="002D43F6" w14:paraId="7B4D875C" w14:textId="77777777" w:rsidTr="002D43F6">
        <w:tc>
          <w:tcPr>
            <w:tcW w:w="421" w:type="dxa"/>
          </w:tcPr>
          <w:p w14:paraId="18540819" w14:textId="6059A591" w:rsidR="002D43F6" w:rsidRDefault="002D43F6" w:rsidP="002D43F6">
            <w:r>
              <w:t>y</w:t>
            </w:r>
          </w:p>
        </w:tc>
        <w:tc>
          <w:tcPr>
            <w:tcW w:w="425" w:type="dxa"/>
          </w:tcPr>
          <w:p w14:paraId="6AC76605" w14:textId="6A31A2A9" w:rsidR="002D43F6" w:rsidRDefault="002D43F6" w:rsidP="002D43F6">
            <w:r>
              <w:t>Y</w:t>
            </w:r>
          </w:p>
        </w:tc>
        <w:tc>
          <w:tcPr>
            <w:tcW w:w="425" w:type="dxa"/>
          </w:tcPr>
          <w:p w14:paraId="7EA1BDD5" w14:textId="0D3A1852" w:rsidR="002D43F6" w:rsidRDefault="002D43F6" w:rsidP="002D43F6">
            <w:r>
              <w:t>J</w:t>
            </w:r>
          </w:p>
        </w:tc>
        <w:tc>
          <w:tcPr>
            <w:tcW w:w="425" w:type="dxa"/>
          </w:tcPr>
          <w:p w14:paraId="1DFC8380" w14:textId="08C3BCFC" w:rsidR="002D43F6" w:rsidRDefault="002D43F6" w:rsidP="002D43F6">
            <w:r>
              <w:t>K</w:t>
            </w:r>
          </w:p>
        </w:tc>
      </w:tr>
      <w:tr w:rsidR="002D43F6" w14:paraId="70235AE4" w14:textId="77777777" w:rsidTr="002D43F6">
        <w:tc>
          <w:tcPr>
            <w:tcW w:w="421" w:type="dxa"/>
          </w:tcPr>
          <w:p w14:paraId="684EC7A9" w14:textId="5835D60E" w:rsidR="002D43F6" w:rsidRDefault="002D43F6" w:rsidP="002D43F6">
            <w:r>
              <w:t>0</w:t>
            </w:r>
          </w:p>
        </w:tc>
        <w:tc>
          <w:tcPr>
            <w:tcW w:w="425" w:type="dxa"/>
          </w:tcPr>
          <w:p w14:paraId="314E8652" w14:textId="2461AE01" w:rsidR="002D43F6" w:rsidRDefault="002D43F6" w:rsidP="002D43F6">
            <w:r>
              <w:t>0</w:t>
            </w:r>
          </w:p>
        </w:tc>
        <w:tc>
          <w:tcPr>
            <w:tcW w:w="425" w:type="dxa"/>
          </w:tcPr>
          <w:p w14:paraId="2C83CF28" w14:textId="525D2AD0" w:rsidR="002D43F6" w:rsidRDefault="002D43F6" w:rsidP="002D43F6">
            <w:r>
              <w:t>0</w:t>
            </w:r>
          </w:p>
        </w:tc>
        <w:tc>
          <w:tcPr>
            <w:tcW w:w="425" w:type="dxa"/>
          </w:tcPr>
          <w:p w14:paraId="57AF036D" w14:textId="5B404E38" w:rsidR="002D43F6" w:rsidRDefault="002D43F6" w:rsidP="002D43F6">
            <w:r>
              <w:t>X</w:t>
            </w:r>
          </w:p>
        </w:tc>
      </w:tr>
      <w:tr w:rsidR="002D43F6" w14:paraId="1E38145B" w14:textId="77777777" w:rsidTr="002D43F6">
        <w:tc>
          <w:tcPr>
            <w:tcW w:w="421" w:type="dxa"/>
          </w:tcPr>
          <w:p w14:paraId="1762C50E" w14:textId="303C9B11" w:rsidR="002D43F6" w:rsidRDefault="002D43F6" w:rsidP="002D43F6">
            <w:r>
              <w:t>0</w:t>
            </w:r>
          </w:p>
        </w:tc>
        <w:tc>
          <w:tcPr>
            <w:tcW w:w="425" w:type="dxa"/>
          </w:tcPr>
          <w:p w14:paraId="432E770A" w14:textId="20159972" w:rsidR="002D43F6" w:rsidRDefault="002D43F6" w:rsidP="002D43F6">
            <w:r>
              <w:t>1</w:t>
            </w:r>
          </w:p>
        </w:tc>
        <w:tc>
          <w:tcPr>
            <w:tcW w:w="425" w:type="dxa"/>
          </w:tcPr>
          <w:p w14:paraId="68998303" w14:textId="77AC5BB7" w:rsidR="002D43F6" w:rsidRDefault="002D43F6" w:rsidP="002D43F6">
            <w:r>
              <w:t>1</w:t>
            </w:r>
          </w:p>
        </w:tc>
        <w:tc>
          <w:tcPr>
            <w:tcW w:w="425" w:type="dxa"/>
          </w:tcPr>
          <w:p w14:paraId="6443F5C3" w14:textId="092EFB0C" w:rsidR="002D43F6" w:rsidRDefault="002D43F6" w:rsidP="002D43F6">
            <w:r>
              <w:t>X</w:t>
            </w:r>
          </w:p>
        </w:tc>
      </w:tr>
      <w:tr w:rsidR="002D43F6" w14:paraId="1F992F1F" w14:textId="77777777" w:rsidTr="002D43F6">
        <w:tc>
          <w:tcPr>
            <w:tcW w:w="421" w:type="dxa"/>
          </w:tcPr>
          <w:p w14:paraId="6871AAB7" w14:textId="6A61B607" w:rsidR="002D43F6" w:rsidRDefault="002D43F6" w:rsidP="002D43F6">
            <w:r>
              <w:t>1</w:t>
            </w:r>
          </w:p>
        </w:tc>
        <w:tc>
          <w:tcPr>
            <w:tcW w:w="425" w:type="dxa"/>
          </w:tcPr>
          <w:p w14:paraId="6BAF2F81" w14:textId="41910D00" w:rsidR="002D43F6" w:rsidRDefault="002D43F6" w:rsidP="002D43F6">
            <w:r>
              <w:t>1</w:t>
            </w:r>
          </w:p>
        </w:tc>
        <w:tc>
          <w:tcPr>
            <w:tcW w:w="425" w:type="dxa"/>
          </w:tcPr>
          <w:p w14:paraId="3ABE5FD3" w14:textId="74AC8666" w:rsidR="002D43F6" w:rsidRDefault="002D43F6" w:rsidP="002D43F6">
            <w:r>
              <w:t>X</w:t>
            </w:r>
          </w:p>
        </w:tc>
        <w:tc>
          <w:tcPr>
            <w:tcW w:w="425" w:type="dxa"/>
          </w:tcPr>
          <w:p w14:paraId="346EF426" w14:textId="19ACE940" w:rsidR="002D43F6" w:rsidRDefault="002D43F6" w:rsidP="002D43F6">
            <w:r>
              <w:t>0</w:t>
            </w:r>
          </w:p>
        </w:tc>
      </w:tr>
      <w:tr w:rsidR="002D43F6" w14:paraId="69874848" w14:textId="77777777" w:rsidTr="002D43F6">
        <w:tc>
          <w:tcPr>
            <w:tcW w:w="421" w:type="dxa"/>
          </w:tcPr>
          <w:p w14:paraId="52B17F85" w14:textId="197CE8D6" w:rsidR="002D43F6" w:rsidRDefault="002D43F6" w:rsidP="002D43F6">
            <w:r>
              <w:t>1</w:t>
            </w:r>
          </w:p>
        </w:tc>
        <w:tc>
          <w:tcPr>
            <w:tcW w:w="425" w:type="dxa"/>
          </w:tcPr>
          <w:p w14:paraId="7E75E130" w14:textId="67FD1023" w:rsidR="002D43F6" w:rsidRDefault="002D43F6" w:rsidP="002D43F6">
            <w:r>
              <w:t>0</w:t>
            </w:r>
          </w:p>
        </w:tc>
        <w:tc>
          <w:tcPr>
            <w:tcW w:w="425" w:type="dxa"/>
          </w:tcPr>
          <w:p w14:paraId="0B4CE068" w14:textId="726109F8" w:rsidR="002D43F6" w:rsidRDefault="002D43F6" w:rsidP="002D43F6">
            <w:r>
              <w:t>x</w:t>
            </w:r>
          </w:p>
        </w:tc>
        <w:tc>
          <w:tcPr>
            <w:tcW w:w="425" w:type="dxa"/>
          </w:tcPr>
          <w:p w14:paraId="1F49B3E6" w14:textId="0FC86795" w:rsidR="002D43F6" w:rsidRDefault="002D43F6" w:rsidP="002D43F6">
            <w:r>
              <w:t>1</w:t>
            </w:r>
          </w:p>
        </w:tc>
      </w:tr>
    </w:tbl>
    <w:p w14:paraId="004648AB" w14:textId="77777777" w:rsidR="002D43F6" w:rsidRPr="002D43F6" w:rsidRDefault="002D43F6" w:rsidP="002D43F6"/>
    <w:sectPr w:rsidR="002D43F6" w:rsidRPr="002D43F6" w:rsidSect="00536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2">
    <w:altName w:val="Calibri"/>
    <w:panose1 w:val="00000000000000000000"/>
    <w:charset w:val="EE"/>
    <w:family w:val="auto"/>
    <w:notTrueType/>
    <w:pitch w:val="default"/>
    <w:sig w:usb0="00000005" w:usb1="00000000" w:usb2="00000000" w:usb3="00000000" w:csb0="00000002"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57"/>
    <w:rsid w:val="001B3802"/>
    <w:rsid w:val="002D43F6"/>
    <w:rsid w:val="0053620B"/>
    <w:rsid w:val="00743689"/>
    <w:rsid w:val="00D40730"/>
    <w:rsid w:val="00EF055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F8CCC"/>
  <w15:chartTrackingRefBased/>
  <w15:docId w15:val="{7714BD5D-515C-4E45-BB38-0AD18C993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F0557"/>
  </w:style>
  <w:style w:type="paragraph" w:styleId="Nagwek1">
    <w:name w:val="heading 1"/>
    <w:basedOn w:val="Normalny"/>
    <w:next w:val="Normalny"/>
    <w:link w:val="Nagwek1Znak"/>
    <w:uiPriority w:val="9"/>
    <w:qFormat/>
    <w:rsid w:val="00EF05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EF0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EF0557"/>
    <w:rPr>
      <w:rFonts w:asciiTheme="majorHAnsi" w:eastAsiaTheme="majorEastAsia" w:hAnsiTheme="majorHAnsi" w:cstheme="majorBidi"/>
      <w:color w:val="2F5496" w:themeColor="accent1" w:themeShade="BF"/>
      <w:sz w:val="32"/>
      <w:szCs w:val="32"/>
    </w:rPr>
  </w:style>
  <w:style w:type="character" w:styleId="Tekstzastpczy">
    <w:name w:val="Placeholder Text"/>
    <w:basedOn w:val="Domylnaczcionkaakapitu"/>
    <w:uiPriority w:val="99"/>
    <w:semiHidden/>
    <w:rsid w:val="00EF05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D812EB0939BE44B372FF1F45A9F73C" ma:contentTypeVersion="4" ma:contentTypeDescription="Create a new document." ma:contentTypeScope="" ma:versionID="3814def38b2fdca47c7ecf1b05f8c615">
  <xsd:schema xmlns:xsd="http://www.w3.org/2001/XMLSchema" xmlns:xs="http://www.w3.org/2001/XMLSchema" xmlns:p="http://schemas.microsoft.com/office/2006/metadata/properties" xmlns:ns3="63d4114e-1bef-4718-838e-9be3cc0e7df4" targetNamespace="http://schemas.microsoft.com/office/2006/metadata/properties" ma:root="true" ma:fieldsID="9aff168ccff18bb145df1233750db51b" ns3:_="">
    <xsd:import namespace="63d4114e-1bef-4718-838e-9be3cc0e7df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d4114e-1bef-4718-838e-9be3cc0e7d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6E7B78-81E7-4B82-9704-E81D1C974086}">
  <ds:schemaRefs>
    <ds:schemaRef ds:uri="http://schemas.microsoft.com/office/2006/documentManagement/types"/>
    <ds:schemaRef ds:uri="http://purl.org/dc/elements/1.1/"/>
    <ds:schemaRef ds:uri="http://purl.org/dc/dcmitype/"/>
    <ds:schemaRef ds:uri="63d4114e-1bef-4718-838e-9be3cc0e7df4"/>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68AE58CD-4370-4CF8-A545-8F83EF2E7C78}">
  <ds:schemaRefs>
    <ds:schemaRef ds:uri="http://schemas.microsoft.com/sharepoint/v3/contenttype/forms"/>
  </ds:schemaRefs>
</ds:datastoreItem>
</file>

<file path=customXml/itemProps3.xml><?xml version="1.0" encoding="utf-8"?>
<ds:datastoreItem xmlns:ds="http://schemas.openxmlformats.org/officeDocument/2006/customXml" ds:itemID="{A2CCE2E9-0F1A-4B45-A5E1-49B3897CCF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d4114e-1bef-4718-838e-9be3cc0e7d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427</Words>
  <Characters>2563</Characters>
  <Application>Microsoft Office Word</Application>
  <DocSecurity>0</DocSecurity>
  <Lines>21</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Kuba Samulski</dc:creator>
  <cp:keywords/>
  <dc:description/>
  <cp:lastModifiedBy>Kuba Samulski</cp:lastModifiedBy>
  <cp:revision>2</cp:revision>
  <dcterms:created xsi:type="dcterms:W3CDTF">2021-03-31T14:19:00Z</dcterms:created>
  <dcterms:modified xsi:type="dcterms:W3CDTF">2021-03-31T14:19:00Z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0x010100F0D812EB0939BE44B372FF1F45A9F73C</vt:lpwstr>
  </property>
</Properties>
</file>