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28"/>
          <w:szCs w:val="28"/>
        </w:rPr>
      </w:pPr>
      <w:bookmarkStart w:id="0" w:name="OLE_LINK1"/>
      <w:r>
        <w:rPr>
          <w:rFonts w:hint="eastAsia" w:ascii="宋体" w:hAnsi="宋体"/>
          <w:sz w:val="28"/>
          <w:szCs w:val="28"/>
        </w:rPr>
        <w:t>202</w:t>
      </w:r>
      <w:r>
        <w:rPr>
          <w:rFonts w:ascii="宋体" w:hAnsi="宋体"/>
          <w:sz w:val="28"/>
          <w:szCs w:val="28"/>
        </w:rPr>
        <w:t>3</w:t>
      </w:r>
      <w:r>
        <w:rPr>
          <w:rFonts w:hint="eastAsia" w:ascii="宋体" w:hAnsi="宋体"/>
          <w:sz w:val="28"/>
          <w:szCs w:val="28"/>
        </w:rPr>
        <w:t>年中国研究生数学建模竞赛E题</w:t>
      </w:r>
    </w:p>
    <w:p>
      <w:pPr>
        <w:pStyle w:val="2"/>
        <w:spacing w:before="0" w:after="0"/>
        <w:jc w:val="center"/>
        <w:rPr>
          <w:rFonts w:ascii="宋体" w:hAnsi="宋体" w:eastAsia="宋体"/>
          <w:sz w:val="32"/>
          <w:szCs w:val="32"/>
        </w:rPr>
      </w:pPr>
      <w:r>
        <w:rPr>
          <w:rFonts w:hint="eastAsia" w:ascii="宋体" w:hAnsi="宋体" w:eastAsia="宋体"/>
          <w:sz w:val="32"/>
          <w:szCs w:val="32"/>
        </w:rPr>
        <w:t>出血性脑卒中临床智能诊疗建模</w:t>
      </w:r>
      <w:bookmarkEnd w:id="0"/>
    </w:p>
    <w:p>
      <w:pPr>
        <w:pStyle w:val="2"/>
        <w:numPr>
          <w:ilvl w:val="0"/>
          <w:numId w:val="1"/>
        </w:numPr>
        <w:spacing w:before="0" w:after="0"/>
        <w:rPr>
          <w:rFonts w:ascii="宋体" w:hAnsi="宋体" w:eastAsia="宋体"/>
          <w:sz w:val="24"/>
          <w:szCs w:val="24"/>
        </w:rPr>
      </w:pPr>
      <w:r>
        <w:rPr>
          <w:rFonts w:hint="eastAsia" w:ascii="宋体" w:hAnsi="宋体" w:eastAsia="宋体"/>
          <w:sz w:val="24"/>
          <w:szCs w:val="24"/>
        </w:rPr>
        <w:t>背景介绍</w:t>
      </w:r>
    </w:p>
    <w:p>
      <w:pPr>
        <w:spacing w:line="276" w:lineRule="auto"/>
        <w:ind w:firstLine="420"/>
        <w:rPr>
          <w:rFonts w:hint="eastAsia" w:ascii="宋体" w:hAnsi="宋体" w:eastAsia="宋体" w:cs="Times New Roman"/>
          <w:sz w:val="24"/>
          <w:szCs w:val="24"/>
        </w:rPr>
      </w:pPr>
      <w:r>
        <w:rPr>
          <w:rFonts w:hint="eastAsia" w:ascii="宋体" w:hAnsi="宋体" w:eastAsia="宋体" w:cs="Times New Roman"/>
          <w:sz w:val="24"/>
          <w:szCs w:val="24"/>
        </w:rPr>
        <w:t>出血性脑卒中指非外伤性脑实质内血管破裂引起的脑出血，占全部脑卒中发病率的</w:t>
      </w:r>
      <w:r>
        <w:rPr>
          <w:rFonts w:ascii="宋体" w:hAnsi="宋体" w:eastAsia="宋体" w:cs="Times New Roman"/>
          <w:sz w:val="24"/>
          <w:szCs w:val="24"/>
        </w:rPr>
        <w:t>10-15%。其病因复杂，通常因脑动脉瘤破裂、脑动脉异常等因素，导致血液从破裂的血管涌入脑组织，从而造成脑部机械性损伤，并引发一系列复杂的生理病理反应。出血性脑卒中起病急、进展快，预后较差，急性期内病死率高达45-50%，约80%的患者会遗留较严重的神经功能障碍，为社会</w:t>
      </w:r>
      <w:r>
        <w:rPr>
          <w:rFonts w:hint="eastAsia" w:ascii="宋体" w:hAnsi="宋体" w:eastAsia="宋体" w:cs="Times New Roman"/>
          <w:sz w:val="24"/>
          <w:szCs w:val="24"/>
        </w:rPr>
        <w:t>及患者家庭</w:t>
      </w:r>
      <w:r>
        <w:rPr>
          <w:rFonts w:ascii="宋体" w:hAnsi="宋体" w:eastAsia="宋体" w:cs="Times New Roman"/>
          <w:sz w:val="24"/>
          <w:szCs w:val="24"/>
        </w:rPr>
        <w:t>带来沉重的健康和经济负担。因此，发掘出血性脑卒中的发病风险，</w:t>
      </w:r>
      <w:r>
        <w:rPr>
          <w:rFonts w:hint="eastAsia" w:ascii="宋体" w:hAnsi="宋体" w:eastAsia="宋体" w:cs="Times New Roman"/>
          <w:sz w:val="24"/>
          <w:szCs w:val="24"/>
        </w:rPr>
        <w:t>整合</w:t>
      </w:r>
      <w:r>
        <w:rPr>
          <w:rFonts w:ascii="宋体" w:hAnsi="宋体" w:eastAsia="宋体" w:cs="Times New Roman"/>
          <w:sz w:val="24"/>
          <w:szCs w:val="24"/>
        </w:rPr>
        <w:t>影像学特征</w:t>
      </w:r>
      <w:r>
        <w:rPr>
          <w:rFonts w:hint="eastAsia" w:ascii="宋体" w:hAnsi="宋体" w:eastAsia="宋体" w:cs="Times New Roman"/>
          <w:sz w:val="24"/>
          <w:szCs w:val="24"/>
        </w:rPr>
        <w:t>、患者临床信息及</w:t>
      </w:r>
      <w:r>
        <w:rPr>
          <w:rFonts w:ascii="宋体" w:hAnsi="宋体" w:eastAsia="宋体" w:cs="Times New Roman"/>
          <w:sz w:val="24"/>
          <w:szCs w:val="24"/>
        </w:rPr>
        <w:t>临床诊疗方案</w:t>
      </w:r>
      <w:r>
        <w:rPr>
          <w:rFonts w:hint="eastAsia" w:ascii="宋体" w:hAnsi="宋体" w:eastAsia="宋体" w:cs="Times New Roman"/>
          <w:sz w:val="24"/>
          <w:szCs w:val="24"/>
        </w:rPr>
        <w:t>，精准预测</w:t>
      </w:r>
      <w:r>
        <w:rPr>
          <w:rFonts w:ascii="宋体" w:hAnsi="宋体" w:eastAsia="宋体" w:cs="Times New Roman"/>
          <w:sz w:val="24"/>
          <w:szCs w:val="24"/>
        </w:rPr>
        <w:t>患者预后，</w:t>
      </w:r>
      <w:r>
        <w:rPr>
          <w:rFonts w:hint="eastAsia" w:ascii="宋体" w:hAnsi="宋体" w:eastAsia="宋体" w:cs="Times New Roman"/>
          <w:sz w:val="24"/>
          <w:szCs w:val="24"/>
        </w:rPr>
        <w:t>并据此优化临床决策</w:t>
      </w:r>
      <w:r>
        <w:rPr>
          <w:rFonts w:ascii="宋体" w:hAnsi="宋体" w:eastAsia="宋体" w:cs="Times New Roman"/>
          <w:sz w:val="24"/>
          <w:szCs w:val="24"/>
        </w:rPr>
        <w:t>具有重要的临</w:t>
      </w:r>
      <w:r>
        <w:rPr>
          <w:rFonts w:hint="eastAsia" w:ascii="宋体" w:hAnsi="宋体" w:eastAsia="宋体" w:cs="Times New Roman"/>
          <w:sz w:val="24"/>
          <w:szCs w:val="24"/>
        </w:rPr>
        <w:t>床意义。</w:t>
      </w:r>
    </w:p>
    <w:p>
      <w:pPr>
        <w:spacing w:line="276" w:lineRule="auto"/>
        <w:ind w:firstLine="420"/>
        <w:rPr>
          <w:rFonts w:ascii="宋体" w:hAnsi="宋体" w:eastAsia="宋体" w:cs="Times New Roman"/>
          <w:sz w:val="24"/>
          <w:szCs w:val="24"/>
        </w:rPr>
      </w:pPr>
      <w:r>
        <w:rPr>
          <w:rFonts w:hint="eastAsia" w:ascii="宋体" w:hAnsi="宋体" w:eastAsia="宋体" w:cs="Times New Roman"/>
          <w:sz w:val="24"/>
          <w:szCs w:val="24"/>
        </w:rPr>
        <w:t>出血性脑卒中后，血肿范围扩大是预后不良的重要危险因素之一。在出血发生后的短时间内，血肿范围可能因脑组织受损、炎症反应等因素逐渐扩大，导致颅内压迅速增加，从而引发神经功能进一步恶化，甚至危及患者生命。因此</w:t>
      </w:r>
      <w:r>
        <w:rPr>
          <w:rFonts w:hint="eastAsia" w:ascii="宋体" w:hAnsi="宋体" w:eastAsia="宋体" w:cs="Times New Roman"/>
          <w:sz w:val="24"/>
          <w:szCs w:val="24"/>
          <w:highlight w:val="none"/>
        </w:rPr>
        <w:t>，监测和</w:t>
      </w:r>
      <w:r>
        <w:rPr>
          <w:rFonts w:hint="eastAsia" w:ascii="宋体" w:hAnsi="宋体" w:eastAsia="宋体" w:cs="Times New Roman"/>
          <w:sz w:val="24"/>
          <w:szCs w:val="24"/>
        </w:rPr>
        <w:t>控制血肿的扩张是临床关注的重点之一。此外，血肿周围的水肿作为脑出血后继发性损伤的标志，在近年来引起了临床广泛关注。血肿周围的水肿可能导致脑组织受压，进而影响神经元功能，使脑组织进一步受损，进而加重患者神经功能损伤。综上所述，针对出血性脑卒中后的两个重要关键事件，即血肿扩张和血肿周围水肿的发生及发展，进行早期识别和预测对于改善患者预后、提升其生活质量具有重要意义。</w:t>
      </w:r>
    </w:p>
    <w:p>
      <w:pPr>
        <w:spacing w:line="276" w:lineRule="auto"/>
        <w:ind w:firstLine="420"/>
        <w:rPr>
          <w:rFonts w:ascii="宋体" w:hAnsi="宋体" w:eastAsia="宋体" w:cs="Times New Roman"/>
          <w:sz w:val="24"/>
          <w:szCs w:val="24"/>
          <w:shd w:val="pct10" w:color="auto" w:fill="FFFFFF"/>
        </w:rPr>
      </w:pPr>
      <w:r>
        <w:rPr>
          <w:rFonts w:hint="eastAsia" w:ascii="宋体" w:hAnsi="宋体" w:eastAsia="宋体" w:cs="Times New Roman"/>
          <w:sz w:val="24"/>
          <w:szCs w:val="24"/>
        </w:rPr>
        <w:t>医学影像技术的飞速进步，为无创动态监测出血性脑卒中后脑组织损伤和演变提供了有力手段。近年来，迅速发展并广泛应用于医学领域的人工智能技术，为海量影像数据的深度挖掘和智能分析带来了全新机遇。期望能够基于本赛题提供的影像信息，联合患者个人信息、治疗方案和预后等数据，构建智能诊疗模型，明确导致出血性脑卒中预后不良的危险因素，实现精准个性化的疗效评估和预后预测。相信在不久的将来，相关研究成果及科学依据将能够进一步应用于临床实践，为改善出血性脑卒中患者预后作出贡献。</w:t>
      </w:r>
    </w:p>
    <w:p>
      <w:pPr>
        <w:spacing w:line="360" w:lineRule="auto"/>
        <w:jc w:val="center"/>
        <w:rPr>
          <w:rFonts w:ascii="宋体" w:hAnsi="宋体" w:eastAsia="宋体" w:cs="Times New Roman"/>
          <w:szCs w:val="21"/>
        </w:rPr>
      </w:pPr>
      <w:r>
        <w:rPr>
          <w:rFonts w:ascii="宋体" w:hAnsi="宋体" w:eastAsia="宋体"/>
          <w:szCs w:val="21"/>
        </w:rPr>
        <w:drawing>
          <wp:inline distT="0" distB="0" distL="0" distR="0">
            <wp:extent cx="3075940" cy="17545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l="-1" r="1129"/>
                    <a:stretch>
                      <a:fillRect/>
                    </a:stretch>
                  </pic:blipFill>
                  <pic:spPr>
                    <a:xfrm>
                      <a:off x="0" y="0"/>
                      <a:ext cx="3190677" cy="1819931"/>
                    </a:xfrm>
                    <a:prstGeom prst="rect">
                      <a:avLst/>
                    </a:prstGeom>
                    <a:noFill/>
                    <a:ln>
                      <a:noFill/>
                    </a:ln>
                  </pic:spPr>
                </pic:pic>
              </a:graphicData>
            </a:graphic>
          </wp:inline>
        </w:drawing>
      </w:r>
    </w:p>
    <w:p>
      <w:pPr>
        <w:spacing w:line="360" w:lineRule="auto"/>
        <w:jc w:val="center"/>
        <w:rPr>
          <w:rFonts w:ascii="宋体" w:hAnsi="宋体" w:eastAsia="宋体" w:cs="Times New Roman"/>
          <w:szCs w:val="21"/>
        </w:rPr>
      </w:pPr>
      <w:r>
        <w:rPr>
          <w:rFonts w:hint="eastAsia" w:ascii="宋体" w:hAnsi="宋体" w:eastAsia="宋体" w:cs="Times New Roman"/>
          <w:szCs w:val="21"/>
        </w:rPr>
        <w:t>图1.</w:t>
      </w:r>
      <w:r>
        <w:rPr>
          <w:rFonts w:ascii="宋体" w:hAnsi="宋体" w:eastAsia="宋体" w:cs="Times New Roman"/>
          <w:szCs w:val="21"/>
        </w:rPr>
        <w:t xml:space="preserve"> </w:t>
      </w:r>
      <w:r>
        <w:rPr>
          <w:rFonts w:hint="eastAsia" w:ascii="宋体" w:hAnsi="宋体" w:eastAsia="宋体" w:cs="Times New Roman"/>
          <w:szCs w:val="21"/>
        </w:rPr>
        <w:t>左图脑出血患者CT平扫，右图红色为血肿，黄色为血肿周围水肿</w:t>
      </w:r>
    </w:p>
    <w:p>
      <w:pPr>
        <w:pStyle w:val="2"/>
        <w:numPr>
          <w:ilvl w:val="0"/>
          <w:numId w:val="1"/>
        </w:numPr>
        <w:spacing w:before="0" w:after="0" w:line="276" w:lineRule="auto"/>
        <w:rPr>
          <w:rFonts w:ascii="宋体" w:hAnsi="宋体" w:eastAsia="宋体"/>
          <w:sz w:val="24"/>
          <w:szCs w:val="24"/>
        </w:rPr>
      </w:pPr>
      <w:r>
        <w:rPr>
          <w:rFonts w:hint="eastAsia" w:ascii="宋体" w:hAnsi="宋体" w:eastAsia="宋体"/>
          <w:sz w:val="24"/>
          <w:szCs w:val="24"/>
        </w:rPr>
        <w:t>数据集介绍及建模目标</w:t>
      </w:r>
    </w:p>
    <w:p>
      <w:pPr>
        <w:spacing w:line="276" w:lineRule="auto"/>
        <w:ind w:firstLine="420"/>
        <w:rPr>
          <w:rFonts w:hint="eastAsia" w:ascii="宋体" w:hAnsi="宋体" w:eastAsia="宋体" w:cs="Times New Roman"/>
          <w:sz w:val="24"/>
          <w:szCs w:val="24"/>
        </w:rPr>
      </w:pPr>
      <w:r>
        <w:rPr>
          <w:rFonts w:hint="eastAsia" w:ascii="宋体" w:hAnsi="宋体" w:eastAsia="宋体" w:cs="Times New Roman"/>
          <w:sz w:val="24"/>
          <w:szCs w:val="24"/>
        </w:rPr>
        <w:t>赛题提供了160例（100例训练数据集+60例独立测试数据集）出血性脑卒中患者的个人史、疾病史、发病及治疗相关信息、多次重复的影像学检查（CT平扫）结果及患者预后评估,该部分信息可在“表1-患者列表及临床信息”中查询。如图1为脑出血患者CT平扫，红色为血肿区域，黄色为水肿区域。赛题提供影像学检查数据，包括各个时间点血肿/水肿的体积、位置、形状特征及灰度分布等信息。体积及位置信息可在“表2-患者影像信息血肿及水肿的体积及位置”中查询。形状及灰度分布信息可在“表3-患者影像信息血肿及水肿的形状及灰度分布”中查询。</w:t>
      </w:r>
    </w:p>
    <w:p>
      <w:pPr>
        <w:spacing w:line="276" w:lineRule="auto"/>
        <w:ind w:firstLine="420"/>
        <w:rPr>
          <w:rFonts w:hint="eastAsia" w:ascii="宋体" w:hAnsi="宋体" w:eastAsia="宋体" w:cs="Times New Roman"/>
          <w:sz w:val="24"/>
          <w:szCs w:val="24"/>
        </w:rPr>
      </w:pPr>
      <w:bookmarkStart w:id="1" w:name="OLE_LINK2"/>
      <w:r>
        <w:rPr>
          <w:rFonts w:hint="eastAsia" w:ascii="宋体" w:hAnsi="宋体" w:eastAsia="宋体" w:cs="Times New Roman"/>
          <w:sz w:val="24"/>
          <w:szCs w:val="24"/>
        </w:rPr>
        <w:t>赛题目标：通过对真实临床数据的分析，研究出血性脑卒中患者血肿扩张风险、血肿周围水肿发生及演进规律，最终结合临床和影像信息，预测出血性脑卒中患者的临床预后。</w:t>
      </w:r>
    </w:p>
    <w:bookmarkEnd w:id="1"/>
    <w:p>
      <w:pPr>
        <w:spacing w:line="276" w:lineRule="auto"/>
        <w:rPr>
          <w:rFonts w:hint="eastAsia" w:ascii="宋体" w:hAnsi="宋体" w:eastAsia="宋体" w:cs="Times New Roman"/>
          <w:b/>
          <w:sz w:val="24"/>
          <w:szCs w:val="24"/>
          <w:lang w:val="en-US" w:eastAsia="zh-CN"/>
        </w:rPr>
      </w:pPr>
      <w:r>
        <w:rPr>
          <w:rFonts w:hint="eastAsia" w:ascii="宋体" w:hAnsi="宋体" w:eastAsia="宋体" w:cs="Times New Roman"/>
          <w:b/>
          <w:sz w:val="24"/>
          <w:szCs w:val="24"/>
        </w:rPr>
        <w:t>目标变量</w:t>
      </w:r>
      <w:r>
        <w:rPr>
          <w:rFonts w:hint="eastAsia" w:ascii="宋体" w:hAnsi="宋体" w:eastAsia="宋体" w:cs="Times New Roman"/>
          <w:sz w:val="24"/>
          <w:szCs w:val="24"/>
        </w:rPr>
        <w:t>：</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kern w:val="2"/>
          <w:sz w:val="24"/>
          <w:szCs w:val="24"/>
          <w:lang w:val="en-US" w:eastAsia="zh-CN" w:bidi="ar-SA"/>
        </w:rPr>
        <w:t>发病48小时内是否发生血肿扩张：</w:t>
      </w:r>
      <w:r>
        <w:rPr>
          <w:rFonts w:ascii="宋体" w:hAnsi="宋体" w:eastAsia="宋体" w:cs="Times New Roman"/>
          <w:sz w:val="24"/>
          <w:szCs w:val="24"/>
        </w:rPr>
        <w:t>1是</w:t>
      </w:r>
      <w:r>
        <w:rPr>
          <w:rFonts w:hint="eastAsia" w:ascii="宋体" w:hAnsi="宋体" w:eastAsia="宋体" w:cs="Times New Roman"/>
          <w:sz w:val="24"/>
          <w:szCs w:val="24"/>
        </w:rPr>
        <w:t>；</w:t>
      </w:r>
      <w:r>
        <w:rPr>
          <w:rFonts w:ascii="宋体" w:hAnsi="宋体" w:eastAsia="宋体" w:cs="Times New Roman"/>
          <w:sz w:val="24"/>
          <w:szCs w:val="24"/>
        </w:rPr>
        <w:t>0否</w:t>
      </w: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kern w:val="2"/>
          <w:sz w:val="24"/>
          <w:szCs w:val="24"/>
          <w:lang w:val="en-US" w:eastAsia="zh-CN" w:bidi="ar-SA"/>
        </w:rPr>
        <w:t>发病后90天 mRS：0-6</w:t>
      </w:r>
      <w:r>
        <w:rPr>
          <w:rFonts w:ascii="宋体" w:hAnsi="宋体" w:eastAsia="宋体" w:cs="Times New Roman"/>
          <w:sz w:val="24"/>
          <w:szCs w:val="24"/>
        </w:rPr>
        <w:t>，有序等级变量</w:t>
      </w:r>
      <w:r>
        <w:rPr>
          <w:rFonts w:hint="eastAsia" w:ascii="宋体" w:hAnsi="宋体" w:eastAsia="宋体" w:cs="Times New Roman"/>
          <w:sz w:val="24"/>
          <w:szCs w:val="24"/>
        </w:rPr>
        <w:t>。其中mRS是</w:t>
      </w:r>
      <w:r>
        <w:rPr>
          <w:rFonts w:ascii="宋体" w:hAnsi="宋体" w:eastAsia="宋体" w:cs="Times New Roman"/>
          <w:sz w:val="24"/>
          <w:szCs w:val="24"/>
        </w:rPr>
        <w:t>评估卒中后患者功能状态的重要工具</w:t>
      </w:r>
      <w:r>
        <w:rPr>
          <w:rFonts w:hint="eastAsia" w:ascii="宋体" w:hAnsi="宋体" w:eastAsia="宋体" w:cs="Times New Roman"/>
          <w:sz w:val="24"/>
          <w:szCs w:val="24"/>
        </w:rPr>
        <w:t>，详见附件2相关概念。</w:t>
      </w:r>
    </w:p>
    <w:p>
      <w:pPr>
        <w:pStyle w:val="3"/>
        <w:spacing w:before="0" w:after="0" w:line="276" w:lineRule="auto"/>
        <w:rPr>
          <w:rFonts w:ascii="宋体" w:hAnsi="宋体" w:eastAsia="宋体"/>
          <w:sz w:val="24"/>
          <w:szCs w:val="24"/>
        </w:rPr>
      </w:pPr>
      <w:r>
        <w:rPr>
          <w:rFonts w:hint="eastAsia" w:ascii="宋体" w:hAnsi="宋体" w:eastAsia="宋体"/>
          <w:sz w:val="24"/>
          <w:szCs w:val="24"/>
        </w:rPr>
        <w:t>临床信息：</w:t>
      </w:r>
      <w:r>
        <w:rPr>
          <w:rFonts w:hint="eastAsia" w:ascii="宋体" w:hAnsi="宋体" w:eastAsia="宋体"/>
          <w:b w:val="0"/>
          <w:bCs w:val="0"/>
          <w:sz w:val="24"/>
          <w:szCs w:val="24"/>
        </w:rPr>
        <w:t>相关信息在“</w:t>
      </w:r>
      <w:r>
        <w:rPr>
          <w:rFonts w:hint="eastAsia" w:ascii="宋体" w:hAnsi="宋体" w:eastAsia="宋体"/>
          <w:sz w:val="24"/>
          <w:szCs w:val="24"/>
        </w:rPr>
        <w:t>表</w:t>
      </w:r>
      <w:r>
        <w:rPr>
          <w:rFonts w:ascii="宋体" w:hAnsi="宋体" w:eastAsia="宋体"/>
          <w:sz w:val="24"/>
          <w:szCs w:val="24"/>
        </w:rPr>
        <w:t>1-患者列表及临床信息</w:t>
      </w:r>
      <w:r>
        <w:rPr>
          <w:rFonts w:hint="eastAsia" w:ascii="宋体" w:hAnsi="宋体" w:eastAsia="宋体"/>
          <w:sz w:val="24"/>
          <w:szCs w:val="24"/>
        </w:rPr>
        <w:t>”</w:t>
      </w:r>
      <w:r>
        <w:rPr>
          <w:rFonts w:hint="eastAsia" w:ascii="宋体" w:hAnsi="宋体" w:eastAsia="宋体"/>
          <w:b w:val="0"/>
          <w:bCs w:val="0"/>
          <w:sz w:val="24"/>
          <w:szCs w:val="24"/>
        </w:rPr>
        <w:t>中获取。</w:t>
      </w:r>
    </w:p>
    <w:p>
      <w:pPr>
        <w:pStyle w:val="18"/>
        <w:numPr>
          <w:ilvl w:val="0"/>
          <w:numId w:val="2"/>
        </w:numPr>
        <w:spacing w:line="276" w:lineRule="auto"/>
        <w:ind w:firstLineChars="0"/>
        <w:rPr>
          <w:rFonts w:ascii="宋体" w:hAnsi="宋体" w:eastAsia="宋体" w:cs="Times New Roman"/>
          <w:sz w:val="24"/>
          <w:szCs w:val="24"/>
        </w:rPr>
      </w:pPr>
      <w:r>
        <w:rPr>
          <w:rFonts w:ascii="宋体" w:hAnsi="宋体" w:eastAsia="宋体" w:cs="Times New Roman"/>
          <w:sz w:val="24"/>
          <w:szCs w:val="24"/>
        </w:rPr>
        <w:t>ID</w:t>
      </w:r>
      <w:r>
        <w:rPr>
          <w:rFonts w:hint="eastAsia" w:ascii="宋体" w:hAnsi="宋体" w:eastAsia="宋体" w:cs="Times New Roman"/>
          <w:sz w:val="24"/>
          <w:szCs w:val="24"/>
        </w:rPr>
        <w:t>：</w:t>
      </w:r>
      <w:r>
        <w:rPr>
          <w:rFonts w:ascii="宋体" w:hAnsi="宋体" w:eastAsia="宋体" w:cs="Times New Roman"/>
          <w:sz w:val="24"/>
          <w:szCs w:val="24"/>
        </w:rPr>
        <w:t>患者ID</w:t>
      </w:r>
      <w:r>
        <w:rPr>
          <w:rFonts w:hint="eastAsia" w:ascii="宋体" w:hAnsi="宋体" w:eastAsia="宋体" w:cs="Times New Roman"/>
          <w:sz w:val="24"/>
          <w:szCs w:val="24"/>
        </w:rPr>
        <w:t>。</w:t>
      </w:r>
    </w:p>
    <w:p>
      <w:pPr>
        <w:pStyle w:val="18"/>
        <w:numPr>
          <w:ilvl w:val="1"/>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训练数据集：sub0</w:t>
      </w:r>
      <w:r>
        <w:rPr>
          <w:rFonts w:ascii="宋体" w:hAnsi="宋体" w:eastAsia="宋体" w:cs="Times New Roman"/>
          <w:sz w:val="24"/>
          <w:szCs w:val="24"/>
        </w:rPr>
        <w:t>01</w:t>
      </w:r>
      <w:r>
        <w:rPr>
          <w:rFonts w:hint="eastAsia" w:ascii="宋体" w:hAnsi="宋体" w:eastAsia="宋体" w:cs="Times New Roman"/>
          <w:sz w:val="24"/>
          <w:szCs w:val="24"/>
        </w:rPr>
        <w:t>至sub</w:t>
      </w:r>
      <w:r>
        <w:rPr>
          <w:rFonts w:ascii="宋体" w:hAnsi="宋体" w:eastAsia="宋体" w:cs="Times New Roman"/>
          <w:sz w:val="24"/>
          <w:szCs w:val="24"/>
        </w:rPr>
        <w:t>100</w:t>
      </w:r>
      <w:r>
        <w:rPr>
          <w:rFonts w:hint="eastAsia" w:ascii="宋体" w:hAnsi="宋体" w:eastAsia="宋体" w:cs="Times New Roman"/>
          <w:sz w:val="24"/>
          <w:szCs w:val="24"/>
        </w:rPr>
        <w:t>，共计1</w:t>
      </w:r>
      <w:r>
        <w:rPr>
          <w:rFonts w:ascii="宋体" w:hAnsi="宋体" w:eastAsia="宋体" w:cs="Times New Roman"/>
          <w:sz w:val="24"/>
          <w:szCs w:val="24"/>
        </w:rPr>
        <w:t>00</w:t>
      </w:r>
      <w:r>
        <w:rPr>
          <w:rFonts w:hint="eastAsia" w:ascii="宋体" w:hAnsi="宋体" w:eastAsia="宋体" w:cs="Times New Roman"/>
          <w:sz w:val="24"/>
          <w:szCs w:val="24"/>
        </w:rPr>
        <w:t>例。包含：患者信息、首次及所有随访影像数据及9</w:t>
      </w:r>
      <w:r>
        <w:rPr>
          <w:rFonts w:ascii="宋体" w:hAnsi="宋体" w:eastAsia="宋体" w:cs="Times New Roman"/>
          <w:sz w:val="24"/>
          <w:szCs w:val="24"/>
        </w:rPr>
        <w:t>0</w:t>
      </w:r>
      <w:r>
        <w:rPr>
          <w:rFonts w:hint="eastAsia" w:ascii="宋体" w:hAnsi="宋体" w:eastAsia="宋体" w:cs="Times New Roman"/>
          <w:sz w:val="24"/>
          <w:szCs w:val="24"/>
        </w:rPr>
        <w:t>天mRS。</w:t>
      </w:r>
    </w:p>
    <w:p>
      <w:pPr>
        <w:pStyle w:val="18"/>
        <w:numPr>
          <w:ilvl w:val="1"/>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测试数据集1：sub</w:t>
      </w:r>
      <w:r>
        <w:rPr>
          <w:rFonts w:ascii="宋体" w:hAnsi="宋体" w:eastAsia="宋体" w:cs="Times New Roman"/>
          <w:sz w:val="24"/>
          <w:szCs w:val="24"/>
        </w:rPr>
        <w:t>101</w:t>
      </w:r>
      <w:r>
        <w:rPr>
          <w:rFonts w:hint="eastAsia" w:ascii="宋体" w:hAnsi="宋体" w:eastAsia="宋体" w:cs="Times New Roman"/>
          <w:sz w:val="24"/>
          <w:szCs w:val="24"/>
        </w:rPr>
        <w:t>至sub</w:t>
      </w:r>
      <w:r>
        <w:rPr>
          <w:rFonts w:ascii="宋体" w:hAnsi="宋体" w:eastAsia="宋体" w:cs="Times New Roman"/>
          <w:sz w:val="24"/>
          <w:szCs w:val="24"/>
        </w:rPr>
        <w:t>130</w:t>
      </w:r>
      <w:r>
        <w:rPr>
          <w:rFonts w:hint="eastAsia" w:ascii="宋体" w:hAnsi="宋体" w:eastAsia="宋体" w:cs="Times New Roman"/>
          <w:sz w:val="24"/>
          <w:szCs w:val="24"/>
        </w:rPr>
        <w:t>，共计</w:t>
      </w:r>
      <w:r>
        <w:rPr>
          <w:rFonts w:ascii="宋体" w:hAnsi="宋体" w:eastAsia="宋体" w:cs="Times New Roman"/>
          <w:sz w:val="24"/>
          <w:szCs w:val="24"/>
        </w:rPr>
        <w:t>30</w:t>
      </w:r>
      <w:r>
        <w:rPr>
          <w:rFonts w:hint="eastAsia" w:ascii="宋体" w:hAnsi="宋体" w:eastAsia="宋体" w:cs="Times New Roman"/>
          <w:sz w:val="24"/>
          <w:szCs w:val="24"/>
        </w:rPr>
        <w:t>例。包含：患者信息、首次影像数据</w:t>
      </w:r>
      <w:r>
        <w:rPr>
          <w:rFonts w:hint="eastAsia" w:ascii="宋体" w:hAnsi="宋体" w:eastAsia="宋体" w:cs="Times New Roman"/>
          <w:kern w:val="2"/>
          <w:sz w:val="24"/>
          <w:szCs w:val="24"/>
          <w:lang w:val="en-US" w:eastAsia="zh-CN" w:bidi="ar-SA"/>
        </w:rPr>
        <w:t>。不包含：随访影像数据</w:t>
      </w:r>
      <w:r>
        <w:rPr>
          <w:rFonts w:hint="eastAsia" w:ascii="宋体" w:hAnsi="宋体" w:eastAsia="宋体" w:cs="Times New Roman"/>
          <w:sz w:val="24"/>
          <w:szCs w:val="24"/>
          <w:highlight w:val="red"/>
          <w:lang w:eastAsia="zh-CN"/>
        </w:rPr>
        <w:t>（</w:t>
      </w:r>
      <w:r>
        <w:rPr>
          <w:rFonts w:hint="eastAsia" w:ascii="宋体" w:hAnsi="宋体" w:eastAsia="宋体" w:cs="Times New Roman"/>
          <w:sz w:val="24"/>
          <w:szCs w:val="24"/>
          <w:highlight w:val="red"/>
          <w:lang w:val="en-US" w:eastAsia="zh-CN"/>
        </w:rPr>
        <w:t>在表2灰色</w:t>
      </w:r>
      <w:r>
        <w:rPr>
          <w:rFonts w:hint="eastAsia" w:ascii="宋体" w:hAnsi="宋体" w:eastAsia="宋体" w:cs="Times New Roman"/>
          <w:sz w:val="24"/>
          <w:szCs w:val="24"/>
          <w:highlight w:val="red"/>
          <w:lang w:eastAsia="zh-CN"/>
        </w:rPr>
        <w:t>）</w:t>
      </w:r>
      <w:r>
        <w:rPr>
          <w:rFonts w:hint="eastAsia" w:ascii="宋体" w:hAnsi="宋体" w:eastAsia="宋体" w:cs="Times New Roman"/>
          <w:kern w:val="2"/>
          <w:sz w:val="24"/>
          <w:szCs w:val="24"/>
          <w:lang w:val="en-US" w:eastAsia="zh-CN" w:bidi="ar-SA"/>
        </w:rPr>
        <w:t>及90天mRS</w:t>
      </w:r>
      <w:r>
        <w:rPr>
          <w:rFonts w:hint="eastAsia" w:ascii="宋体" w:hAnsi="宋体" w:eastAsia="宋体" w:cs="Times New Roman"/>
          <w:sz w:val="24"/>
          <w:szCs w:val="24"/>
          <w:highlight w:val="red"/>
          <w:lang w:eastAsia="zh-CN"/>
        </w:rPr>
        <w:t>（</w:t>
      </w:r>
      <w:r>
        <w:rPr>
          <w:rFonts w:hint="eastAsia" w:ascii="宋体" w:hAnsi="宋体" w:eastAsia="宋体" w:cs="Times New Roman"/>
          <w:sz w:val="24"/>
          <w:szCs w:val="24"/>
          <w:highlight w:val="red"/>
          <w:lang w:val="en-US" w:eastAsia="zh-CN"/>
        </w:rPr>
        <w:t>在表1肉色</w:t>
      </w:r>
      <w:r>
        <w:rPr>
          <w:rFonts w:hint="eastAsia" w:ascii="宋体" w:hAnsi="宋体" w:eastAsia="宋体" w:cs="Times New Roman"/>
          <w:sz w:val="24"/>
          <w:szCs w:val="24"/>
          <w:highlight w:val="red"/>
          <w:lang w:eastAsia="zh-CN"/>
        </w:rPr>
        <w:t>）</w:t>
      </w:r>
      <w:r>
        <w:rPr>
          <w:rFonts w:hint="eastAsia" w:ascii="宋体" w:hAnsi="宋体" w:eastAsia="宋体" w:cs="Times New Roman"/>
          <w:sz w:val="24"/>
          <w:szCs w:val="24"/>
        </w:rPr>
        <w:t>。</w:t>
      </w:r>
    </w:p>
    <w:p>
      <w:pPr>
        <w:pStyle w:val="18"/>
        <w:numPr>
          <w:ilvl w:val="1"/>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测试数据集</w:t>
      </w:r>
      <w:r>
        <w:rPr>
          <w:rFonts w:ascii="宋体" w:hAnsi="宋体" w:eastAsia="宋体" w:cs="Times New Roman"/>
          <w:sz w:val="24"/>
          <w:szCs w:val="24"/>
        </w:rPr>
        <w:t>2</w:t>
      </w:r>
      <w:r>
        <w:rPr>
          <w:rFonts w:hint="eastAsia" w:ascii="宋体" w:hAnsi="宋体" w:eastAsia="宋体" w:cs="Times New Roman"/>
          <w:sz w:val="24"/>
          <w:szCs w:val="24"/>
        </w:rPr>
        <w:t>：sub</w:t>
      </w:r>
      <w:r>
        <w:rPr>
          <w:rFonts w:ascii="宋体" w:hAnsi="宋体" w:eastAsia="宋体" w:cs="Times New Roman"/>
          <w:sz w:val="24"/>
          <w:szCs w:val="24"/>
        </w:rPr>
        <w:t>131</w:t>
      </w:r>
      <w:r>
        <w:rPr>
          <w:rFonts w:hint="eastAsia" w:ascii="宋体" w:hAnsi="宋体" w:eastAsia="宋体" w:cs="Times New Roman"/>
          <w:sz w:val="24"/>
          <w:szCs w:val="24"/>
        </w:rPr>
        <w:t>至sub</w:t>
      </w:r>
      <w:r>
        <w:rPr>
          <w:rFonts w:ascii="宋体" w:hAnsi="宋体" w:eastAsia="宋体" w:cs="Times New Roman"/>
          <w:sz w:val="24"/>
          <w:szCs w:val="24"/>
        </w:rPr>
        <w:t>160</w:t>
      </w:r>
      <w:r>
        <w:rPr>
          <w:rFonts w:hint="eastAsia" w:ascii="宋体" w:hAnsi="宋体" w:eastAsia="宋体" w:cs="Times New Roman"/>
          <w:sz w:val="24"/>
          <w:szCs w:val="24"/>
        </w:rPr>
        <w:t>，共计</w:t>
      </w:r>
      <w:r>
        <w:rPr>
          <w:rFonts w:ascii="宋体" w:hAnsi="宋体" w:eastAsia="宋体" w:cs="Times New Roman"/>
          <w:sz w:val="24"/>
          <w:szCs w:val="24"/>
        </w:rPr>
        <w:t>30</w:t>
      </w:r>
      <w:r>
        <w:rPr>
          <w:rFonts w:hint="eastAsia" w:ascii="宋体" w:hAnsi="宋体" w:eastAsia="宋体" w:cs="Times New Roman"/>
          <w:sz w:val="24"/>
          <w:szCs w:val="24"/>
        </w:rPr>
        <w:t>例。包含：患者信息、首次及所有随访影像数据</w:t>
      </w:r>
      <w:r>
        <w:rPr>
          <w:rFonts w:hint="eastAsia" w:ascii="宋体" w:hAnsi="宋体" w:eastAsia="宋体" w:cs="Times New Roman"/>
          <w:kern w:val="2"/>
          <w:sz w:val="24"/>
          <w:szCs w:val="24"/>
          <w:lang w:val="en-US" w:eastAsia="zh-CN" w:bidi="ar-SA"/>
        </w:rPr>
        <w:t>。不包含：90天mRS（</w:t>
      </w:r>
      <w:r>
        <w:rPr>
          <w:rFonts w:hint="eastAsia" w:ascii="宋体" w:hAnsi="宋体" w:eastAsia="宋体" w:cs="Times New Roman"/>
          <w:sz w:val="24"/>
          <w:szCs w:val="24"/>
          <w:highlight w:val="red"/>
          <w:lang w:val="en-US" w:eastAsia="zh-CN"/>
        </w:rPr>
        <w:t>在表1空白</w:t>
      </w:r>
      <w:r>
        <w:rPr>
          <w:rFonts w:hint="eastAsia" w:ascii="宋体" w:hAnsi="宋体" w:eastAsia="宋体" w:cs="Times New Roman"/>
          <w:sz w:val="24"/>
          <w:szCs w:val="24"/>
          <w:highlight w:val="red"/>
          <w:lang w:eastAsia="zh-CN"/>
        </w:rPr>
        <w:t>）</w:t>
      </w:r>
      <w:r>
        <w:rPr>
          <w:rFonts w:hint="eastAsia" w:ascii="宋体" w:hAnsi="宋体" w:eastAsia="宋体" w:cs="Times New Roman"/>
          <w:sz w:val="24"/>
          <w:szCs w:val="24"/>
        </w:rPr>
        <w:t>。</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入院首次影像检查流水号：一个</w:t>
      </w:r>
      <w:r>
        <w:rPr>
          <w:rFonts w:ascii="宋体" w:hAnsi="宋体" w:eastAsia="宋体" w:cs="Times New Roman"/>
          <w:sz w:val="24"/>
          <w:szCs w:val="24"/>
        </w:rPr>
        <w:t>14</w:t>
      </w:r>
      <w:r>
        <w:rPr>
          <w:rFonts w:hint="eastAsia" w:ascii="宋体" w:hAnsi="宋体" w:eastAsia="宋体" w:cs="Times New Roman"/>
          <w:sz w:val="24"/>
          <w:szCs w:val="24"/>
        </w:rPr>
        <w:t>位数字编码。前8位代表年月日，后</w:t>
      </w:r>
      <w:r>
        <w:rPr>
          <w:rFonts w:ascii="宋体" w:hAnsi="宋体" w:eastAsia="宋体" w:cs="Times New Roman"/>
          <w:sz w:val="24"/>
          <w:szCs w:val="24"/>
        </w:rPr>
        <w:t>6</w:t>
      </w:r>
      <w:r>
        <w:rPr>
          <w:rFonts w:hint="eastAsia" w:ascii="宋体" w:hAnsi="宋体" w:eastAsia="宋体" w:cs="Times New Roman"/>
          <w:sz w:val="24"/>
          <w:szCs w:val="24"/>
        </w:rPr>
        <w:t>位为顺序编号（注意：</w:t>
      </w:r>
      <w:r>
        <w:rPr>
          <w:rFonts w:hint="eastAsia" w:ascii="宋体" w:hAnsi="宋体" w:eastAsia="宋体" w:cs="Times New Roman"/>
          <w:sz w:val="24"/>
          <w:szCs w:val="24"/>
          <w:u w:val="single"/>
        </w:rPr>
        <w:t>不是时分秒</w:t>
      </w:r>
      <w:r>
        <w:rPr>
          <w:rFonts w:hint="eastAsia" w:ascii="宋体" w:hAnsi="宋体" w:eastAsia="宋体" w:cs="Times New Roman"/>
          <w:sz w:val="24"/>
          <w:szCs w:val="24"/>
        </w:rPr>
        <w:t>）。</w:t>
      </w:r>
      <w:r>
        <w:rPr>
          <w:rFonts w:hint="eastAsia" w:ascii="宋体" w:hAnsi="宋体" w:eastAsia="宋体" w:cs="Times New Roman"/>
          <w:kern w:val="2"/>
          <w:sz w:val="24"/>
          <w:szCs w:val="24"/>
          <w:lang w:val="en-US" w:eastAsia="zh-CN" w:bidi="ar-SA"/>
        </w:rPr>
        <w:t>流水号是影像检查的唯一编码，</w:t>
      </w:r>
      <w:r>
        <w:rPr>
          <w:rFonts w:hint="eastAsia" w:ascii="宋体" w:hAnsi="宋体" w:eastAsia="宋体" w:cs="Times New Roman"/>
          <w:sz w:val="24"/>
          <w:szCs w:val="24"/>
        </w:rPr>
        <w:t>具体影像检查时间点可通过对应流水号在“</w:t>
      </w:r>
      <w:r>
        <w:rPr>
          <w:rFonts w:hint="eastAsia" w:ascii="宋体" w:hAnsi="宋体" w:eastAsia="宋体" w:cs="Times New Roman"/>
          <w:b/>
          <w:bCs/>
          <w:sz w:val="24"/>
          <w:szCs w:val="24"/>
          <w:u w:val="single"/>
        </w:rPr>
        <w:t>附表</w:t>
      </w:r>
      <w:r>
        <w:rPr>
          <w:rFonts w:ascii="宋体" w:hAnsi="宋体" w:eastAsia="宋体" w:cs="Times New Roman"/>
          <w:b/>
          <w:bCs/>
          <w:sz w:val="24"/>
          <w:szCs w:val="24"/>
          <w:u w:val="single"/>
        </w:rPr>
        <w:t>1-检索表格-流水号vs时间</w:t>
      </w:r>
      <w:r>
        <w:rPr>
          <w:rFonts w:hint="eastAsia" w:ascii="宋体" w:hAnsi="宋体" w:eastAsia="宋体" w:cs="Times New Roman"/>
          <w:b/>
          <w:bCs/>
          <w:sz w:val="24"/>
          <w:szCs w:val="24"/>
          <w:u w:val="single"/>
        </w:rPr>
        <w:t>”</w:t>
      </w:r>
      <w:r>
        <w:rPr>
          <w:rFonts w:hint="eastAsia" w:ascii="宋体" w:hAnsi="宋体" w:eastAsia="宋体" w:cs="Times New Roman"/>
          <w:sz w:val="24"/>
          <w:szCs w:val="24"/>
        </w:rPr>
        <w:t>中检索。</w:t>
      </w:r>
    </w:p>
    <w:p>
      <w:pPr>
        <w:pStyle w:val="18"/>
        <w:numPr>
          <w:ilvl w:val="0"/>
          <w:numId w:val="0"/>
        </w:numPr>
        <w:spacing w:line="276" w:lineRule="auto"/>
        <w:ind w:left="420" w:leftChars="0"/>
        <w:rPr>
          <w:rFonts w:hint="default" w:ascii="宋体" w:hAnsi="宋体" w:eastAsia="宋体" w:cs="Times New Roman"/>
          <w:sz w:val="24"/>
          <w:szCs w:val="24"/>
          <w:highlight w:val="red"/>
          <w:lang w:val="en-US" w:eastAsia="zh-CN"/>
        </w:rPr>
      </w:pPr>
      <w:r>
        <w:rPr>
          <w:rFonts w:hint="eastAsia" w:ascii="宋体" w:hAnsi="宋体" w:eastAsia="宋体" w:cs="Times New Roman"/>
          <w:sz w:val="24"/>
          <w:szCs w:val="24"/>
          <w:highlight w:val="red"/>
          <w:lang w:val="en-US" w:eastAsia="zh-CN"/>
        </w:rPr>
        <w:t>表格1橙色</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年龄</w:t>
      </w:r>
      <w:r>
        <w:rPr>
          <w:rFonts w:ascii="宋体" w:hAnsi="宋体" w:eastAsia="宋体" w:cs="Times New Roman"/>
          <w:sz w:val="24"/>
          <w:szCs w:val="24"/>
        </w:rPr>
        <w:t>：</w:t>
      </w:r>
      <w:r>
        <w:rPr>
          <w:rFonts w:hint="eastAsia" w:ascii="宋体" w:hAnsi="宋体" w:eastAsia="宋体" w:cs="Times New Roman"/>
          <w:sz w:val="24"/>
          <w:szCs w:val="24"/>
        </w:rPr>
        <w:t xml:space="preserve"> 岁</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性别</w:t>
      </w:r>
      <w:r>
        <w:rPr>
          <w:rFonts w:ascii="宋体" w:hAnsi="宋体" w:eastAsia="宋体" w:cs="Times New Roman"/>
          <w:sz w:val="24"/>
          <w:szCs w:val="24"/>
        </w:rPr>
        <w:t>：</w:t>
      </w:r>
      <w:r>
        <w:rPr>
          <w:rFonts w:hint="eastAsia" w:ascii="宋体" w:hAnsi="宋体" w:eastAsia="宋体" w:cs="Times New Roman"/>
          <w:sz w:val="24"/>
          <w:szCs w:val="24"/>
        </w:rPr>
        <w:t>男/女</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脑出血前</w:t>
      </w:r>
      <w:r>
        <w:rPr>
          <w:rFonts w:ascii="宋体" w:hAnsi="宋体" w:eastAsia="宋体" w:cs="Times New Roman"/>
          <w:sz w:val="24"/>
          <w:szCs w:val="24"/>
        </w:rPr>
        <w:t>mRS评分：</w:t>
      </w:r>
      <w:r>
        <w:rPr>
          <w:rFonts w:hint="eastAsia" w:ascii="宋体" w:hAnsi="宋体" w:eastAsia="宋体" w:cs="Times New Roman"/>
          <w:sz w:val="24"/>
          <w:szCs w:val="24"/>
        </w:rPr>
        <w:t>0</w:t>
      </w:r>
      <w:r>
        <w:rPr>
          <w:rFonts w:ascii="宋体" w:hAnsi="宋体" w:eastAsia="宋体" w:cs="Times New Roman"/>
          <w:sz w:val="24"/>
          <w:szCs w:val="24"/>
        </w:rPr>
        <w:t>-6，有序等级变量</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高血压病史</w:t>
      </w:r>
      <w:r>
        <w:rPr>
          <w:rFonts w:ascii="宋体" w:hAnsi="宋体" w:eastAsia="宋体" w:cs="Times New Roman"/>
          <w:sz w:val="24"/>
          <w:szCs w:val="24"/>
        </w:rPr>
        <w:t>：1是0否</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卒中病史：</w:t>
      </w:r>
      <w:r>
        <w:rPr>
          <w:rFonts w:ascii="宋体" w:hAnsi="宋体" w:eastAsia="宋体" w:cs="Times New Roman"/>
          <w:sz w:val="24"/>
          <w:szCs w:val="24"/>
        </w:rPr>
        <w:t>1是0否</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糖尿病史</w:t>
      </w:r>
      <w:r>
        <w:rPr>
          <w:rFonts w:ascii="宋体" w:hAnsi="宋体" w:eastAsia="宋体" w:cs="Times New Roman"/>
          <w:sz w:val="24"/>
          <w:szCs w:val="24"/>
        </w:rPr>
        <w:t>：1是0否</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房颤史</w:t>
      </w:r>
      <w:r>
        <w:rPr>
          <w:rFonts w:ascii="宋体" w:hAnsi="宋体" w:eastAsia="宋体" w:cs="Times New Roman"/>
          <w:sz w:val="24"/>
          <w:szCs w:val="24"/>
        </w:rPr>
        <w:t>：1是0否</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冠心病史</w:t>
      </w:r>
      <w:r>
        <w:rPr>
          <w:rFonts w:ascii="宋体" w:hAnsi="宋体" w:eastAsia="宋体" w:cs="Times New Roman"/>
          <w:sz w:val="24"/>
          <w:szCs w:val="24"/>
        </w:rPr>
        <w:t>：1是0否</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吸烟史</w:t>
      </w:r>
      <w:r>
        <w:rPr>
          <w:rFonts w:ascii="宋体" w:hAnsi="宋体" w:eastAsia="宋体" w:cs="Times New Roman"/>
          <w:sz w:val="24"/>
          <w:szCs w:val="24"/>
        </w:rPr>
        <w:t>：1是0否</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饮酒史</w:t>
      </w:r>
      <w:r>
        <w:rPr>
          <w:rFonts w:ascii="宋体" w:hAnsi="宋体" w:eastAsia="宋体" w:cs="Times New Roman"/>
          <w:sz w:val="24"/>
          <w:szCs w:val="24"/>
        </w:rPr>
        <w:t>：1是0否</w:t>
      </w:r>
    </w:p>
    <w:p>
      <w:pPr>
        <w:pStyle w:val="3"/>
        <w:spacing w:before="0" w:after="0" w:line="276" w:lineRule="auto"/>
        <w:rPr>
          <w:rFonts w:hint="eastAsia" w:ascii="宋体" w:hAnsi="宋体" w:eastAsia="宋体"/>
          <w:b w:val="0"/>
          <w:sz w:val="24"/>
          <w:szCs w:val="24"/>
          <w:lang w:val="en-US" w:eastAsia="zh-CN"/>
        </w:rPr>
      </w:pPr>
      <w:r>
        <w:rPr>
          <w:rFonts w:hint="eastAsia" w:ascii="宋体" w:hAnsi="宋体" w:eastAsia="宋体"/>
          <w:b w:val="0"/>
          <w:sz w:val="24"/>
          <w:szCs w:val="24"/>
        </w:rPr>
        <w:t>发病相关特征，共计2字段。</w:t>
      </w:r>
      <w:r>
        <w:rPr>
          <w:rFonts w:hint="eastAsia" w:ascii="宋体" w:hAnsi="宋体" w:eastAsia="宋体"/>
          <w:b w:val="0"/>
          <w:sz w:val="24"/>
          <w:szCs w:val="24"/>
          <w:highlight w:val="red"/>
          <w:lang w:val="en-US" w:eastAsia="zh-CN"/>
        </w:rPr>
        <w:t>表格1黄色</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血压：收缩压/舒张压。单位：</w:t>
      </w:r>
      <w:r>
        <w:rPr>
          <w:rFonts w:ascii="宋体" w:hAnsi="宋体" w:eastAsia="宋体" w:cs="Times New Roman"/>
          <w:sz w:val="24"/>
          <w:szCs w:val="24"/>
        </w:rPr>
        <w:t xml:space="preserve"> 毫米汞柱</w:t>
      </w:r>
    </w:p>
    <w:p>
      <w:pPr>
        <w:pStyle w:val="18"/>
        <w:numPr>
          <w:ilvl w:val="0"/>
          <w:numId w:val="2"/>
        </w:numPr>
        <w:spacing w:line="276" w:lineRule="auto"/>
        <w:ind w:firstLineChars="0"/>
        <w:rPr>
          <w:rFonts w:ascii="宋体" w:hAnsi="宋体" w:eastAsia="宋体" w:cs="Times New Roman"/>
          <w:sz w:val="24"/>
          <w:szCs w:val="24"/>
        </w:rPr>
      </w:pPr>
      <w:r>
        <w:rPr>
          <w:rFonts w:hint="eastAsia" w:ascii="宋体" w:hAnsi="宋体" w:eastAsia="宋体" w:cs="Times New Roman"/>
          <w:sz w:val="24"/>
          <w:szCs w:val="24"/>
        </w:rPr>
        <w:t>发病到首次影像检查时间间隔</w:t>
      </w:r>
      <w:r>
        <w:rPr>
          <w:rFonts w:ascii="宋体" w:hAnsi="宋体" w:eastAsia="宋体" w:cs="Times New Roman"/>
          <w:sz w:val="24"/>
          <w:szCs w:val="24"/>
        </w:rPr>
        <w:t>：</w:t>
      </w:r>
      <w:r>
        <w:rPr>
          <w:rFonts w:hint="eastAsia" w:ascii="宋体" w:hAnsi="宋体" w:eastAsia="宋体" w:cs="Times New Roman"/>
          <w:sz w:val="24"/>
          <w:szCs w:val="24"/>
        </w:rPr>
        <w:t>单位：</w:t>
      </w:r>
      <w:r>
        <w:rPr>
          <w:rFonts w:ascii="宋体" w:hAnsi="宋体" w:eastAsia="宋体" w:cs="Times New Roman"/>
          <w:sz w:val="24"/>
          <w:szCs w:val="24"/>
        </w:rPr>
        <w:t>小时</w:t>
      </w:r>
    </w:p>
    <w:p>
      <w:pPr>
        <w:pStyle w:val="3"/>
        <w:spacing w:before="0" w:after="0" w:line="276" w:lineRule="auto"/>
        <w:rPr>
          <w:rFonts w:hint="default" w:ascii="宋体" w:hAnsi="宋体" w:eastAsia="宋体"/>
          <w:b w:val="0"/>
          <w:sz w:val="24"/>
          <w:szCs w:val="24"/>
          <w:highlight w:val="red"/>
          <w:lang w:val="en-US" w:eastAsia="zh-CN"/>
        </w:rPr>
      </w:pPr>
      <w:r>
        <w:rPr>
          <w:rFonts w:hint="eastAsia" w:ascii="宋体" w:hAnsi="宋体" w:eastAsia="宋体"/>
          <w:b w:val="0"/>
          <w:sz w:val="24"/>
          <w:szCs w:val="24"/>
        </w:rPr>
        <w:t>治疗相关特征，共计</w:t>
      </w:r>
      <w:r>
        <w:rPr>
          <w:rFonts w:ascii="宋体" w:hAnsi="宋体" w:eastAsia="宋体"/>
          <w:b w:val="0"/>
          <w:sz w:val="24"/>
          <w:szCs w:val="24"/>
        </w:rPr>
        <w:t>7</w:t>
      </w:r>
      <w:r>
        <w:rPr>
          <w:rFonts w:hint="eastAsia" w:ascii="宋体" w:hAnsi="宋体" w:eastAsia="宋体"/>
          <w:b w:val="0"/>
          <w:sz w:val="24"/>
          <w:szCs w:val="24"/>
        </w:rPr>
        <w:t>字段。</w:t>
      </w:r>
      <w:r>
        <w:rPr>
          <w:rFonts w:hint="eastAsia" w:ascii="宋体" w:hAnsi="宋体" w:eastAsia="宋体"/>
          <w:b w:val="0"/>
          <w:sz w:val="24"/>
          <w:szCs w:val="24"/>
          <w:highlight w:val="red"/>
          <w:lang w:val="en-US" w:eastAsia="zh-CN"/>
        </w:rPr>
        <w:t>表格1蓝色</w:t>
      </w:r>
    </w:p>
    <w:p>
      <w:pPr>
        <w:pStyle w:val="18"/>
        <w:numPr>
          <w:ilvl w:val="0"/>
          <w:numId w:val="2"/>
        </w:numPr>
        <w:spacing w:line="276" w:lineRule="auto"/>
        <w:ind w:firstLineChars="0"/>
        <w:rPr>
          <w:rFonts w:ascii="宋体" w:hAnsi="宋体" w:eastAsia="宋体" w:cs="Times New Roman"/>
          <w:sz w:val="24"/>
          <w:szCs w:val="24"/>
        </w:rPr>
      </w:pPr>
      <w:bookmarkStart w:id="2" w:name="_Hlk138421203"/>
      <w:r>
        <w:rPr>
          <w:rFonts w:hint="eastAsia" w:ascii="宋体" w:hAnsi="宋体" w:eastAsia="宋体" w:cs="Times New Roman"/>
          <w:sz w:val="24"/>
          <w:szCs w:val="24"/>
        </w:rPr>
        <w:t>脑室引流</w:t>
      </w:r>
      <w:r>
        <w:rPr>
          <w:rFonts w:ascii="宋体" w:hAnsi="宋体" w:eastAsia="宋体" w:cs="Times New Roman"/>
          <w:sz w:val="24"/>
          <w:szCs w:val="24"/>
        </w:rPr>
        <w:t>：1是0否</w:t>
      </w:r>
    </w:p>
    <w:p>
      <w:pPr>
        <w:pStyle w:val="18"/>
        <w:numPr>
          <w:ilvl w:val="0"/>
          <w:numId w:val="2"/>
        </w:numPr>
        <w:spacing w:line="276" w:lineRule="auto"/>
        <w:ind w:firstLineChars="0"/>
        <w:rPr>
          <w:rFonts w:ascii="宋体" w:hAnsi="宋体" w:eastAsia="宋体" w:cs="Times New Roman"/>
          <w:sz w:val="24"/>
          <w:szCs w:val="24"/>
        </w:rPr>
      </w:pPr>
      <w:r>
        <w:rPr>
          <w:rFonts w:ascii="宋体" w:hAnsi="宋体" w:eastAsia="宋体" w:cs="Times New Roman"/>
          <w:sz w:val="24"/>
          <w:szCs w:val="24"/>
        </w:rPr>
        <w:t>止血治疗：1是0否</w:t>
      </w:r>
    </w:p>
    <w:p>
      <w:pPr>
        <w:pStyle w:val="18"/>
        <w:numPr>
          <w:ilvl w:val="0"/>
          <w:numId w:val="2"/>
        </w:numPr>
        <w:spacing w:line="276" w:lineRule="auto"/>
        <w:ind w:firstLineChars="0"/>
        <w:rPr>
          <w:rFonts w:ascii="宋体" w:hAnsi="宋体" w:eastAsia="宋体" w:cs="Times New Roman"/>
          <w:sz w:val="24"/>
          <w:szCs w:val="24"/>
        </w:rPr>
      </w:pPr>
      <w:r>
        <w:rPr>
          <w:rFonts w:ascii="宋体" w:hAnsi="宋体" w:eastAsia="宋体" w:cs="Times New Roman"/>
          <w:sz w:val="24"/>
          <w:szCs w:val="24"/>
        </w:rPr>
        <w:t>降颅压治疗：1是0否</w:t>
      </w:r>
    </w:p>
    <w:p>
      <w:pPr>
        <w:pStyle w:val="18"/>
        <w:numPr>
          <w:ilvl w:val="0"/>
          <w:numId w:val="2"/>
        </w:numPr>
        <w:spacing w:line="276" w:lineRule="auto"/>
        <w:ind w:firstLineChars="0"/>
        <w:rPr>
          <w:rFonts w:ascii="宋体" w:hAnsi="宋体" w:eastAsia="宋体" w:cs="Times New Roman"/>
          <w:sz w:val="24"/>
          <w:szCs w:val="24"/>
        </w:rPr>
      </w:pPr>
      <w:r>
        <w:rPr>
          <w:rFonts w:ascii="宋体" w:hAnsi="宋体" w:eastAsia="宋体" w:cs="Times New Roman"/>
          <w:sz w:val="24"/>
          <w:szCs w:val="24"/>
        </w:rPr>
        <w:t>降压治疗：1是0否</w:t>
      </w:r>
    </w:p>
    <w:p>
      <w:pPr>
        <w:pStyle w:val="18"/>
        <w:numPr>
          <w:ilvl w:val="0"/>
          <w:numId w:val="2"/>
        </w:numPr>
        <w:spacing w:line="276" w:lineRule="auto"/>
        <w:ind w:firstLineChars="0"/>
        <w:rPr>
          <w:rFonts w:ascii="宋体" w:hAnsi="宋体" w:eastAsia="宋体" w:cs="Times New Roman"/>
          <w:sz w:val="24"/>
          <w:szCs w:val="24"/>
        </w:rPr>
      </w:pPr>
      <w:r>
        <w:rPr>
          <w:rFonts w:ascii="宋体" w:hAnsi="宋体" w:eastAsia="宋体" w:cs="Times New Roman"/>
          <w:sz w:val="24"/>
          <w:szCs w:val="24"/>
        </w:rPr>
        <w:t>镇静、镇痛治疗：1是0否</w:t>
      </w:r>
    </w:p>
    <w:p>
      <w:pPr>
        <w:pStyle w:val="18"/>
        <w:numPr>
          <w:ilvl w:val="0"/>
          <w:numId w:val="2"/>
        </w:numPr>
        <w:spacing w:line="276" w:lineRule="auto"/>
        <w:ind w:firstLineChars="0"/>
        <w:rPr>
          <w:rFonts w:ascii="宋体" w:hAnsi="宋体" w:eastAsia="宋体" w:cs="Times New Roman"/>
          <w:sz w:val="24"/>
          <w:szCs w:val="24"/>
        </w:rPr>
      </w:pPr>
      <w:r>
        <w:rPr>
          <w:rFonts w:ascii="宋体" w:hAnsi="宋体" w:eastAsia="宋体" w:cs="Times New Roman"/>
          <w:sz w:val="24"/>
          <w:szCs w:val="24"/>
        </w:rPr>
        <w:t>止吐护胃：1是0否</w:t>
      </w:r>
    </w:p>
    <w:p>
      <w:pPr>
        <w:pStyle w:val="18"/>
        <w:numPr>
          <w:ilvl w:val="0"/>
          <w:numId w:val="2"/>
        </w:numPr>
        <w:spacing w:line="276" w:lineRule="auto"/>
        <w:ind w:firstLineChars="0"/>
        <w:rPr>
          <w:rFonts w:ascii="宋体" w:hAnsi="宋体" w:eastAsia="宋体" w:cs="Times New Roman"/>
          <w:sz w:val="24"/>
          <w:szCs w:val="24"/>
        </w:rPr>
      </w:pPr>
      <w:r>
        <w:rPr>
          <w:rFonts w:ascii="宋体" w:hAnsi="宋体" w:eastAsia="宋体" w:cs="Times New Roman"/>
          <w:sz w:val="24"/>
          <w:szCs w:val="24"/>
        </w:rPr>
        <w:t>营养神经：1是0否</w:t>
      </w:r>
    </w:p>
    <w:bookmarkEnd w:id="2"/>
    <w:p>
      <w:pPr>
        <w:pStyle w:val="3"/>
        <w:spacing w:before="0" w:after="0" w:line="276" w:lineRule="auto"/>
        <w:rPr>
          <w:rFonts w:ascii="宋体" w:hAnsi="宋体" w:eastAsia="宋体"/>
          <w:b w:val="0"/>
          <w:sz w:val="24"/>
          <w:szCs w:val="24"/>
          <w:u w:val="single"/>
        </w:rPr>
      </w:pPr>
      <w:r>
        <w:rPr>
          <w:rFonts w:hint="eastAsia" w:ascii="宋体" w:hAnsi="宋体" w:eastAsia="宋体"/>
          <w:b w:val="0"/>
          <w:sz w:val="24"/>
          <w:szCs w:val="24"/>
        </w:rPr>
        <w:t>影像相关特征，</w:t>
      </w:r>
      <w:r>
        <w:rPr>
          <w:rFonts w:ascii="宋体" w:hAnsi="宋体" w:eastAsia="宋体" w:cs="Times New Roman"/>
          <w:b w:val="0"/>
          <w:bCs w:val="0"/>
          <w:sz w:val="24"/>
          <w:szCs w:val="24"/>
        </w:rPr>
        <w:t>共计84字段</w:t>
      </w:r>
      <w:r>
        <w:rPr>
          <w:rFonts w:hint="eastAsia" w:ascii="宋体" w:hAnsi="宋体" w:eastAsia="宋体" w:cs="Times New Roman"/>
          <w:b w:val="0"/>
          <w:bCs w:val="0"/>
          <w:sz w:val="24"/>
          <w:szCs w:val="24"/>
        </w:rPr>
        <w:t>/时间点</w:t>
      </w:r>
      <w:r>
        <w:rPr>
          <w:rFonts w:ascii="宋体" w:hAnsi="宋体" w:eastAsia="宋体" w:cs="Times New Roman"/>
          <w:b w:val="0"/>
          <w:bCs w:val="0"/>
          <w:sz w:val="24"/>
          <w:szCs w:val="24"/>
        </w:rPr>
        <w:t>。</w:t>
      </w:r>
    </w:p>
    <w:p>
      <w:pPr>
        <w:pStyle w:val="18"/>
        <w:numPr>
          <w:ilvl w:val="0"/>
          <w:numId w:val="3"/>
        </w:numPr>
        <w:spacing w:line="276" w:lineRule="auto"/>
        <w:ind w:firstLineChars="0"/>
        <w:rPr>
          <w:rFonts w:ascii="宋体" w:hAnsi="宋体" w:eastAsia="宋体"/>
          <w:szCs w:val="21"/>
          <w:highlight w:val="red"/>
        </w:rPr>
      </w:pPr>
      <w:r>
        <w:rPr>
          <w:rFonts w:hint="eastAsia" w:ascii="宋体" w:hAnsi="宋体" w:eastAsia="宋体" w:cs="Times New Roman"/>
          <w:kern w:val="2"/>
          <w:sz w:val="24"/>
          <w:szCs w:val="24"/>
          <w:lang w:val="en-US" w:eastAsia="zh-CN" w:bidi="ar-SA"/>
        </w:rPr>
        <w:t>血</w:t>
      </w:r>
      <w:r>
        <w:rPr>
          <w:rFonts w:hint="eastAsia" w:ascii="宋体" w:hAnsi="宋体" w:eastAsia="宋体"/>
          <w:bCs/>
          <w:sz w:val="24"/>
          <w:szCs w:val="24"/>
        </w:rPr>
        <w:t>肿及水肿的体积和位置信息</w:t>
      </w:r>
      <w:r>
        <w:rPr>
          <w:rFonts w:hint="eastAsia" w:ascii="宋体" w:hAnsi="宋体" w:eastAsia="宋体" w:cs="Times New Roman"/>
          <w:bCs/>
          <w:sz w:val="24"/>
          <w:szCs w:val="24"/>
        </w:rPr>
        <w:t>在“</w:t>
      </w:r>
      <w:r>
        <w:rPr>
          <w:rFonts w:hint="eastAsia" w:ascii="宋体" w:hAnsi="宋体" w:eastAsia="宋体" w:cs="Times New Roman"/>
          <w:b/>
          <w:sz w:val="24"/>
          <w:szCs w:val="24"/>
        </w:rPr>
        <w:t>表</w:t>
      </w:r>
      <w:r>
        <w:rPr>
          <w:rFonts w:ascii="宋体" w:hAnsi="宋体" w:eastAsia="宋体" w:cs="Times New Roman"/>
          <w:b/>
          <w:sz w:val="24"/>
          <w:szCs w:val="24"/>
        </w:rPr>
        <w:t>2-患者影像信息血肿及水肿的体积及位置</w:t>
      </w:r>
      <w:r>
        <w:rPr>
          <w:rFonts w:hint="eastAsia" w:ascii="宋体" w:hAnsi="宋体" w:eastAsia="宋体" w:cs="Times New Roman"/>
          <w:b/>
          <w:sz w:val="24"/>
          <w:szCs w:val="24"/>
        </w:rPr>
        <w:t>”</w:t>
      </w:r>
      <w:r>
        <w:rPr>
          <w:rFonts w:hint="eastAsia" w:ascii="宋体" w:hAnsi="宋体" w:eastAsia="宋体" w:cs="Times New Roman"/>
          <w:bCs/>
          <w:sz w:val="24"/>
          <w:szCs w:val="24"/>
        </w:rPr>
        <w:t>中获取，包含了：</w:t>
      </w:r>
      <w:r>
        <w:rPr>
          <w:rFonts w:ascii="宋体" w:hAnsi="宋体" w:eastAsia="宋体"/>
          <w:sz w:val="24"/>
          <w:szCs w:val="24"/>
        </w:rPr>
        <w:t>每个时间点血肿（Hemo）总体积及水肿（ED）总体积及不同位置的占比</w:t>
      </w:r>
      <w:r>
        <w:rPr>
          <w:rFonts w:hint="eastAsia" w:ascii="宋体" w:hAnsi="宋体" w:eastAsia="宋体" w:cs="Times New Roman"/>
          <w:kern w:val="2"/>
          <w:sz w:val="24"/>
          <w:szCs w:val="24"/>
          <w:lang w:val="en-US" w:eastAsia="zh-CN" w:bidi="ar-SA"/>
        </w:rPr>
        <w:t>。体积占比定义：血肿/水肿在该位置的体积占总体积大小的比例，取值范围为：0-1。如：0代表该区域没有发生血肿/水肿，1则代表该患者所有血肿/水肿均发生在该区域，可通</w:t>
      </w:r>
      <w:r>
        <w:rPr>
          <w:rFonts w:hint="eastAsia" w:ascii="宋体" w:hAnsi="宋体" w:eastAsia="宋体"/>
          <w:sz w:val="24"/>
          <w:szCs w:val="24"/>
        </w:rPr>
        <w:t>过占比换算出该位置绝对体积</w:t>
      </w:r>
      <w:r>
        <w:rPr>
          <w:rFonts w:ascii="宋体" w:hAnsi="宋体" w:eastAsia="宋体"/>
          <w:sz w:val="24"/>
          <w:szCs w:val="24"/>
        </w:rPr>
        <w:t>。本赛题采用通用模板，区分左右侧</w:t>
      </w:r>
      <w:r>
        <w:rPr>
          <w:rFonts w:ascii="宋体" w:hAnsi="宋体" w:eastAsia="宋体" w:cs="Times New Roman"/>
          <w:bCs/>
          <w:sz w:val="24"/>
          <w:szCs w:val="24"/>
        </w:rPr>
        <w:t>大脑前动脉</w:t>
      </w:r>
      <w:r>
        <w:rPr>
          <w:rFonts w:hint="eastAsia" w:ascii="宋体" w:hAnsi="宋体" w:eastAsia="宋体" w:cs="Times New Roman"/>
          <w:bCs/>
          <w:sz w:val="24"/>
          <w:szCs w:val="24"/>
        </w:rPr>
        <w:t>（</w:t>
      </w:r>
      <w:r>
        <w:rPr>
          <w:rFonts w:ascii="宋体" w:hAnsi="宋体" w:eastAsia="宋体" w:cs="Times New Roman"/>
          <w:bCs/>
          <w:sz w:val="24"/>
          <w:szCs w:val="24"/>
        </w:rPr>
        <w:t>ACA_L</w:t>
      </w:r>
      <w:r>
        <w:rPr>
          <w:rFonts w:hint="eastAsia" w:ascii="宋体" w:hAnsi="宋体" w:eastAsia="宋体" w:cs="Times New Roman"/>
          <w:bCs/>
          <w:sz w:val="24"/>
          <w:szCs w:val="24"/>
        </w:rPr>
        <w:t>，</w:t>
      </w:r>
      <w:r>
        <w:rPr>
          <w:rFonts w:ascii="宋体" w:hAnsi="宋体" w:eastAsia="宋体" w:cs="Times New Roman"/>
          <w:bCs/>
          <w:sz w:val="24"/>
          <w:szCs w:val="24"/>
        </w:rPr>
        <w:t xml:space="preserve"> ACA_R</w:t>
      </w:r>
      <w:r>
        <w:rPr>
          <w:rFonts w:hint="eastAsia" w:ascii="宋体" w:hAnsi="宋体" w:eastAsia="宋体" w:cs="Times New Roman"/>
          <w:bCs/>
          <w:sz w:val="24"/>
          <w:szCs w:val="24"/>
        </w:rPr>
        <w:t>）</w:t>
      </w:r>
      <w:r>
        <w:rPr>
          <w:rFonts w:ascii="宋体" w:hAnsi="宋体" w:eastAsia="宋体" w:cs="Times New Roman"/>
          <w:bCs/>
          <w:sz w:val="24"/>
          <w:szCs w:val="24"/>
        </w:rPr>
        <w:t>，</w:t>
      </w:r>
      <w:r>
        <w:rPr>
          <w:rFonts w:ascii="宋体" w:hAnsi="宋体" w:eastAsia="宋体"/>
          <w:sz w:val="24"/>
          <w:szCs w:val="24"/>
        </w:rPr>
        <w:t>左右侧</w:t>
      </w:r>
      <w:r>
        <w:rPr>
          <w:rFonts w:ascii="宋体" w:hAnsi="宋体" w:eastAsia="宋体" w:cs="Times New Roman"/>
          <w:bCs/>
          <w:sz w:val="24"/>
          <w:szCs w:val="24"/>
        </w:rPr>
        <w:t>大脑中动脉</w:t>
      </w:r>
      <w:r>
        <w:rPr>
          <w:rFonts w:hint="eastAsia" w:ascii="宋体" w:hAnsi="宋体" w:eastAsia="宋体" w:cs="Times New Roman"/>
          <w:bCs/>
          <w:sz w:val="24"/>
          <w:szCs w:val="24"/>
        </w:rPr>
        <w:t>（</w:t>
      </w:r>
      <w:r>
        <w:rPr>
          <w:rFonts w:ascii="宋体" w:hAnsi="宋体" w:eastAsia="宋体" w:cs="Times New Roman"/>
          <w:bCs/>
          <w:sz w:val="24"/>
          <w:szCs w:val="24"/>
        </w:rPr>
        <w:t>MCA_L</w:t>
      </w:r>
      <w:r>
        <w:rPr>
          <w:rFonts w:hint="eastAsia" w:ascii="宋体" w:hAnsi="宋体" w:eastAsia="宋体" w:cs="Times New Roman"/>
          <w:bCs/>
          <w:sz w:val="24"/>
          <w:szCs w:val="24"/>
        </w:rPr>
        <w:t>，</w:t>
      </w:r>
      <w:r>
        <w:rPr>
          <w:rFonts w:ascii="宋体" w:hAnsi="宋体" w:eastAsia="宋体" w:cs="Times New Roman"/>
          <w:bCs/>
          <w:sz w:val="24"/>
          <w:szCs w:val="24"/>
        </w:rPr>
        <w:t>MCA_R</w:t>
      </w:r>
      <w:r>
        <w:rPr>
          <w:rFonts w:hint="eastAsia" w:ascii="宋体" w:hAnsi="宋体" w:eastAsia="宋体" w:cs="Times New Roman"/>
          <w:bCs/>
          <w:sz w:val="24"/>
          <w:szCs w:val="24"/>
        </w:rPr>
        <w:t>）</w:t>
      </w:r>
      <w:r>
        <w:rPr>
          <w:rFonts w:ascii="宋体" w:hAnsi="宋体" w:eastAsia="宋体" w:cs="Times New Roman"/>
          <w:bCs/>
          <w:sz w:val="24"/>
          <w:szCs w:val="24"/>
        </w:rPr>
        <w:t>，</w:t>
      </w:r>
      <w:r>
        <w:rPr>
          <w:rFonts w:ascii="宋体" w:hAnsi="宋体" w:eastAsia="宋体"/>
          <w:sz w:val="24"/>
          <w:szCs w:val="24"/>
        </w:rPr>
        <w:t>左右侧</w:t>
      </w:r>
      <w:r>
        <w:rPr>
          <w:rFonts w:ascii="宋体" w:hAnsi="宋体" w:eastAsia="宋体" w:cs="Times New Roman"/>
          <w:bCs/>
          <w:sz w:val="24"/>
          <w:szCs w:val="24"/>
        </w:rPr>
        <w:t>大脑后动脉</w:t>
      </w:r>
      <w:r>
        <w:rPr>
          <w:rFonts w:hint="eastAsia" w:ascii="宋体" w:hAnsi="宋体" w:eastAsia="宋体" w:cs="Times New Roman"/>
          <w:bCs/>
          <w:sz w:val="24"/>
          <w:szCs w:val="24"/>
        </w:rPr>
        <w:t>（</w:t>
      </w:r>
      <w:r>
        <w:rPr>
          <w:rFonts w:ascii="宋体" w:hAnsi="宋体" w:eastAsia="宋体" w:cs="Times New Roman"/>
          <w:bCs/>
          <w:sz w:val="24"/>
          <w:szCs w:val="24"/>
        </w:rPr>
        <w:t>PCA_L</w:t>
      </w:r>
      <w:r>
        <w:rPr>
          <w:rFonts w:hint="eastAsia" w:ascii="宋体" w:hAnsi="宋体" w:eastAsia="宋体" w:cs="Times New Roman"/>
          <w:bCs/>
          <w:sz w:val="24"/>
          <w:szCs w:val="24"/>
        </w:rPr>
        <w:t>，</w:t>
      </w:r>
      <w:r>
        <w:rPr>
          <w:rFonts w:ascii="宋体" w:hAnsi="宋体" w:eastAsia="宋体" w:cs="Times New Roman"/>
          <w:bCs/>
          <w:sz w:val="24"/>
          <w:szCs w:val="24"/>
        </w:rPr>
        <w:t>PCA_R</w:t>
      </w:r>
      <w:r>
        <w:rPr>
          <w:rFonts w:hint="eastAsia" w:ascii="宋体" w:hAnsi="宋体" w:eastAsia="宋体" w:cs="Times New Roman"/>
          <w:bCs/>
          <w:sz w:val="24"/>
          <w:szCs w:val="24"/>
        </w:rPr>
        <w:t>）</w:t>
      </w:r>
      <w:r>
        <w:rPr>
          <w:rFonts w:ascii="宋体" w:hAnsi="宋体" w:eastAsia="宋体" w:cs="Times New Roman"/>
          <w:bCs/>
          <w:sz w:val="24"/>
          <w:szCs w:val="24"/>
        </w:rPr>
        <w:t>，</w:t>
      </w:r>
      <w:r>
        <w:rPr>
          <w:rFonts w:ascii="宋体" w:hAnsi="宋体" w:eastAsia="宋体"/>
          <w:sz w:val="24"/>
          <w:szCs w:val="24"/>
        </w:rPr>
        <w:t>左右侧</w:t>
      </w:r>
      <w:r>
        <w:rPr>
          <w:rFonts w:ascii="宋体" w:hAnsi="宋体" w:eastAsia="宋体" w:cs="Times New Roman"/>
          <w:bCs/>
          <w:sz w:val="24"/>
          <w:szCs w:val="24"/>
        </w:rPr>
        <w:t>脑桥</w:t>
      </w:r>
      <w:r>
        <w:rPr>
          <w:rFonts w:hint="eastAsia" w:ascii="宋体" w:hAnsi="宋体" w:eastAsia="宋体" w:cs="Times New Roman"/>
          <w:bCs/>
          <w:sz w:val="24"/>
          <w:szCs w:val="24"/>
        </w:rPr>
        <w:t>/</w:t>
      </w:r>
      <w:r>
        <w:rPr>
          <w:rFonts w:ascii="宋体" w:hAnsi="宋体" w:eastAsia="宋体" w:cs="Times New Roman"/>
          <w:bCs/>
          <w:sz w:val="24"/>
          <w:szCs w:val="24"/>
        </w:rPr>
        <w:t>延髓</w:t>
      </w:r>
      <w:r>
        <w:rPr>
          <w:rFonts w:hint="eastAsia" w:ascii="宋体" w:hAnsi="宋体" w:eastAsia="宋体" w:cs="Times New Roman"/>
          <w:bCs/>
          <w:sz w:val="24"/>
          <w:szCs w:val="24"/>
        </w:rPr>
        <w:t>（</w:t>
      </w:r>
      <w:r>
        <w:rPr>
          <w:rFonts w:ascii="宋体" w:hAnsi="宋体" w:eastAsia="宋体" w:cs="Times New Roman"/>
          <w:bCs/>
          <w:sz w:val="24"/>
          <w:szCs w:val="24"/>
        </w:rPr>
        <w:t>Pons_Medulla_L</w:t>
      </w:r>
      <w:r>
        <w:rPr>
          <w:rFonts w:hint="eastAsia" w:ascii="宋体" w:hAnsi="宋体" w:eastAsia="宋体" w:cs="Times New Roman"/>
          <w:bCs/>
          <w:sz w:val="24"/>
          <w:szCs w:val="24"/>
        </w:rPr>
        <w:t>，</w:t>
      </w:r>
      <w:r>
        <w:rPr>
          <w:rFonts w:ascii="宋体" w:hAnsi="宋体" w:eastAsia="宋体" w:cs="Times New Roman"/>
          <w:bCs/>
          <w:sz w:val="24"/>
          <w:szCs w:val="24"/>
        </w:rPr>
        <w:t>Pons_Medulla_R</w:t>
      </w:r>
      <w:r>
        <w:rPr>
          <w:rFonts w:hint="eastAsia" w:ascii="宋体" w:hAnsi="宋体" w:eastAsia="宋体" w:cs="Times New Roman"/>
          <w:bCs/>
          <w:sz w:val="24"/>
          <w:szCs w:val="24"/>
        </w:rPr>
        <w:t>）</w:t>
      </w:r>
      <w:r>
        <w:rPr>
          <w:rFonts w:ascii="宋体" w:hAnsi="宋体" w:eastAsia="宋体" w:cs="Times New Roman"/>
          <w:bCs/>
          <w:sz w:val="24"/>
          <w:szCs w:val="24"/>
        </w:rPr>
        <w:t>，</w:t>
      </w:r>
      <w:r>
        <w:rPr>
          <w:rFonts w:ascii="宋体" w:hAnsi="宋体" w:eastAsia="宋体"/>
          <w:sz w:val="24"/>
          <w:szCs w:val="24"/>
        </w:rPr>
        <w:t>左右侧</w:t>
      </w:r>
      <w:r>
        <w:rPr>
          <w:rFonts w:ascii="宋体" w:hAnsi="宋体" w:eastAsia="宋体" w:cs="Times New Roman"/>
          <w:bCs/>
          <w:sz w:val="24"/>
          <w:szCs w:val="24"/>
        </w:rPr>
        <w:t>小脑</w:t>
      </w:r>
      <w:r>
        <w:rPr>
          <w:rFonts w:hint="eastAsia" w:ascii="宋体" w:hAnsi="宋体" w:eastAsia="宋体" w:cs="Times New Roman"/>
          <w:bCs/>
          <w:sz w:val="24"/>
          <w:szCs w:val="24"/>
        </w:rPr>
        <w:t>（</w:t>
      </w:r>
      <w:r>
        <w:rPr>
          <w:rFonts w:ascii="宋体" w:hAnsi="宋体" w:eastAsia="宋体" w:cs="Times New Roman"/>
          <w:bCs/>
          <w:sz w:val="24"/>
          <w:szCs w:val="24"/>
        </w:rPr>
        <w:t>Cerebellum_L</w:t>
      </w:r>
      <w:r>
        <w:rPr>
          <w:rFonts w:hint="eastAsia" w:ascii="宋体" w:hAnsi="宋体" w:eastAsia="宋体" w:cs="Times New Roman"/>
          <w:bCs/>
          <w:sz w:val="24"/>
          <w:szCs w:val="24"/>
        </w:rPr>
        <w:t>，</w:t>
      </w:r>
      <w:r>
        <w:rPr>
          <w:rFonts w:ascii="宋体" w:hAnsi="宋体" w:eastAsia="宋体" w:cs="Times New Roman"/>
          <w:bCs/>
          <w:sz w:val="24"/>
          <w:szCs w:val="24"/>
        </w:rPr>
        <w:t>Cerebellum_R</w:t>
      </w:r>
      <w:r>
        <w:rPr>
          <w:rFonts w:hint="eastAsia" w:ascii="宋体" w:hAnsi="宋体" w:eastAsia="宋体" w:cs="Times New Roman"/>
          <w:bCs/>
          <w:sz w:val="24"/>
          <w:szCs w:val="24"/>
        </w:rPr>
        <w:t>）</w:t>
      </w:r>
      <w:r>
        <w:rPr>
          <w:rFonts w:ascii="宋体" w:hAnsi="宋体" w:eastAsia="宋体" w:cs="Times New Roman"/>
          <w:bCs/>
          <w:sz w:val="24"/>
          <w:szCs w:val="24"/>
        </w:rPr>
        <w:t>共十个不同位置</w:t>
      </w:r>
      <w:r>
        <w:rPr>
          <w:rFonts w:hint="eastAsia" w:ascii="宋体" w:hAnsi="宋体" w:eastAsia="宋体" w:cs="Times New Roman"/>
          <w:bCs/>
          <w:sz w:val="24"/>
          <w:szCs w:val="24"/>
        </w:rPr>
        <w:t>，具体位置和参考文献见</w:t>
      </w:r>
      <w:r>
        <w:rPr>
          <w:rFonts w:hint="eastAsia" w:ascii="宋体" w:hAnsi="宋体" w:eastAsia="宋体" w:cs="Times New Roman"/>
          <w:b/>
          <w:bCs/>
          <w:sz w:val="24"/>
          <w:szCs w:val="24"/>
        </w:rPr>
        <w:t>附件2</w:t>
      </w:r>
      <w:r>
        <w:rPr>
          <w:rFonts w:ascii="宋体" w:hAnsi="宋体" w:eastAsia="宋体" w:cs="Times New Roman"/>
          <w:b/>
          <w:bCs/>
          <w:sz w:val="24"/>
          <w:szCs w:val="24"/>
        </w:rPr>
        <w:t>-</w:t>
      </w:r>
      <w:r>
        <w:rPr>
          <w:rFonts w:hint="eastAsia" w:ascii="宋体" w:hAnsi="宋体" w:eastAsia="宋体" w:cs="Times New Roman"/>
          <w:b/>
          <w:bCs/>
          <w:sz w:val="24"/>
          <w:szCs w:val="24"/>
        </w:rPr>
        <w:t>相关概念</w:t>
      </w:r>
      <w:r>
        <w:rPr>
          <w:rFonts w:ascii="宋体" w:hAnsi="宋体" w:eastAsia="宋体" w:cs="Times New Roman"/>
          <w:bCs/>
          <w:sz w:val="24"/>
          <w:szCs w:val="24"/>
        </w:rPr>
        <w:t>。综上，</w:t>
      </w:r>
      <w:r>
        <w:rPr>
          <w:rFonts w:hint="eastAsia" w:ascii="宋体" w:hAnsi="宋体" w:eastAsia="宋体" w:cs="Times New Roman"/>
          <w:kern w:val="2"/>
          <w:sz w:val="24"/>
          <w:szCs w:val="24"/>
          <w:lang w:val="en-US" w:eastAsia="zh-CN" w:bidi="ar-SA"/>
        </w:rPr>
        <w:t>总体积：2个字段</w:t>
      </w:r>
      <w:r>
        <w:rPr>
          <w:rFonts w:hint="eastAsia" w:ascii="宋体" w:hAnsi="宋体" w:eastAsia="宋体" w:cs="Times New Roman"/>
          <w:bCs/>
          <w:sz w:val="24"/>
          <w:szCs w:val="24"/>
          <w:highlight w:val="red"/>
        </w:rPr>
        <w:t>（</w:t>
      </w:r>
      <w:r>
        <w:rPr>
          <w:rFonts w:hint="eastAsia" w:ascii="宋体" w:hAnsi="宋体" w:eastAsia="宋体" w:cs="Times New Roman"/>
          <w:bCs/>
          <w:sz w:val="24"/>
          <w:szCs w:val="24"/>
          <w:highlight w:val="red"/>
          <w:lang w:val="en-US" w:eastAsia="zh-CN"/>
        </w:rPr>
        <w:t xml:space="preserve">表格2黄色 </w:t>
      </w:r>
      <w:r>
        <w:rPr>
          <w:rFonts w:hint="eastAsia" w:ascii="宋体" w:hAnsi="宋体" w:eastAsia="宋体"/>
          <w:sz w:val="24"/>
          <w:szCs w:val="24"/>
          <w:highlight w:val="red"/>
        </w:rPr>
        <w:t>单位：1</w:t>
      </w:r>
      <w:r>
        <w:rPr>
          <w:rFonts w:ascii="宋体" w:hAnsi="宋体" w:eastAsia="宋体"/>
          <w:sz w:val="24"/>
          <w:szCs w:val="24"/>
          <w:highlight w:val="red"/>
        </w:rPr>
        <w:t>0</w:t>
      </w:r>
      <w:r>
        <w:rPr>
          <w:rFonts w:ascii="宋体" w:hAnsi="宋体" w:eastAsia="宋体"/>
          <w:sz w:val="24"/>
          <w:szCs w:val="24"/>
          <w:highlight w:val="red"/>
          <w:vertAlign w:val="superscript"/>
        </w:rPr>
        <w:t>-3</w:t>
      </w:r>
      <w:r>
        <w:rPr>
          <w:rFonts w:ascii="宋体" w:hAnsi="宋体" w:eastAsia="宋体"/>
          <w:sz w:val="24"/>
          <w:szCs w:val="24"/>
          <w:highlight w:val="red"/>
        </w:rPr>
        <w:t>m</w:t>
      </w:r>
      <w:r>
        <w:rPr>
          <w:rFonts w:hint="eastAsia" w:ascii="宋体" w:hAnsi="宋体" w:eastAsia="宋体"/>
          <w:sz w:val="24"/>
          <w:szCs w:val="24"/>
          <w:highlight w:val="red"/>
        </w:rPr>
        <w:t>l</w:t>
      </w:r>
      <w:r>
        <w:rPr>
          <w:rFonts w:hint="eastAsia" w:ascii="宋体" w:hAnsi="宋体" w:eastAsia="宋体" w:cs="Times New Roman"/>
          <w:bCs/>
          <w:sz w:val="24"/>
          <w:szCs w:val="24"/>
          <w:highlight w:val="red"/>
        </w:rPr>
        <w:t>），</w:t>
      </w:r>
      <w:r>
        <w:rPr>
          <w:rFonts w:hint="eastAsia" w:ascii="宋体" w:hAnsi="宋体" w:eastAsia="宋体" w:cs="Times New Roman"/>
          <w:kern w:val="2"/>
          <w:sz w:val="24"/>
          <w:szCs w:val="24"/>
          <w:lang w:val="en-US" w:eastAsia="zh-CN" w:bidi="ar-SA"/>
        </w:rPr>
        <w:t>位置：20个字段</w:t>
      </w:r>
      <w:r>
        <w:rPr>
          <w:rFonts w:hint="eastAsia" w:ascii="宋体" w:hAnsi="宋体" w:eastAsia="宋体" w:cs="Times New Roman"/>
          <w:bCs/>
          <w:sz w:val="24"/>
          <w:szCs w:val="24"/>
          <w:highlight w:val="red"/>
          <w:lang w:eastAsia="zh-CN"/>
        </w:rPr>
        <w:t>（</w:t>
      </w:r>
      <w:r>
        <w:rPr>
          <w:rFonts w:hint="eastAsia" w:ascii="宋体" w:hAnsi="宋体" w:eastAsia="宋体" w:cs="Times New Roman"/>
          <w:bCs/>
          <w:sz w:val="24"/>
          <w:szCs w:val="24"/>
          <w:highlight w:val="red"/>
          <w:lang w:val="en-US" w:eastAsia="zh-CN"/>
        </w:rPr>
        <w:t>表格2绿色</w:t>
      </w:r>
      <w:r>
        <w:rPr>
          <w:rFonts w:hint="eastAsia" w:ascii="宋体" w:hAnsi="宋体" w:eastAsia="宋体" w:cs="Times New Roman"/>
          <w:bCs/>
          <w:sz w:val="24"/>
          <w:szCs w:val="24"/>
          <w:highlight w:val="red"/>
          <w:lang w:eastAsia="zh-CN"/>
        </w:rPr>
        <w:t>）</w:t>
      </w:r>
      <w:r>
        <w:rPr>
          <w:rFonts w:hint="eastAsia" w:ascii="宋体" w:hAnsi="宋体" w:eastAsia="宋体" w:cs="Times New Roman"/>
          <w:bCs/>
          <w:sz w:val="24"/>
          <w:szCs w:val="24"/>
          <w:highlight w:val="red"/>
        </w:rPr>
        <w:t>。</w:t>
      </w:r>
      <w:r>
        <w:rPr>
          <w:rFonts w:hint="eastAsia" w:ascii="宋体" w:hAnsi="宋体" w:eastAsia="宋体" w:cs="Times New Roman"/>
          <w:kern w:val="2"/>
          <w:sz w:val="24"/>
          <w:szCs w:val="24"/>
          <w:lang w:val="en-US" w:eastAsia="zh-CN" w:bidi="ar-SA"/>
        </w:rPr>
        <w:t>在每个时间点，体积及位置特征共计22个字段。</w:t>
      </w:r>
    </w:p>
    <w:p>
      <w:pPr>
        <w:pStyle w:val="18"/>
        <w:numPr>
          <w:ilvl w:val="0"/>
          <w:numId w:val="4"/>
        </w:numPr>
        <w:spacing w:line="276" w:lineRule="auto"/>
        <w:ind w:firstLineChars="0"/>
        <w:rPr>
          <w:rFonts w:hint="eastAsia" w:ascii="宋体" w:hAnsi="宋体" w:eastAsia="宋体" w:cs="Times New Roman"/>
          <w:kern w:val="2"/>
          <w:sz w:val="24"/>
          <w:szCs w:val="24"/>
          <w:lang w:val="en-US" w:eastAsia="zh-CN" w:bidi="ar-SA"/>
        </w:rPr>
      </w:pPr>
      <w:r>
        <w:rPr>
          <w:rFonts w:ascii="宋体" w:hAnsi="宋体" w:eastAsia="宋体"/>
          <w:bCs/>
          <w:sz w:val="24"/>
          <w:szCs w:val="24"/>
        </w:rPr>
        <w:t>血肿及水肿的形状及灰度分布</w:t>
      </w:r>
      <w:r>
        <w:rPr>
          <w:rFonts w:hint="eastAsia" w:ascii="宋体" w:hAnsi="宋体" w:eastAsia="宋体"/>
          <w:bCs/>
          <w:sz w:val="24"/>
          <w:szCs w:val="24"/>
        </w:rPr>
        <w:t>在</w:t>
      </w:r>
      <w:r>
        <w:rPr>
          <w:rFonts w:hint="eastAsia" w:ascii="宋体" w:hAnsi="宋体" w:eastAsia="宋体" w:cs="Times New Roman"/>
          <w:bCs/>
          <w:sz w:val="24"/>
          <w:szCs w:val="24"/>
        </w:rPr>
        <w:t>“</w:t>
      </w:r>
      <w:r>
        <w:rPr>
          <w:rFonts w:hint="eastAsia" w:ascii="宋体" w:hAnsi="宋体" w:eastAsia="宋体" w:cs="Times New Roman"/>
          <w:b/>
          <w:sz w:val="24"/>
          <w:szCs w:val="24"/>
        </w:rPr>
        <w:t>表</w:t>
      </w:r>
      <w:r>
        <w:rPr>
          <w:rFonts w:ascii="宋体" w:hAnsi="宋体" w:eastAsia="宋体" w:cs="Times New Roman"/>
          <w:b/>
          <w:sz w:val="24"/>
          <w:szCs w:val="24"/>
        </w:rPr>
        <w:t>3-患者影像信息血肿及水肿的形状及灰度分布</w:t>
      </w:r>
      <w:r>
        <w:rPr>
          <w:rFonts w:hint="eastAsia" w:ascii="宋体" w:hAnsi="宋体" w:eastAsia="宋体" w:cs="Times New Roman"/>
          <w:b/>
          <w:sz w:val="24"/>
          <w:szCs w:val="24"/>
        </w:rPr>
        <w:t>”</w:t>
      </w:r>
      <w:r>
        <w:rPr>
          <w:rFonts w:hint="eastAsia" w:ascii="宋体" w:hAnsi="宋体" w:eastAsia="宋体" w:cs="Times New Roman"/>
          <w:bCs/>
          <w:sz w:val="24"/>
          <w:szCs w:val="24"/>
        </w:rPr>
        <w:t>的两个不同标签页存放，可通过流水号检索对应数据。</w:t>
      </w:r>
      <w:r>
        <w:rPr>
          <w:rFonts w:hint="eastAsia" w:ascii="宋体" w:hAnsi="宋体" w:eastAsia="宋体" w:cs="Times New Roman"/>
          <w:kern w:val="2"/>
          <w:sz w:val="24"/>
          <w:szCs w:val="24"/>
          <w:lang w:val="en-US" w:eastAsia="zh-CN" w:bidi="ar-SA"/>
        </w:rPr>
        <w:t>每个时间点血肿及水肿的形状及灰度特征，反映目标区域内体素信号强度的分布</w:t>
      </w:r>
      <w:r>
        <w:rPr>
          <w:rFonts w:hint="eastAsia" w:ascii="宋体" w:hAnsi="宋体" w:eastAsia="宋体"/>
          <w:sz w:val="24"/>
          <w:szCs w:val="24"/>
          <w:highlight w:val="red"/>
        </w:rPr>
        <w:t>（1</w:t>
      </w:r>
      <w:r>
        <w:rPr>
          <w:rFonts w:ascii="宋体" w:hAnsi="宋体" w:eastAsia="宋体"/>
          <w:sz w:val="24"/>
          <w:szCs w:val="24"/>
          <w:highlight w:val="red"/>
        </w:rPr>
        <w:t>7</w:t>
      </w:r>
      <w:r>
        <w:rPr>
          <w:rFonts w:hint="eastAsia" w:ascii="宋体" w:hAnsi="宋体" w:eastAsia="宋体"/>
          <w:sz w:val="24"/>
          <w:szCs w:val="24"/>
          <w:highlight w:val="red"/>
        </w:rPr>
        <w:t>个</w:t>
      </w:r>
      <w:r>
        <w:rPr>
          <w:rFonts w:ascii="宋体" w:hAnsi="宋体" w:eastAsia="宋体"/>
          <w:sz w:val="24"/>
          <w:szCs w:val="24"/>
          <w:highlight w:val="red"/>
        </w:rPr>
        <w:t>字段</w:t>
      </w:r>
      <w:r>
        <w:rPr>
          <w:rFonts w:hint="eastAsia" w:ascii="宋体" w:hAnsi="宋体" w:eastAsia="宋体"/>
          <w:sz w:val="24"/>
          <w:szCs w:val="24"/>
          <w:highlight w:val="red"/>
          <w:lang w:val="en-US" w:eastAsia="zh-CN"/>
        </w:rPr>
        <w:t xml:space="preserve"> 表格3蓝色</w:t>
      </w:r>
      <w:r>
        <w:rPr>
          <w:rFonts w:hint="eastAsia" w:ascii="宋体" w:hAnsi="宋体" w:eastAsia="宋体"/>
          <w:sz w:val="24"/>
          <w:szCs w:val="24"/>
          <w:highlight w:val="red"/>
        </w:rPr>
        <w:t>）</w:t>
      </w:r>
      <w:r>
        <w:rPr>
          <w:rFonts w:hint="eastAsia" w:ascii="宋体" w:hAnsi="宋体" w:eastAsia="宋体" w:cs="Times New Roman"/>
          <w:kern w:val="2"/>
          <w:sz w:val="24"/>
          <w:szCs w:val="24"/>
          <w:lang w:val="en-US" w:eastAsia="zh-CN" w:bidi="ar-SA"/>
        </w:rPr>
        <w:t>及三维形状的描述</w:t>
      </w:r>
      <w:r>
        <w:rPr>
          <w:rFonts w:hint="eastAsia" w:ascii="宋体" w:hAnsi="宋体" w:eastAsia="宋体"/>
          <w:sz w:val="24"/>
          <w:szCs w:val="24"/>
          <w:highlight w:val="red"/>
        </w:rPr>
        <w:t>（1</w:t>
      </w:r>
      <w:r>
        <w:rPr>
          <w:rFonts w:ascii="宋体" w:hAnsi="宋体" w:eastAsia="宋体"/>
          <w:sz w:val="24"/>
          <w:szCs w:val="24"/>
          <w:highlight w:val="red"/>
        </w:rPr>
        <w:t>4</w:t>
      </w:r>
      <w:r>
        <w:rPr>
          <w:rFonts w:hint="eastAsia" w:ascii="宋体" w:hAnsi="宋体" w:eastAsia="宋体"/>
          <w:sz w:val="24"/>
          <w:szCs w:val="24"/>
          <w:highlight w:val="red"/>
        </w:rPr>
        <w:t>个</w:t>
      </w:r>
      <w:r>
        <w:rPr>
          <w:rFonts w:ascii="宋体" w:hAnsi="宋体" w:eastAsia="宋体"/>
          <w:sz w:val="24"/>
          <w:szCs w:val="24"/>
          <w:highlight w:val="red"/>
        </w:rPr>
        <w:t>字段</w:t>
      </w:r>
      <w:r>
        <w:rPr>
          <w:rFonts w:hint="eastAsia" w:ascii="宋体" w:hAnsi="宋体" w:eastAsia="宋体"/>
          <w:sz w:val="24"/>
          <w:szCs w:val="24"/>
          <w:highlight w:val="red"/>
          <w:lang w:val="en-US" w:eastAsia="zh-CN"/>
        </w:rPr>
        <w:t xml:space="preserve"> 表格3灰色</w:t>
      </w:r>
      <w:r>
        <w:rPr>
          <w:rFonts w:hint="eastAsia" w:ascii="宋体" w:hAnsi="宋体" w:eastAsia="宋体"/>
          <w:sz w:val="24"/>
          <w:szCs w:val="24"/>
          <w:highlight w:val="red"/>
        </w:rPr>
        <w:t>）</w:t>
      </w:r>
      <w:r>
        <w:rPr>
          <w:rFonts w:hint="eastAsia" w:ascii="宋体" w:hAnsi="宋体" w:eastAsia="宋体"/>
          <w:sz w:val="24"/>
          <w:szCs w:val="24"/>
        </w:rPr>
        <w:t>，因此，在</w:t>
      </w:r>
      <w:r>
        <w:rPr>
          <w:rFonts w:ascii="宋体" w:hAnsi="宋体" w:eastAsia="宋体" w:cs="Times New Roman"/>
          <w:bCs/>
          <w:sz w:val="24"/>
          <w:szCs w:val="24"/>
        </w:rPr>
        <w:t>每</w:t>
      </w:r>
      <w:r>
        <w:rPr>
          <w:rFonts w:hint="eastAsia" w:ascii="宋体" w:hAnsi="宋体" w:eastAsia="宋体" w:cs="Times New Roman"/>
          <w:bCs/>
          <w:sz w:val="24"/>
          <w:szCs w:val="24"/>
        </w:rPr>
        <w:t>个</w:t>
      </w:r>
      <w:r>
        <w:rPr>
          <w:rFonts w:ascii="宋体" w:hAnsi="宋体" w:eastAsia="宋体" w:cs="Times New Roman"/>
          <w:bCs/>
          <w:sz w:val="24"/>
          <w:szCs w:val="24"/>
        </w:rPr>
        <w:t>时间点，</w:t>
      </w:r>
      <w:r>
        <w:rPr>
          <w:rFonts w:hint="eastAsia" w:ascii="宋体" w:hAnsi="宋体" w:eastAsia="宋体" w:cs="Times New Roman"/>
          <w:kern w:val="2"/>
          <w:sz w:val="24"/>
          <w:szCs w:val="24"/>
          <w:lang w:val="en-US" w:eastAsia="zh-CN" w:bidi="ar-SA"/>
        </w:rPr>
        <w:t>血肿及水肿的形状+灰度分布特征共62字段。</w:t>
      </w:r>
    </w:p>
    <w:p>
      <w:pPr>
        <w:pStyle w:val="18"/>
        <w:spacing w:line="276" w:lineRule="auto"/>
        <w:ind w:left="840" w:right="210" w:firstLine="0" w:firstLineChars="0"/>
        <w:jc w:val="left"/>
        <w:rPr>
          <w:rFonts w:hint="eastAsia" w:ascii="宋体" w:hAnsi="宋体" w:eastAsia="宋体"/>
          <w:sz w:val="24"/>
          <w:szCs w:val="24"/>
        </w:rPr>
      </w:pPr>
      <w:r>
        <w:rPr>
          <w:rFonts w:hint="eastAsia" w:ascii="宋体" w:hAnsi="宋体" w:eastAsia="宋体"/>
          <w:sz w:val="24"/>
          <w:szCs w:val="24"/>
        </w:rPr>
        <w:t>注：重复影像数据根据临床真实情况提供，重复时间个体间可能存在差异。</w:t>
      </w:r>
    </w:p>
    <w:p>
      <w:pPr>
        <w:pStyle w:val="18"/>
        <w:spacing w:line="276" w:lineRule="auto"/>
        <w:ind w:right="210"/>
        <w:jc w:val="left"/>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题干解读Tips：</w:t>
      </w:r>
    </w:p>
    <w:p>
      <w:pPr>
        <w:pStyle w:val="18"/>
        <w:spacing w:line="276" w:lineRule="auto"/>
        <w:ind w:right="210"/>
        <w:jc w:val="left"/>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表1：</w:t>
      </w:r>
    </w:p>
    <w:p>
      <w:pPr>
        <w:pStyle w:val="18"/>
        <w:spacing w:line="276" w:lineRule="auto"/>
        <w:ind w:right="210" w:firstLine="897" w:firstLineChars="374"/>
        <w:jc w:val="left"/>
        <w:rPr>
          <w:rFonts w:hint="eastAsia"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特征拆分：男0女1 血压分为高低压</w:t>
      </w:r>
    </w:p>
    <w:p>
      <w:pPr>
        <w:pStyle w:val="18"/>
        <w:spacing w:line="276" w:lineRule="auto"/>
        <w:ind w:right="210" w:firstLine="897" w:firstLineChars="374"/>
        <w:jc w:val="left"/>
        <w:rPr>
          <w:rFonts w:hint="eastAsia"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特征融合：如病史 可以二进制编码</w:t>
      </w:r>
    </w:p>
    <w:p>
      <w:pPr>
        <w:pStyle w:val="18"/>
        <w:spacing w:line="276" w:lineRule="auto"/>
        <w:ind w:right="210"/>
        <w:jc w:val="left"/>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表2：</w:t>
      </w:r>
    </w:p>
    <w:p>
      <w:pPr>
        <w:pStyle w:val="18"/>
        <w:spacing w:line="276" w:lineRule="auto"/>
        <w:ind w:right="210" w:firstLine="897" w:firstLineChars="374"/>
        <w:jc w:val="left"/>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首次检查流水号指的是首次检查，还没有经过治疗。随访数据指之后复查的情况。但是不同的人随访次数存在差别，所以要把多次随访数据融合。</w:t>
      </w:r>
    </w:p>
    <w:p>
      <w:pPr>
        <w:pStyle w:val="18"/>
        <w:spacing w:line="276" w:lineRule="auto"/>
        <w:ind w:right="210"/>
        <w:jc w:val="left"/>
        <w:rPr>
          <w:rFonts w:hint="eastAsia"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表3：</w:t>
      </w:r>
    </w:p>
    <w:p>
      <w:pPr>
        <w:pStyle w:val="18"/>
        <w:spacing w:line="276" w:lineRule="auto"/>
        <w:ind w:right="210" w:firstLine="897" w:firstLineChars="374"/>
        <w:jc w:val="left"/>
        <w:rPr>
          <w:rFonts w:hint="eastAsia"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不再按人分类 按随访流水号分类</w:t>
      </w:r>
    </w:p>
    <w:p>
      <w:pPr>
        <w:pStyle w:val="18"/>
        <w:spacing w:line="276" w:lineRule="auto"/>
        <w:ind w:left="0" w:leftChars="0" w:right="210" w:firstLine="0" w:firstLineChars="0"/>
        <w:jc w:val="left"/>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数据集一共100条，需要按8:2分成训练集和验证集。使用K折交叉验证来证实模型的合理性。</w:t>
      </w:r>
    </w:p>
    <w:p>
      <w:pPr>
        <w:pStyle w:val="18"/>
        <w:spacing w:line="276" w:lineRule="auto"/>
        <w:ind w:left="0" w:leftChars="0" w:right="210" w:firstLine="0" w:firstLineChars="0"/>
        <w:jc w:val="left"/>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模型融合：为了模型更有说服力，建议将小模型按照集成学习算法融合为大模型。</w:t>
      </w:r>
    </w:p>
    <w:p>
      <w:pPr>
        <w:pStyle w:val="2"/>
        <w:spacing w:before="0" w:after="0" w:line="276" w:lineRule="auto"/>
        <w:rPr>
          <w:rFonts w:ascii="宋体" w:hAnsi="宋体" w:eastAsia="宋体"/>
          <w:sz w:val="21"/>
          <w:szCs w:val="21"/>
        </w:rPr>
      </w:pPr>
      <w:r>
        <w:rPr>
          <w:rFonts w:hint="eastAsia" w:ascii="宋体" w:hAnsi="宋体" w:eastAsia="宋体"/>
          <w:sz w:val="21"/>
          <w:szCs w:val="21"/>
        </w:rPr>
        <w:t>三、请建模回答如下问题</w:t>
      </w:r>
    </w:p>
    <w:p>
      <w:pPr>
        <w:pStyle w:val="3"/>
        <w:numPr>
          <w:ilvl w:val="0"/>
          <w:numId w:val="5"/>
        </w:numPr>
        <w:spacing w:before="0" w:after="0" w:line="276" w:lineRule="auto"/>
        <w:rPr>
          <w:rFonts w:ascii="宋体" w:hAnsi="宋体" w:eastAsia="宋体"/>
          <w:sz w:val="24"/>
          <w:szCs w:val="24"/>
        </w:rPr>
      </w:pPr>
      <w:r>
        <w:rPr>
          <w:rFonts w:hint="eastAsia" w:ascii="宋体" w:hAnsi="宋体" w:eastAsia="宋体"/>
          <w:sz w:val="24"/>
          <w:szCs w:val="24"/>
        </w:rPr>
        <w:t>血肿扩张风险相关因素探索建模。</w:t>
      </w:r>
    </w:p>
    <w:p>
      <w:pPr>
        <w:pStyle w:val="18"/>
        <w:numPr>
          <w:ilvl w:val="0"/>
          <w:numId w:val="6"/>
        </w:numPr>
        <w:spacing w:line="276" w:lineRule="auto"/>
        <w:ind w:firstLine="0" w:firstLineChars="0"/>
        <w:rPr>
          <w:rFonts w:ascii="宋体" w:hAnsi="宋体" w:eastAsia="宋体"/>
          <w:sz w:val="24"/>
          <w:szCs w:val="24"/>
        </w:rPr>
      </w:pPr>
      <w:r>
        <w:rPr>
          <w:rFonts w:hint="eastAsia" w:ascii="宋体" w:hAnsi="宋体" w:eastAsia="宋体"/>
          <w:sz w:val="24"/>
          <w:szCs w:val="24"/>
        </w:rPr>
        <w:t>请</w:t>
      </w:r>
      <w:r>
        <w:rPr>
          <w:rFonts w:ascii="宋体" w:hAnsi="宋体" w:eastAsia="宋体"/>
          <w:sz w:val="24"/>
          <w:szCs w:val="24"/>
        </w:rPr>
        <w:t>根据</w:t>
      </w:r>
      <w:r>
        <w:rPr>
          <w:rFonts w:hint="eastAsia" w:ascii="宋体" w:hAnsi="宋体" w:eastAsia="宋体"/>
          <w:sz w:val="24"/>
          <w:szCs w:val="24"/>
        </w:rPr>
        <w:t>“表</w:t>
      </w:r>
      <w:r>
        <w:rPr>
          <w:rFonts w:ascii="宋体" w:hAnsi="宋体" w:eastAsia="宋体"/>
          <w:sz w:val="24"/>
          <w:szCs w:val="24"/>
        </w:rPr>
        <w:t>1</w:t>
      </w:r>
      <w:r>
        <w:rPr>
          <w:rFonts w:hint="eastAsia" w:ascii="宋体" w:hAnsi="宋体" w:eastAsia="宋体"/>
          <w:sz w:val="24"/>
          <w:szCs w:val="24"/>
        </w:rPr>
        <w:t>”（字段：</w:t>
      </w:r>
      <w:r>
        <w:rPr>
          <w:rFonts w:hint="eastAsia" w:ascii="宋体" w:hAnsi="宋体" w:eastAsia="宋体"/>
          <w:color w:val="0000FF"/>
          <w:sz w:val="24"/>
          <w:szCs w:val="24"/>
        </w:rPr>
        <w:t>入院首次影像检查流水号，发病到首次影像检查时间间隔</w:t>
      </w:r>
      <w:r>
        <w:rPr>
          <w:rFonts w:hint="eastAsia" w:ascii="宋体" w:hAnsi="宋体" w:eastAsia="宋体"/>
          <w:sz w:val="24"/>
          <w:szCs w:val="24"/>
        </w:rPr>
        <w:t>），“</w:t>
      </w:r>
      <w:r>
        <w:rPr>
          <w:rFonts w:ascii="宋体" w:hAnsi="宋体" w:eastAsia="宋体"/>
          <w:sz w:val="24"/>
          <w:szCs w:val="24"/>
        </w:rPr>
        <w:t>表</w:t>
      </w:r>
      <w:r>
        <w:rPr>
          <w:rFonts w:hint="eastAsia" w:ascii="宋体" w:hAnsi="宋体" w:eastAsia="宋体"/>
          <w:sz w:val="24"/>
          <w:szCs w:val="24"/>
        </w:rPr>
        <w:t>2”（字段：</w:t>
      </w:r>
      <w:r>
        <w:rPr>
          <w:rFonts w:hint="eastAsia" w:ascii="宋体" w:hAnsi="宋体" w:eastAsia="宋体"/>
          <w:color w:val="0000FF"/>
          <w:sz w:val="24"/>
          <w:szCs w:val="24"/>
        </w:rPr>
        <w:t>各时间点流水号及对应的HM</w:t>
      </w:r>
      <w:r>
        <w:rPr>
          <w:rFonts w:ascii="宋体" w:hAnsi="宋体" w:eastAsia="宋体"/>
          <w:color w:val="0000FF"/>
          <w:sz w:val="24"/>
          <w:szCs w:val="24"/>
        </w:rPr>
        <w:t>_volume</w:t>
      </w:r>
      <w:r>
        <w:rPr>
          <w:rFonts w:hint="eastAsia" w:ascii="宋体" w:hAnsi="宋体" w:eastAsia="宋体"/>
          <w:sz w:val="24"/>
          <w:szCs w:val="24"/>
        </w:rPr>
        <w:t>），</w:t>
      </w:r>
      <w:r>
        <w:rPr>
          <w:rFonts w:hint="eastAsia" w:ascii="宋体" w:hAnsi="宋体" w:eastAsia="宋体"/>
          <w:b/>
          <w:bCs/>
          <w:i/>
          <w:iCs/>
          <w:sz w:val="24"/>
          <w:szCs w:val="24"/>
        </w:rPr>
        <w:t>判断患者</w:t>
      </w:r>
      <w:r>
        <w:rPr>
          <w:rFonts w:ascii="宋体" w:hAnsi="宋体" w:eastAsia="宋体"/>
          <w:b/>
          <w:bCs/>
          <w:i/>
          <w:iCs/>
          <w:sz w:val="24"/>
          <w:szCs w:val="24"/>
        </w:rPr>
        <w:t>sub001</w:t>
      </w:r>
      <w:r>
        <w:rPr>
          <w:rFonts w:hint="eastAsia" w:ascii="宋体" w:hAnsi="宋体" w:eastAsia="宋体"/>
          <w:b/>
          <w:bCs/>
          <w:i/>
          <w:iCs/>
          <w:sz w:val="24"/>
          <w:szCs w:val="24"/>
        </w:rPr>
        <w:t>至</w:t>
      </w:r>
      <w:r>
        <w:rPr>
          <w:rFonts w:ascii="宋体" w:hAnsi="宋体" w:eastAsia="宋体"/>
          <w:b/>
          <w:bCs/>
          <w:i/>
          <w:iCs/>
          <w:sz w:val="24"/>
          <w:szCs w:val="24"/>
        </w:rPr>
        <w:t>sub100</w:t>
      </w:r>
      <w:r>
        <w:rPr>
          <w:rFonts w:hint="eastAsia" w:ascii="宋体" w:hAnsi="宋体" w:eastAsia="宋体"/>
          <w:b/>
          <w:bCs/>
          <w:i/>
          <w:iCs/>
          <w:sz w:val="24"/>
          <w:szCs w:val="24"/>
        </w:rPr>
        <w:t>发病后4</w:t>
      </w:r>
      <w:r>
        <w:rPr>
          <w:rFonts w:ascii="宋体" w:hAnsi="宋体" w:eastAsia="宋体"/>
          <w:b/>
          <w:bCs/>
          <w:i/>
          <w:iCs/>
          <w:sz w:val="24"/>
          <w:szCs w:val="24"/>
        </w:rPr>
        <w:t>8</w:t>
      </w:r>
      <w:r>
        <w:rPr>
          <w:rFonts w:hint="eastAsia" w:ascii="宋体" w:hAnsi="宋体" w:eastAsia="宋体"/>
          <w:b/>
          <w:bCs/>
          <w:i/>
          <w:iCs/>
          <w:sz w:val="24"/>
          <w:szCs w:val="24"/>
        </w:rPr>
        <w:t>小时内是否发生血肿扩张事件</w:t>
      </w:r>
      <w:r>
        <w:rPr>
          <w:rFonts w:hint="eastAsia" w:ascii="宋体" w:hAnsi="宋体" w:eastAsia="宋体"/>
          <w:sz w:val="24"/>
          <w:szCs w:val="24"/>
        </w:rPr>
        <w:t>。</w:t>
      </w:r>
    </w:p>
    <w:p>
      <w:pPr>
        <w:pStyle w:val="18"/>
        <w:spacing w:line="276" w:lineRule="auto"/>
        <w:ind w:left="840" w:firstLine="0" w:firstLineChars="0"/>
        <w:rPr>
          <w:rFonts w:ascii="宋体" w:hAnsi="宋体" w:eastAsia="宋体"/>
          <w:sz w:val="24"/>
          <w:szCs w:val="24"/>
        </w:rPr>
      </w:pPr>
      <w:r>
        <w:rPr>
          <w:rFonts w:hint="eastAsia" w:ascii="宋体" w:hAnsi="宋体" w:eastAsia="宋体"/>
          <w:i/>
          <w:iCs/>
          <w:sz w:val="24"/>
          <w:szCs w:val="24"/>
          <w:u w:val="single"/>
        </w:rPr>
        <w:t>结果填写规范</w:t>
      </w:r>
      <w:r>
        <w:rPr>
          <w:rFonts w:hint="eastAsia" w:ascii="宋体" w:hAnsi="宋体" w:eastAsia="宋体"/>
          <w:sz w:val="24"/>
          <w:szCs w:val="24"/>
        </w:rPr>
        <w:t>：</w:t>
      </w:r>
      <w:r>
        <w:rPr>
          <w:rFonts w:ascii="宋体" w:hAnsi="宋体" w:eastAsia="宋体" w:cs="Times New Roman"/>
          <w:sz w:val="24"/>
          <w:szCs w:val="24"/>
        </w:rPr>
        <w:t>1是0否</w:t>
      </w:r>
      <w:r>
        <w:rPr>
          <w:rFonts w:hint="eastAsia" w:ascii="宋体" w:hAnsi="宋体" w:eastAsia="宋体" w:cs="Times New Roman"/>
          <w:sz w:val="24"/>
          <w:szCs w:val="24"/>
        </w:rPr>
        <w:t>，填写位置：</w:t>
      </w:r>
      <w:r>
        <w:rPr>
          <w:rFonts w:hint="eastAsia" w:ascii="宋体" w:hAnsi="宋体" w:eastAsia="宋体"/>
          <w:sz w:val="24"/>
          <w:szCs w:val="24"/>
        </w:rPr>
        <w:t>“</w:t>
      </w:r>
      <w:r>
        <w:rPr>
          <w:rFonts w:ascii="宋体" w:hAnsi="宋体" w:eastAsia="宋体"/>
          <w:sz w:val="24"/>
          <w:szCs w:val="24"/>
        </w:rPr>
        <w:t>表</w:t>
      </w:r>
      <w:r>
        <w:rPr>
          <w:rFonts w:hint="eastAsia" w:ascii="宋体" w:hAnsi="宋体" w:eastAsia="宋体"/>
          <w:sz w:val="24"/>
          <w:szCs w:val="24"/>
        </w:rPr>
        <w:t>4”C字段（是否发生血肿扩张）。</w:t>
      </w:r>
    </w:p>
    <w:p>
      <w:pPr>
        <w:pStyle w:val="18"/>
        <w:spacing w:line="276" w:lineRule="auto"/>
        <w:ind w:left="840" w:firstLine="0" w:firstLineChars="0"/>
        <w:rPr>
          <w:rFonts w:ascii="宋体" w:hAnsi="宋体" w:eastAsia="宋体"/>
          <w:sz w:val="24"/>
          <w:szCs w:val="24"/>
        </w:rPr>
      </w:pPr>
      <w:r>
        <w:rPr>
          <w:rFonts w:ascii="宋体" w:hAnsi="宋体" w:eastAsia="宋体"/>
          <w:b/>
          <w:bCs/>
          <w:i/>
          <w:iCs/>
          <w:sz w:val="24"/>
          <w:szCs w:val="24"/>
        </w:rPr>
        <w:t>如</w:t>
      </w:r>
      <w:r>
        <w:rPr>
          <w:rFonts w:hint="eastAsia" w:ascii="宋体" w:hAnsi="宋体" w:eastAsia="宋体"/>
          <w:b/>
          <w:bCs/>
          <w:i/>
          <w:iCs/>
          <w:sz w:val="24"/>
          <w:szCs w:val="24"/>
        </w:rPr>
        <w:t>发生血肿扩张事件</w:t>
      </w:r>
      <w:r>
        <w:rPr>
          <w:rFonts w:ascii="宋体" w:hAnsi="宋体" w:eastAsia="宋体"/>
          <w:b/>
          <w:bCs/>
          <w:i/>
          <w:iCs/>
          <w:sz w:val="24"/>
          <w:szCs w:val="24"/>
        </w:rPr>
        <w:t>，</w:t>
      </w:r>
      <w:r>
        <w:rPr>
          <w:rFonts w:hint="eastAsia" w:ascii="宋体" w:hAnsi="宋体" w:eastAsia="宋体"/>
          <w:b/>
          <w:bCs/>
          <w:i/>
          <w:iCs/>
          <w:sz w:val="24"/>
          <w:szCs w:val="24"/>
        </w:rPr>
        <w:t>请同时</w:t>
      </w:r>
      <w:r>
        <w:rPr>
          <w:rFonts w:ascii="宋体" w:hAnsi="宋体" w:eastAsia="宋体"/>
          <w:b/>
          <w:bCs/>
          <w:i/>
          <w:iCs/>
          <w:sz w:val="24"/>
          <w:szCs w:val="24"/>
        </w:rPr>
        <w:t>记录血肿扩张发生时间</w:t>
      </w:r>
      <w:r>
        <w:rPr>
          <w:rFonts w:hint="eastAsia" w:ascii="宋体" w:hAnsi="宋体" w:eastAsia="宋体"/>
          <w:sz w:val="24"/>
          <w:szCs w:val="24"/>
        </w:rPr>
        <w:t>。</w:t>
      </w:r>
    </w:p>
    <w:p>
      <w:pPr>
        <w:pStyle w:val="18"/>
        <w:spacing w:line="276" w:lineRule="auto"/>
        <w:ind w:left="840" w:firstLine="0" w:firstLineChars="0"/>
        <w:rPr>
          <w:rFonts w:ascii="宋体" w:hAnsi="宋体" w:eastAsia="宋体"/>
          <w:sz w:val="24"/>
          <w:szCs w:val="24"/>
        </w:rPr>
      </w:pPr>
      <w:r>
        <w:rPr>
          <w:rFonts w:hint="eastAsia" w:ascii="宋体" w:hAnsi="宋体" w:eastAsia="宋体"/>
          <w:i/>
          <w:iCs/>
          <w:sz w:val="24"/>
          <w:szCs w:val="24"/>
          <w:u w:val="single"/>
        </w:rPr>
        <w:t>结果填写规范</w:t>
      </w:r>
      <w:r>
        <w:rPr>
          <w:rFonts w:hint="eastAsia" w:ascii="宋体" w:hAnsi="宋体" w:eastAsia="宋体"/>
          <w:sz w:val="24"/>
          <w:szCs w:val="24"/>
        </w:rPr>
        <w:t>：如1</w:t>
      </w:r>
      <w:r>
        <w:rPr>
          <w:rFonts w:ascii="宋体" w:hAnsi="宋体" w:eastAsia="宋体"/>
          <w:sz w:val="24"/>
          <w:szCs w:val="24"/>
        </w:rPr>
        <w:t>0.33小时</w:t>
      </w:r>
      <w:r>
        <w:rPr>
          <w:rFonts w:hint="eastAsia" w:ascii="宋体" w:hAnsi="宋体" w:eastAsia="宋体"/>
          <w:sz w:val="24"/>
          <w:szCs w:val="24"/>
        </w:rPr>
        <w:t>，填写位置：“</w:t>
      </w:r>
      <w:r>
        <w:rPr>
          <w:rFonts w:ascii="宋体" w:hAnsi="宋体" w:eastAsia="宋体"/>
          <w:sz w:val="24"/>
          <w:szCs w:val="24"/>
        </w:rPr>
        <w:t>表</w:t>
      </w:r>
      <w:r>
        <w:rPr>
          <w:rFonts w:hint="eastAsia" w:ascii="宋体" w:hAnsi="宋体" w:eastAsia="宋体"/>
          <w:sz w:val="24"/>
          <w:szCs w:val="24"/>
        </w:rPr>
        <w:t>4”D字段（血肿扩张时间）。</w:t>
      </w:r>
    </w:p>
    <w:p>
      <w:pPr>
        <w:pStyle w:val="18"/>
        <w:numPr>
          <w:ilvl w:val="2"/>
          <w:numId w:val="7"/>
        </w:numPr>
        <w:spacing w:line="276" w:lineRule="auto"/>
        <w:ind w:firstLineChars="0"/>
        <w:rPr>
          <w:rFonts w:ascii="宋体" w:hAnsi="宋体" w:eastAsia="宋体"/>
          <w:color w:val="0000FF"/>
          <w:sz w:val="24"/>
          <w:szCs w:val="24"/>
        </w:rPr>
      </w:pPr>
      <w:r>
        <w:rPr>
          <w:rFonts w:hint="eastAsia" w:ascii="宋体" w:hAnsi="宋体" w:eastAsia="宋体"/>
          <w:b w:val="0"/>
          <w:bCs/>
          <w:color w:val="0000FF"/>
          <w:sz w:val="24"/>
          <w:szCs w:val="24"/>
        </w:rPr>
        <w:t>是否发生</w:t>
      </w:r>
      <w:r>
        <w:rPr>
          <w:rFonts w:ascii="宋体" w:hAnsi="宋体" w:eastAsia="宋体"/>
          <w:b w:val="0"/>
          <w:bCs/>
          <w:color w:val="0000FF"/>
          <w:sz w:val="24"/>
          <w:szCs w:val="24"/>
        </w:rPr>
        <w:t>血肿扩张</w:t>
      </w:r>
      <w:r>
        <w:rPr>
          <w:rFonts w:hint="eastAsia" w:ascii="宋体" w:hAnsi="宋体" w:eastAsia="宋体"/>
          <w:b w:val="0"/>
          <w:bCs/>
          <w:color w:val="0000FF"/>
          <w:sz w:val="24"/>
          <w:szCs w:val="24"/>
        </w:rPr>
        <w:t>可根据</w:t>
      </w:r>
      <w:r>
        <w:rPr>
          <w:rFonts w:hint="eastAsia" w:ascii="宋体" w:hAnsi="宋体" w:eastAsia="宋体"/>
          <w:color w:val="0000FF"/>
          <w:sz w:val="24"/>
          <w:szCs w:val="24"/>
        </w:rPr>
        <w:t>血肿体积前后变化，具体定义为：</w:t>
      </w:r>
      <w:r>
        <w:rPr>
          <w:rFonts w:ascii="宋体" w:hAnsi="宋体" w:eastAsia="宋体"/>
          <w:color w:val="0000FF"/>
          <w:sz w:val="24"/>
          <w:szCs w:val="24"/>
        </w:rPr>
        <w:t>后续检查比</w:t>
      </w:r>
      <w:r>
        <w:rPr>
          <w:rFonts w:hint="eastAsia" w:ascii="宋体" w:hAnsi="宋体" w:eastAsia="宋体"/>
          <w:color w:val="0000FF"/>
          <w:sz w:val="24"/>
          <w:szCs w:val="24"/>
        </w:rPr>
        <w:t>首次</w:t>
      </w:r>
      <w:r>
        <w:rPr>
          <w:rFonts w:ascii="宋体" w:hAnsi="宋体" w:eastAsia="宋体"/>
          <w:color w:val="0000FF"/>
          <w:sz w:val="24"/>
          <w:szCs w:val="24"/>
        </w:rPr>
        <w:t>检查绝对体积增加≥6 mL或相对体积增加≥33%。</w:t>
      </w:r>
    </w:p>
    <w:p>
      <w:pPr>
        <w:spacing w:line="276" w:lineRule="auto"/>
        <w:ind w:left="840"/>
        <w:rPr>
          <w:rFonts w:ascii="宋体" w:hAnsi="宋体" w:eastAsia="宋体"/>
          <w:sz w:val="24"/>
          <w:szCs w:val="24"/>
        </w:rPr>
      </w:pPr>
      <w:r>
        <w:rPr>
          <w:rFonts w:hint="eastAsia" w:ascii="宋体" w:hAnsi="宋体" w:eastAsia="宋体"/>
          <w:sz w:val="24"/>
          <w:szCs w:val="24"/>
        </w:rPr>
        <w:t>注：可通过流水号至“附表</w:t>
      </w:r>
      <w:r>
        <w:rPr>
          <w:rFonts w:ascii="宋体" w:hAnsi="宋体" w:eastAsia="宋体"/>
          <w:sz w:val="24"/>
          <w:szCs w:val="24"/>
        </w:rPr>
        <w:t>1-检索表格-流水号vs时间”中查询</w:t>
      </w:r>
      <w:r>
        <w:rPr>
          <w:rFonts w:hint="eastAsia" w:ascii="宋体" w:hAnsi="宋体" w:eastAsia="宋体"/>
          <w:sz w:val="24"/>
          <w:szCs w:val="24"/>
        </w:rPr>
        <w:t>相应影像检查时间点，结合</w:t>
      </w:r>
      <w:r>
        <w:rPr>
          <w:rFonts w:ascii="宋体" w:hAnsi="宋体" w:eastAsia="宋体"/>
          <w:sz w:val="24"/>
          <w:szCs w:val="24"/>
        </w:rPr>
        <w:t>发病到首次影像时间</w:t>
      </w:r>
      <w:r>
        <w:rPr>
          <w:rFonts w:hint="eastAsia" w:ascii="宋体" w:hAnsi="宋体" w:eastAsia="宋体"/>
          <w:sz w:val="24"/>
          <w:szCs w:val="24"/>
        </w:rPr>
        <w:t>间隔和后续影像检查时间间隔，判断当前影像检查是否在发病4</w:t>
      </w:r>
      <w:r>
        <w:rPr>
          <w:rFonts w:ascii="宋体" w:hAnsi="宋体" w:eastAsia="宋体"/>
          <w:sz w:val="24"/>
          <w:szCs w:val="24"/>
        </w:rPr>
        <w:t>8</w:t>
      </w:r>
      <w:r>
        <w:rPr>
          <w:rFonts w:hint="eastAsia" w:ascii="宋体" w:hAnsi="宋体" w:eastAsia="宋体"/>
          <w:sz w:val="24"/>
          <w:szCs w:val="24"/>
        </w:rPr>
        <w:t>小时内</w:t>
      </w:r>
      <w:r>
        <w:rPr>
          <w:rFonts w:ascii="宋体" w:hAnsi="宋体" w:eastAsia="宋体"/>
          <w:sz w:val="24"/>
          <w:szCs w:val="24"/>
        </w:rPr>
        <w:t>。</w:t>
      </w:r>
    </w:p>
    <w:p>
      <w:pPr>
        <w:spacing w:line="276" w:lineRule="auto"/>
        <w:ind w:left="840"/>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 xml:space="preserve">思路：确定方式为计算首次检查与第一次随访之间的体积变化以判断是否出现血肿。至于说的没有48小时的数据要拿24小时的数据粗略估计我觉得他说的不对，本题要求48小时内，24小时内自然也属于此范畴。所以只需要判断以下两步：第一，首次检查与第一次随访之间是否已经达到48小时，若不足48小时，直接计算两次体积差异从而判断出现血肿，直接写0或者1。；若超过48小时，才需要粗略估计48小时的时候是否出现血肿，推测是0或者1。当确定是1或者推测是1时，需要推测1出现的时间，如果嫌麻烦，第一次随访时间可粗略代表血肿发生时间，但是精确的血肿发生事件肯定要比这个时间早。我们可以假设，首次记录和第一次随访拍到的体积是在线性或者指数增长，从而推测出精确时间。如果不假设，可以选择一个随访次数多的人，拟合随访时间和体积变化的关系从而得出确定的函数表达式。这个我觉得是有问题的，因为拿全部的随访体积记录和时间去拟合，后几次体积肯定是趋于稳定的，毕竟第一次随访之前大概率已经接受了治疗，病情得到控制，体积会越来越小。所以我建议直接假设线性增长即可，同时说明不可拿多次随访数据拟合的原因。 </w:t>
      </w:r>
    </w:p>
    <w:p>
      <w:pPr>
        <w:spacing w:line="276" w:lineRule="auto"/>
        <w:ind w:left="840"/>
        <w:rPr>
          <w:rFonts w:hint="default" w:ascii="宋体" w:hAnsi="宋体" w:eastAsia="宋体"/>
          <w:sz w:val="24"/>
          <w:szCs w:val="24"/>
          <w:highlight w:val="magenta"/>
          <w:lang w:val="en-US" w:eastAsia="zh-CN"/>
        </w:rPr>
      </w:pPr>
    </w:p>
    <w:p>
      <w:pPr>
        <w:pStyle w:val="18"/>
        <w:numPr>
          <w:ilvl w:val="0"/>
          <w:numId w:val="6"/>
        </w:numPr>
        <w:spacing w:line="276" w:lineRule="auto"/>
        <w:ind w:firstLineChars="0"/>
        <w:rPr>
          <w:rFonts w:ascii="宋体" w:hAnsi="宋体" w:eastAsia="宋体"/>
          <w:color w:val="0000FF"/>
          <w:sz w:val="24"/>
          <w:szCs w:val="24"/>
        </w:rPr>
      </w:pPr>
      <w:r>
        <w:rPr>
          <w:rFonts w:hint="eastAsia" w:ascii="宋体" w:hAnsi="宋体" w:eastAsia="宋体"/>
          <w:sz w:val="24"/>
          <w:szCs w:val="24"/>
        </w:rPr>
        <w:t>请以是否发生血肿扩张事件为目标变量，</w:t>
      </w:r>
      <w:r>
        <w:rPr>
          <w:rFonts w:hint="eastAsia" w:ascii="宋体" w:hAnsi="宋体" w:eastAsia="宋体"/>
          <w:color w:val="0000FF"/>
          <w:sz w:val="24"/>
          <w:szCs w:val="24"/>
        </w:rPr>
        <w:t>基于“表</w:t>
      </w:r>
      <w:r>
        <w:rPr>
          <w:rFonts w:ascii="宋体" w:hAnsi="宋体" w:eastAsia="宋体"/>
          <w:color w:val="0000FF"/>
          <w:sz w:val="24"/>
          <w:szCs w:val="24"/>
        </w:rPr>
        <w:t>1</w:t>
      </w:r>
      <w:r>
        <w:rPr>
          <w:rFonts w:hint="eastAsia" w:ascii="宋体" w:hAnsi="宋体" w:eastAsia="宋体"/>
          <w:color w:val="0000FF"/>
          <w:sz w:val="24"/>
          <w:szCs w:val="24"/>
        </w:rPr>
        <w:t>” 前1</w:t>
      </w:r>
      <w:r>
        <w:rPr>
          <w:rFonts w:ascii="宋体" w:hAnsi="宋体" w:eastAsia="宋体"/>
          <w:color w:val="0000FF"/>
          <w:sz w:val="24"/>
          <w:szCs w:val="24"/>
        </w:rPr>
        <w:t>00</w:t>
      </w:r>
      <w:r>
        <w:rPr>
          <w:rFonts w:hint="eastAsia" w:ascii="宋体" w:hAnsi="宋体" w:eastAsia="宋体"/>
          <w:color w:val="0000FF"/>
          <w:sz w:val="24"/>
          <w:szCs w:val="24"/>
        </w:rPr>
        <w:t>例患者（sub</w:t>
      </w:r>
      <w:r>
        <w:rPr>
          <w:rFonts w:ascii="宋体" w:hAnsi="宋体" w:eastAsia="宋体"/>
          <w:color w:val="0000FF"/>
          <w:sz w:val="24"/>
          <w:szCs w:val="24"/>
        </w:rPr>
        <w:t>001</w:t>
      </w:r>
      <w:r>
        <w:rPr>
          <w:rFonts w:hint="eastAsia" w:ascii="宋体" w:hAnsi="宋体" w:eastAsia="宋体"/>
          <w:color w:val="0000FF"/>
          <w:sz w:val="24"/>
          <w:szCs w:val="24"/>
        </w:rPr>
        <w:t>至sub</w:t>
      </w:r>
      <w:r>
        <w:rPr>
          <w:rFonts w:ascii="宋体" w:hAnsi="宋体" w:eastAsia="宋体"/>
          <w:color w:val="0000FF"/>
          <w:sz w:val="24"/>
          <w:szCs w:val="24"/>
        </w:rPr>
        <w:t>100</w:t>
      </w:r>
      <w:r>
        <w:rPr>
          <w:rFonts w:hint="eastAsia" w:ascii="宋体" w:hAnsi="宋体" w:eastAsia="宋体"/>
          <w:color w:val="0000FF"/>
          <w:sz w:val="24"/>
          <w:szCs w:val="24"/>
        </w:rPr>
        <w:t>）的个人史，疾病史，发病相关（字段E至W）、“表</w:t>
      </w:r>
      <w:r>
        <w:rPr>
          <w:rFonts w:ascii="宋体" w:hAnsi="宋体" w:eastAsia="宋体"/>
          <w:color w:val="0000FF"/>
          <w:sz w:val="24"/>
          <w:szCs w:val="24"/>
        </w:rPr>
        <w:t>2</w:t>
      </w:r>
      <w:r>
        <w:rPr>
          <w:rFonts w:hint="eastAsia" w:ascii="宋体" w:hAnsi="宋体" w:eastAsia="宋体"/>
          <w:color w:val="0000FF"/>
          <w:sz w:val="24"/>
          <w:szCs w:val="24"/>
        </w:rPr>
        <w:t>”中其影像检查结</w:t>
      </w:r>
      <w:r>
        <w:rPr>
          <w:rFonts w:hint="eastAsia" w:ascii="宋体" w:hAnsi="宋体" w:eastAsia="宋体"/>
          <w:b w:val="0"/>
          <w:bCs w:val="0"/>
          <w:color w:val="0000FF"/>
          <w:sz w:val="24"/>
          <w:szCs w:val="24"/>
        </w:rPr>
        <w:t>果（字段C至X</w:t>
      </w:r>
      <w:r>
        <w:rPr>
          <w:rFonts w:hint="eastAsia" w:ascii="宋体" w:hAnsi="宋体" w:eastAsia="宋体"/>
          <w:b w:val="0"/>
          <w:bCs w:val="0"/>
          <w:color w:val="0000FF"/>
          <w:sz w:val="24"/>
          <w:szCs w:val="24"/>
          <w:lang w:val="en-US" w:eastAsia="zh-CN"/>
        </w:rPr>
        <w:t xml:space="preserve"> 只考虑表2首次检查流水号数据</w:t>
      </w:r>
      <w:r>
        <w:rPr>
          <w:rFonts w:hint="eastAsia" w:ascii="宋体" w:hAnsi="宋体" w:eastAsia="宋体"/>
          <w:b w:val="0"/>
          <w:bCs w:val="0"/>
          <w:color w:val="0000FF"/>
          <w:sz w:val="24"/>
          <w:szCs w:val="24"/>
        </w:rPr>
        <w:t>）及“表3”其影像检查结果（字段C至AG，注：只可包含对应患者首次影像检查记录</w:t>
      </w:r>
      <w:r>
        <w:rPr>
          <w:rFonts w:hint="eastAsia" w:ascii="宋体" w:hAnsi="宋体" w:eastAsia="宋体"/>
          <w:b w:val="0"/>
          <w:bCs w:val="0"/>
          <w:color w:val="0000FF"/>
          <w:sz w:val="24"/>
          <w:szCs w:val="24"/>
          <w:lang w:val="en-US" w:eastAsia="zh-CN"/>
        </w:rPr>
        <w:t>,也就是表2的首次检查流水号对应的表3数据</w:t>
      </w:r>
      <w:r>
        <w:rPr>
          <w:rFonts w:hint="eastAsia" w:ascii="宋体" w:hAnsi="宋体" w:eastAsia="宋体"/>
          <w:b w:val="0"/>
          <w:bCs w:val="0"/>
          <w:color w:val="0000FF"/>
          <w:sz w:val="24"/>
          <w:szCs w:val="24"/>
        </w:rPr>
        <w:t>）等</w:t>
      </w:r>
      <w:r>
        <w:rPr>
          <w:rFonts w:hint="eastAsia" w:ascii="宋体" w:hAnsi="宋体" w:eastAsia="宋体"/>
          <w:color w:val="0000FF"/>
          <w:sz w:val="24"/>
          <w:szCs w:val="24"/>
        </w:rPr>
        <w:t>变量，</w:t>
      </w:r>
      <w:r>
        <w:rPr>
          <w:rFonts w:hint="eastAsia" w:ascii="宋体" w:hAnsi="宋体" w:eastAsia="宋体"/>
          <w:b/>
          <w:bCs/>
          <w:i/>
          <w:iCs/>
          <w:color w:val="auto"/>
          <w:sz w:val="24"/>
          <w:szCs w:val="24"/>
        </w:rPr>
        <w:t>构建模型预测所有患者（sub</w:t>
      </w:r>
      <w:r>
        <w:rPr>
          <w:rFonts w:ascii="宋体" w:hAnsi="宋体" w:eastAsia="宋体"/>
          <w:b/>
          <w:bCs/>
          <w:i/>
          <w:iCs/>
          <w:color w:val="auto"/>
          <w:sz w:val="24"/>
          <w:szCs w:val="24"/>
        </w:rPr>
        <w:t>001</w:t>
      </w:r>
      <w:r>
        <w:rPr>
          <w:rFonts w:hint="eastAsia" w:ascii="宋体" w:hAnsi="宋体" w:eastAsia="宋体"/>
          <w:b/>
          <w:bCs/>
          <w:i/>
          <w:iCs/>
          <w:color w:val="auto"/>
          <w:sz w:val="24"/>
          <w:szCs w:val="24"/>
        </w:rPr>
        <w:t>至sub</w:t>
      </w:r>
      <w:r>
        <w:rPr>
          <w:rFonts w:ascii="宋体" w:hAnsi="宋体" w:eastAsia="宋体"/>
          <w:b/>
          <w:bCs/>
          <w:i/>
          <w:iCs/>
          <w:color w:val="auto"/>
          <w:sz w:val="24"/>
          <w:szCs w:val="24"/>
        </w:rPr>
        <w:t>160</w:t>
      </w:r>
      <w:r>
        <w:rPr>
          <w:rFonts w:hint="eastAsia" w:ascii="宋体" w:hAnsi="宋体" w:eastAsia="宋体"/>
          <w:b/>
          <w:bCs/>
          <w:i/>
          <w:iCs/>
          <w:color w:val="auto"/>
          <w:sz w:val="24"/>
          <w:szCs w:val="24"/>
        </w:rPr>
        <w:t>）发生血肿扩张的概率。</w:t>
      </w:r>
    </w:p>
    <w:p>
      <w:pPr>
        <w:pStyle w:val="18"/>
        <w:numPr>
          <w:numId w:val="0"/>
        </w:numPr>
        <w:spacing w:line="276" w:lineRule="auto"/>
        <w:ind w:left="420" w:leftChars="0"/>
        <w:rPr>
          <w:rFonts w:hint="eastAsia" w:ascii="宋体" w:hAnsi="宋体" w:eastAsia="宋体"/>
          <w:b w:val="0"/>
          <w:bCs w:val="0"/>
          <w:color w:val="0000FF"/>
          <w:sz w:val="24"/>
          <w:szCs w:val="24"/>
        </w:rPr>
      </w:pPr>
      <w:bookmarkStart w:id="3" w:name="_GoBack"/>
      <w:bookmarkEnd w:id="3"/>
      <w:r>
        <w:rPr>
          <w:rFonts w:hint="eastAsia" w:ascii="宋体" w:hAnsi="宋体" w:eastAsia="宋体"/>
          <w:b w:val="0"/>
          <w:bCs w:val="0"/>
          <w:color w:val="0000FF"/>
          <w:sz w:val="24"/>
          <w:szCs w:val="24"/>
        </w:rPr>
        <w:t>注：该问只可纳入患者首次影像检查信息。</w:t>
      </w:r>
    </w:p>
    <w:p>
      <w:pPr>
        <w:spacing w:line="276" w:lineRule="auto"/>
        <w:ind w:left="840"/>
        <w:rPr>
          <w:rFonts w:ascii="宋体" w:hAnsi="宋体" w:eastAsia="宋体"/>
          <w:sz w:val="24"/>
          <w:szCs w:val="24"/>
        </w:rPr>
      </w:pPr>
      <w:r>
        <w:rPr>
          <w:rFonts w:hint="eastAsia" w:ascii="宋体" w:hAnsi="宋体" w:eastAsia="宋体"/>
          <w:i/>
          <w:iCs/>
          <w:sz w:val="24"/>
          <w:szCs w:val="24"/>
          <w:u w:val="single"/>
        </w:rPr>
        <w:t>结果填写规范</w:t>
      </w:r>
      <w:r>
        <w:rPr>
          <w:rFonts w:hint="eastAsia" w:ascii="宋体" w:hAnsi="宋体" w:eastAsia="宋体"/>
          <w:sz w:val="24"/>
          <w:szCs w:val="24"/>
        </w:rPr>
        <w:t>：记录预测事件发生概率（取值范围0</w:t>
      </w:r>
      <w:r>
        <w:rPr>
          <w:rFonts w:ascii="宋体" w:hAnsi="宋体" w:eastAsia="宋体"/>
          <w:sz w:val="24"/>
          <w:szCs w:val="24"/>
        </w:rPr>
        <w:t>-1</w:t>
      </w:r>
      <w:r>
        <w:rPr>
          <w:rFonts w:hint="eastAsia" w:ascii="宋体" w:hAnsi="宋体" w:eastAsia="宋体"/>
          <w:sz w:val="24"/>
          <w:szCs w:val="24"/>
        </w:rPr>
        <w:t>，小数点后保留4位数）；填写位置：“表4”E字段（血肿扩张预测概率）</w:t>
      </w:r>
      <w:r>
        <w:rPr>
          <w:rFonts w:ascii="宋体" w:hAnsi="宋体" w:eastAsia="宋体"/>
          <w:sz w:val="24"/>
          <w:szCs w:val="24"/>
        </w:rPr>
        <w:t>。</w:t>
      </w:r>
    </w:p>
    <w:p>
      <w:pPr>
        <w:spacing w:line="276" w:lineRule="auto"/>
        <w:ind w:left="840"/>
        <w:rPr>
          <w:rFonts w:hint="default" w:ascii="宋体" w:hAnsi="宋体" w:eastAsia="宋体"/>
          <w:sz w:val="24"/>
          <w:szCs w:val="24"/>
          <w:highlight w:val="magenta"/>
          <w:lang w:val="en-US" w:eastAsia="zh-CN"/>
        </w:rPr>
      </w:pPr>
      <w:r>
        <w:rPr>
          <w:rFonts w:hint="eastAsia" w:ascii="宋体" w:hAnsi="宋体" w:eastAsia="宋体"/>
          <w:sz w:val="24"/>
          <w:szCs w:val="24"/>
          <w:highlight w:val="magenta"/>
          <w:lang w:val="en-US" w:eastAsia="zh-CN"/>
        </w:rPr>
        <w:t>预测概率肯定要用回归模型，然而a问得到了离散结果，只说明了48小时内这个人会(1)不会(0)出现血肿。需要首先采用一种方法，合理地把离散结果转化为概率。然后再构建众多字段对概率的映射模型</w:t>
      </w:r>
    </w:p>
    <w:p>
      <w:pPr>
        <w:pStyle w:val="18"/>
        <w:spacing w:line="276" w:lineRule="auto"/>
        <w:ind w:left="840" w:firstLine="0" w:firstLineChars="0"/>
        <w:rPr>
          <w:rFonts w:ascii="宋体" w:hAnsi="宋体" w:eastAsia="宋体"/>
          <w:sz w:val="24"/>
          <w:szCs w:val="24"/>
        </w:rPr>
      </w:pPr>
    </w:p>
    <w:p>
      <w:pPr>
        <w:pStyle w:val="3"/>
        <w:numPr>
          <w:ilvl w:val="0"/>
          <w:numId w:val="5"/>
        </w:numPr>
        <w:spacing w:before="0" w:after="0" w:line="276" w:lineRule="auto"/>
        <w:rPr>
          <w:rFonts w:ascii="宋体" w:hAnsi="宋体" w:eastAsia="宋体"/>
          <w:sz w:val="24"/>
          <w:szCs w:val="24"/>
        </w:rPr>
      </w:pPr>
      <w:r>
        <w:rPr>
          <w:rFonts w:hint="eastAsia" w:ascii="宋体" w:hAnsi="宋体" w:eastAsia="宋体"/>
          <w:sz w:val="24"/>
          <w:szCs w:val="24"/>
        </w:rPr>
        <w:t>血肿周围水肿的发生及进展建模，并探索治疗干预和水肿进展的关联关系。</w:t>
      </w:r>
    </w:p>
    <w:p>
      <w:pPr>
        <w:pStyle w:val="18"/>
        <w:numPr>
          <w:ilvl w:val="1"/>
          <w:numId w:val="8"/>
        </w:numPr>
        <w:spacing w:line="276" w:lineRule="auto"/>
        <w:ind w:firstLineChars="0"/>
        <w:rPr>
          <w:rFonts w:hint="eastAsia" w:ascii="宋体" w:hAnsi="宋体" w:eastAsia="宋体" w:cstheme="minorBidi"/>
          <w:b w:val="0"/>
          <w:bCs w:val="0"/>
          <w:i w:val="0"/>
          <w:iCs w:val="0"/>
          <w:kern w:val="2"/>
          <w:sz w:val="24"/>
          <w:szCs w:val="24"/>
          <w:highlight w:val="magenta"/>
          <w:lang w:val="en-US" w:eastAsia="zh-CN" w:bidi="ar-SA"/>
        </w:rPr>
      </w:pPr>
      <w:r>
        <w:rPr>
          <w:rFonts w:hint="eastAsia" w:ascii="宋体" w:hAnsi="宋体" w:eastAsia="宋体" w:cstheme="minorBidi"/>
          <w:kern w:val="2"/>
          <w:sz w:val="24"/>
          <w:szCs w:val="24"/>
          <w:lang w:val="en-US" w:eastAsia="zh-CN" w:bidi="ar-SA"/>
        </w:rPr>
        <w:t>请根据“</w:t>
      </w:r>
      <w:r>
        <w:rPr>
          <w:rFonts w:hint="eastAsia" w:ascii="宋体" w:hAnsi="宋体" w:eastAsia="宋体" w:cstheme="minorBidi"/>
          <w:color w:val="4472C4" w:themeColor="accent1"/>
          <w:kern w:val="2"/>
          <w:sz w:val="24"/>
          <w:szCs w:val="24"/>
          <w:lang w:val="en-US" w:eastAsia="zh-CN" w:bidi="ar-SA"/>
          <w14:textFill>
            <w14:solidFill>
              <w14:schemeClr w14:val="accent1"/>
            </w14:solidFill>
          </w14:textFill>
        </w:rPr>
        <w:t>表2”前100个患者（sub001至sub100）的水肿体积（ED_volume）和重复检查时间点(就是每一次随访时间)，</w:t>
      </w:r>
      <w:r>
        <w:rPr>
          <w:rFonts w:hint="eastAsia" w:ascii="宋体" w:hAnsi="宋体" w:eastAsia="宋体" w:cstheme="minorBidi"/>
          <w:b/>
          <w:bCs/>
          <w:i/>
          <w:iCs/>
          <w:kern w:val="2"/>
          <w:sz w:val="24"/>
          <w:szCs w:val="24"/>
          <w:lang w:val="en-US" w:eastAsia="zh-CN" w:bidi="ar-SA"/>
        </w:rPr>
        <w:t>构建一条全体患者水肿体积随时间进展曲线（x轴：发病至影像检查时间，y轴：水肿体积，y=f(x)）</w:t>
      </w:r>
      <w:r>
        <w:rPr>
          <w:rFonts w:hint="eastAsia" w:ascii="宋体" w:hAnsi="宋体" w:eastAsia="宋体" w:cstheme="minorBidi"/>
          <w:kern w:val="2"/>
          <w:sz w:val="24"/>
          <w:szCs w:val="24"/>
          <w:lang w:val="en-US" w:eastAsia="zh-CN" w:bidi="ar-SA"/>
        </w:rPr>
        <w:t>，</w:t>
      </w:r>
      <w:r>
        <w:rPr>
          <w:rFonts w:hint="eastAsia" w:ascii="宋体" w:hAnsi="宋体" w:eastAsia="宋体" w:cstheme="minorBidi"/>
          <w:b/>
          <w:bCs/>
          <w:i/>
          <w:iCs/>
          <w:kern w:val="2"/>
          <w:sz w:val="24"/>
          <w:szCs w:val="24"/>
          <w:lang w:val="en-US" w:eastAsia="zh-CN" w:bidi="ar-SA"/>
        </w:rPr>
        <w:t>计算前100个患者（sub001至sub100）真实值和所拟合曲线之间存在的残差。</w:t>
      </w:r>
      <w:r>
        <w:rPr>
          <w:rFonts w:hint="eastAsia" w:ascii="宋体" w:hAnsi="宋体" w:eastAsia="宋体" w:cstheme="minorBidi"/>
          <w:b w:val="0"/>
          <w:bCs w:val="0"/>
          <w:i w:val="0"/>
          <w:iCs w:val="0"/>
          <w:kern w:val="2"/>
          <w:sz w:val="24"/>
          <w:szCs w:val="24"/>
          <w:highlight w:val="magenta"/>
          <w:lang w:val="en-US" w:eastAsia="zh-CN" w:bidi="ar-SA"/>
        </w:rPr>
        <w:t>通过多种方式(线性 指数 对数 时序arima)拟合ED_volume与发病到每次检查时间间隔并计算残差。对比不同的拟合结果，选择MSE最小的拟合方式。</w:t>
      </w:r>
    </w:p>
    <w:p>
      <w:pPr>
        <w:pStyle w:val="18"/>
        <w:spacing w:line="276" w:lineRule="auto"/>
        <w:ind w:left="840" w:firstLine="0" w:firstLineChars="0"/>
        <w:rPr>
          <w:rFonts w:ascii="宋体" w:hAnsi="宋体" w:eastAsia="宋体"/>
          <w:sz w:val="24"/>
          <w:szCs w:val="24"/>
        </w:rPr>
      </w:pPr>
      <w:r>
        <w:rPr>
          <w:rFonts w:hint="eastAsia" w:ascii="宋体" w:hAnsi="宋体" w:eastAsia="宋体"/>
          <w:i/>
          <w:iCs/>
          <w:sz w:val="24"/>
          <w:szCs w:val="24"/>
          <w:u w:val="single"/>
        </w:rPr>
        <w:t>结果填写规范</w:t>
      </w:r>
      <w:r>
        <w:rPr>
          <w:rFonts w:hint="eastAsia" w:ascii="宋体" w:hAnsi="宋体" w:eastAsia="宋体"/>
          <w:sz w:val="24"/>
          <w:szCs w:val="24"/>
        </w:rPr>
        <w:t>：记录残差，填写位置“</w:t>
      </w:r>
      <w:r>
        <w:rPr>
          <w:rFonts w:ascii="宋体" w:hAnsi="宋体" w:eastAsia="宋体"/>
          <w:sz w:val="24"/>
          <w:szCs w:val="24"/>
        </w:rPr>
        <w:t>表</w:t>
      </w:r>
      <w:r>
        <w:rPr>
          <w:rFonts w:hint="eastAsia" w:ascii="宋体" w:hAnsi="宋体" w:eastAsia="宋体"/>
          <w:sz w:val="24"/>
          <w:szCs w:val="24"/>
        </w:rPr>
        <w:t>4”</w:t>
      </w:r>
      <w:r>
        <w:rPr>
          <w:rFonts w:ascii="宋体" w:hAnsi="宋体" w:eastAsia="宋体"/>
          <w:sz w:val="24"/>
          <w:szCs w:val="24"/>
        </w:rPr>
        <w:t>F</w:t>
      </w:r>
      <w:r>
        <w:rPr>
          <w:rFonts w:hint="eastAsia" w:ascii="宋体" w:hAnsi="宋体" w:eastAsia="宋体"/>
          <w:sz w:val="24"/>
          <w:szCs w:val="24"/>
        </w:rPr>
        <w:t>字段（</w:t>
      </w:r>
      <w:r>
        <w:rPr>
          <w:rFonts w:hint="eastAsia" w:ascii="宋体" w:hAnsi="宋体" w:eastAsia="宋体" w:cs="Times New Roman"/>
          <w:sz w:val="24"/>
          <w:szCs w:val="24"/>
        </w:rPr>
        <w:t>残差（全体））。</w:t>
      </w:r>
    </w:p>
    <w:p>
      <w:pPr>
        <w:pStyle w:val="18"/>
        <w:numPr>
          <w:ilvl w:val="1"/>
          <w:numId w:val="8"/>
        </w:numPr>
        <w:spacing w:line="276" w:lineRule="auto"/>
        <w:ind w:firstLineChars="0"/>
        <w:rPr>
          <w:rFonts w:hint="eastAsia" w:ascii="宋体" w:hAnsi="宋体" w:eastAsia="宋体" w:cstheme="minorBidi"/>
          <w:b w:val="0"/>
          <w:bCs w:val="0"/>
          <w:i w:val="0"/>
          <w:iCs w:val="0"/>
          <w:kern w:val="2"/>
          <w:sz w:val="24"/>
          <w:szCs w:val="24"/>
          <w:highlight w:val="yellow"/>
          <w:lang w:val="en-US" w:eastAsia="zh-CN" w:bidi="ar-SA"/>
        </w:rPr>
      </w:pPr>
      <w:r>
        <w:rPr>
          <w:rFonts w:hint="eastAsia" w:ascii="宋体" w:hAnsi="宋体" w:eastAsia="宋体" w:cstheme="minorBidi"/>
          <w:kern w:val="2"/>
          <w:sz w:val="24"/>
          <w:szCs w:val="24"/>
          <w:lang w:val="en-US" w:eastAsia="zh-CN" w:bidi="ar-SA"/>
        </w:rPr>
        <w:t>请探索患者水肿体积随时间进展模式的个体差异，</w:t>
      </w:r>
      <w:r>
        <w:rPr>
          <w:rFonts w:hint="eastAsia" w:ascii="宋体" w:hAnsi="宋体" w:eastAsia="宋体" w:cstheme="minorBidi"/>
          <w:b/>
          <w:bCs/>
          <w:i/>
          <w:iCs/>
          <w:kern w:val="2"/>
          <w:sz w:val="24"/>
          <w:szCs w:val="24"/>
          <w:lang w:val="en-US" w:eastAsia="zh-CN" w:bidi="ar-SA"/>
        </w:rPr>
        <w:t>构建不同人群（分亚组：3-5个 ）的水肿体积随时间进展曲线，并计算前100个患者（sub001至sub100）真实值和曲线间的残差。</w:t>
      </w:r>
      <w:r>
        <w:rPr>
          <w:rFonts w:hint="eastAsia" w:ascii="宋体" w:hAnsi="宋体" w:eastAsia="宋体" w:cstheme="minorBidi"/>
          <w:b w:val="0"/>
          <w:bCs w:val="0"/>
          <w:i w:val="0"/>
          <w:iCs w:val="0"/>
          <w:kern w:val="2"/>
          <w:sz w:val="24"/>
          <w:szCs w:val="24"/>
          <w:highlight w:val="magenta"/>
          <w:lang w:val="en-US" w:eastAsia="zh-CN" w:bidi="ar-SA"/>
        </w:rPr>
        <w:t>人群的划分可选取不同的治疗方法，，血肿大小，人群的基本信息等特征，利用K近邻或者余弦相似度分组。分组完毕后，按照a问同样的方式计算残差。为了c做起来方便我觉得还是选取不同的治疗方法(“表1”字段Q至W)划分最好。</w:t>
      </w:r>
      <w:r>
        <w:rPr>
          <w:rFonts w:hint="eastAsia" w:ascii="宋体" w:hAnsi="宋体" w:eastAsia="宋体" w:cstheme="minorBidi"/>
          <w:b w:val="0"/>
          <w:bCs w:val="0"/>
          <w:i w:val="0"/>
          <w:iCs w:val="0"/>
          <w:kern w:val="2"/>
          <w:sz w:val="24"/>
          <w:szCs w:val="24"/>
          <w:highlight w:val="yellow"/>
          <w:lang w:val="en-US" w:eastAsia="zh-CN" w:bidi="ar-SA"/>
        </w:rPr>
        <w:t>每个小的用</w:t>
      </w:r>
      <w:r>
        <w:rPr>
          <w:rFonts w:hint="default" w:ascii="宋体" w:hAnsi="宋体" w:eastAsia="宋体" w:cstheme="minorBidi"/>
          <w:b w:val="0"/>
          <w:bCs w:val="0"/>
          <w:i w:val="0"/>
          <w:iCs w:val="0"/>
          <w:kern w:val="2"/>
          <w:sz w:val="24"/>
          <w:szCs w:val="24"/>
          <w:highlight w:val="yellow"/>
          <w:lang w:val="en-US" w:eastAsia="zh-CN" w:bidi="ar-SA"/>
        </w:rPr>
        <w:t>LSTM</w:t>
      </w:r>
    </w:p>
    <w:p>
      <w:pPr>
        <w:pStyle w:val="18"/>
        <w:spacing w:line="276" w:lineRule="auto"/>
        <w:ind w:left="840" w:firstLine="0" w:firstLineChars="0"/>
        <w:rPr>
          <w:rFonts w:ascii="宋体" w:hAnsi="宋体" w:eastAsia="宋体"/>
          <w:sz w:val="24"/>
          <w:szCs w:val="24"/>
        </w:rPr>
      </w:pPr>
      <w:r>
        <w:rPr>
          <w:rFonts w:hint="eastAsia" w:ascii="宋体" w:hAnsi="宋体" w:eastAsia="宋体"/>
          <w:i/>
          <w:iCs/>
          <w:sz w:val="24"/>
          <w:szCs w:val="24"/>
          <w:u w:val="single"/>
        </w:rPr>
        <w:t>结果填写规范</w:t>
      </w:r>
      <w:r>
        <w:rPr>
          <w:rFonts w:hint="eastAsia" w:ascii="宋体" w:hAnsi="宋体" w:eastAsia="宋体"/>
          <w:sz w:val="24"/>
          <w:szCs w:val="24"/>
        </w:rPr>
        <w:t>：记录残差，填写位置“</w:t>
      </w:r>
      <w:r>
        <w:rPr>
          <w:rFonts w:ascii="宋体" w:hAnsi="宋体" w:eastAsia="宋体"/>
          <w:sz w:val="24"/>
          <w:szCs w:val="24"/>
        </w:rPr>
        <w:t>表</w:t>
      </w:r>
      <w:r>
        <w:rPr>
          <w:rFonts w:hint="eastAsia" w:ascii="宋体" w:hAnsi="宋体" w:eastAsia="宋体"/>
          <w:sz w:val="24"/>
          <w:szCs w:val="24"/>
        </w:rPr>
        <w:t>4”</w:t>
      </w:r>
      <w:r>
        <w:rPr>
          <w:rFonts w:ascii="宋体" w:hAnsi="宋体" w:eastAsia="宋体"/>
          <w:sz w:val="24"/>
          <w:szCs w:val="24"/>
        </w:rPr>
        <w:t>G</w:t>
      </w:r>
      <w:r>
        <w:rPr>
          <w:rFonts w:hint="eastAsia" w:ascii="宋体" w:hAnsi="宋体" w:eastAsia="宋体"/>
          <w:sz w:val="24"/>
          <w:szCs w:val="24"/>
        </w:rPr>
        <w:t>字段（</w:t>
      </w:r>
      <w:r>
        <w:rPr>
          <w:rFonts w:hint="eastAsia" w:ascii="宋体" w:hAnsi="宋体" w:eastAsia="宋体" w:cs="Times New Roman"/>
          <w:sz w:val="24"/>
          <w:szCs w:val="24"/>
        </w:rPr>
        <w:t>残差（亚组）），同时将所属亚组填写在H段（所属亚组）。</w:t>
      </w:r>
    </w:p>
    <w:p>
      <w:pPr>
        <w:pStyle w:val="18"/>
        <w:numPr>
          <w:ilvl w:val="1"/>
          <w:numId w:val="8"/>
        </w:numPr>
        <w:spacing w:line="276" w:lineRule="auto"/>
        <w:ind w:firstLineChars="0"/>
        <w:rPr>
          <w:rFonts w:hint="eastAsia" w:ascii="宋体" w:hAnsi="宋体" w:eastAsia="宋体" w:cstheme="minorBidi"/>
          <w:kern w:val="2"/>
          <w:sz w:val="24"/>
          <w:szCs w:val="24"/>
          <w:highlight w:val="magenta"/>
          <w:lang w:val="en-US" w:eastAsia="zh-CN" w:bidi="ar-SA"/>
        </w:rPr>
      </w:pPr>
      <w:r>
        <w:rPr>
          <w:rFonts w:hint="eastAsia" w:ascii="宋体" w:hAnsi="宋体" w:eastAsia="宋体" w:cstheme="minorBidi"/>
          <w:b/>
          <w:bCs/>
          <w:i/>
          <w:iCs/>
          <w:kern w:val="2"/>
          <w:sz w:val="24"/>
          <w:szCs w:val="24"/>
          <w:lang w:val="en-US" w:eastAsia="zh-CN" w:bidi="ar-SA"/>
        </w:rPr>
        <w:t>请分析不同治疗方法（“表1”字段Q至W）对水肿体积进展模式的影响</w:t>
      </w:r>
      <w:r>
        <w:rPr>
          <w:rFonts w:hint="eastAsia" w:ascii="宋体" w:hAnsi="宋体" w:eastAsia="宋体" w:cstheme="minorBidi"/>
          <w:kern w:val="2"/>
          <w:sz w:val="24"/>
          <w:szCs w:val="24"/>
          <w:lang w:val="en-US" w:eastAsia="zh-CN" w:bidi="ar-SA"/>
        </w:rPr>
        <w:t>。</w:t>
      </w:r>
      <w:r>
        <w:rPr>
          <w:rFonts w:hint="eastAsia" w:ascii="宋体" w:hAnsi="宋体" w:eastAsia="宋体" w:cstheme="minorBidi"/>
          <w:kern w:val="2"/>
          <w:sz w:val="24"/>
          <w:szCs w:val="24"/>
          <w:highlight w:val="magenta"/>
          <w:lang w:val="en-US" w:eastAsia="zh-CN" w:bidi="ar-SA"/>
        </w:rPr>
        <w:t>人群按照不同治疗方法分为几类。分别拟合不同人群对进展模式的曲线。</w:t>
      </w:r>
      <w:r>
        <w:rPr>
          <w:rFonts w:hint="eastAsia" w:ascii="宋体" w:hAnsi="宋体" w:eastAsia="宋体" w:cstheme="minorBidi"/>
          <w:kern w:val="2"/>
          <w:sz w:val="24"/>
          <w:szCs w:val="24"/>
          <w:highlight w:val="yellow"/>
          <w:lang w:val="en-US" w:eastAsia="zh-CN" w:bidi="ar-SA"/>
        </w:rPr>
        <w:t>进展模式（如何用表2或3的字段定义？暂定增量速率）</w:t>
      </w:r>
      <w:r>
        <w:rPr>
          <w:rFonts w:hint="eastAsia" w:ascii="宋体" w:hAnsi="宋体" w:eastAsia="宋体" w:cstheme="minorBidi"/>
          <w:kern w:val="2"/>
          <w:sz w:val="24"/>
          <w:szCs w:val="24"/>
          <w:highlight w:val="magenta"/>
          <w:lang w:val="en-US" w:eastAsia="zh-CN" w:bidi="ar-SA"/>
        </w:rPr>
        <w:t>指的是肿瘤的发展方向，发展大小和速度。并说明这几条曲线的特征(斜率之类的)。</w:t>
      </w:r>
    </w:p>
    <w:p>
      <w:pPr>
        <w:pStyle w:val="18"/>
        <w:numPr>
          <w:ilvl w:val="1"/>
          <w:numId w:val="8"/>
        </w:numPr>
        <w:spacing w:line="276" w:lineRule="auto"/>
        <w:ind w:firstLineChars="0"/>
        <w:rPr>
          <w:rFonts w:hint="eastAsia" w:ascii="宋体" w:hAnsi="宋体" w:eastAsia="宋体" w:cstheme="minorBidi"/>
          <w:kern w:val="2"/>
          <w:sz w:val="24"/>
          <w:szCs w:val="24"/>
          <w:highlight w:val="yellow"/>
          <w:lang w:val="en-US" w:eastAsia="zh-CN" w:bidi="ar-SA"/>
        </w:rPr>
      </w:pPr>
      <w:r>
        <w:rPr>
          <w:rFonts w:hint="eastAsia" w:ascii="宋体" w:hAnsi="宋体" w:eastAsia="宋体" w:cstheme="minorBidi"/>
          <w:b/>
          <w:bCs/>
          <w:i/>
          <w:iCs/>
          <w:kern w:val="2"/>
          <w:sz w:val="24"/>
          <w:szCs w:val="24"/>
          <w:lang w:val="en-US" w:eastAsia="zh-CN" w:bidi="ar-SA"/>
        </w:rPr>
        <w:t>请分析血肿体积、水肿体积及治疗方法（“表1”字段Q至W）三者之间的关系</w:t>
      </w:r>
      <w:r>
        <w:rPr>
          <w:rFonts w:hint="eastAsia" w:ascii="宋体" w:hAnsi="宋体" w:eastAsia="宋体" w:cstheme="minorBidi"/>
          <w:b/>
          <w:bCs/>
          <w:i/>
          <w:iCs/>
          <w:kern w:val="2"/>
          <w:sz w:val="24"/>
          <w:szCs w:val="24"/>
          <w:highlight w:val="none"/>
          <w:lang w:val="en-US" w:eastAsia="zh-CN" w:bidi="ar-SA"/>
        </w:rPr>
        <w:t>。</w:t>
      </w:r>
      <w:r>
        <w:rPr>
          <w:rFonts w:hint="eastAsia" w:ascii="宋体" w:hAnsi="宋体" w:eastAsia="宋体" w:cstheme="minorBidi"/>
          <w:kern w:val="2"/>
          <w:sz w:val="24"/>
          <w:szCs w:val="24"/>
          <w:highlight w:val="magenta"/>
          <w:lang w:val="en-US" w:eastAsia="zh-CN" w:bidi="ar-SA"/>
        </w:rPr>
        <w:t>他说以二者作为输入，剩下的作为输出构建预测模型。我觉得比较麻烦了，直接构建三维曲面图，然后分析在三个平面的投影说明两两之间的关系即可。</w:t>
      </w:r>
      <w:r>
        <w:rPr>
          <w:rFonts w:hint="eastAsia" w:ascii="宋体" w:hAnsi="宋体" w:eastAsia="宋体" w:cstheme="minorBidi"/>
          <w:kern w:val="2"/>
          <w:sz w:val="24"/>
          <w:szCs w:val="24"/>
          <w:highlight w:val="yellow"/>
          <w:lang w:val="en-US" w:eastAsia="zh-CN" w:bidi="ar-SA"/>
        </w:rPr>
        <w:t xml:space="preserve">相关性分析相关算法 </w:t>
      </w:r>
    </w:p>
    <w:p>
      <w:pPr>
        <w:pStyle w:val="18"/>
        <w:spacing w:line="276" w:lineRule="auto"/>
        <w:ind w:left="840" w:firstLine="0" w:firstLineChars="0"/>
        <w:rPr>
          <w:rFonts w:ascii="宋体" w:hAnsi="宋体" w:eastAsia="宋体"/>
          <w:szCs w:val="21"/>
        </w:rPr>
      </w:pPr>
    </w:p>
    <w:p>
      <w:pPr>
        <w:pStyle w:val="3"/>
        <w:numPr>
          <w:ilvl w:val="0"/>
          <w:numId w:val="5"/>
        </w:numPr>
        <w:spacing w:before="0" w:after="0" w:line="276" w:lineRule="auto"/>
        <w:rPr>
          <w:rFonts w:ascii="宋体" w:hAnsi="宋体" w:eastAsia="宋体"/>
          <w:sz w:val="24"/>
          <w:szCs w:val="24"/>
        </w:rPr>
      </w:pPr>
      <w:r>
        <w:rPr>
          <w:rFonts w:hint="eastAsia" w:ascii="宋体" w:hAnsi="宋体" w:eastAsia="宋体"/>
          <w:sz w:val="24"/>
          <w:szCs w:val="24"/>
        </w:rPr>
        <w:t>出血性脑卒中患者预后预测及关键因素探索。</w:t>
      </w:r>
    </w:p>
    <w:p>
      <w:pPr>
        <w:pStyle w:val="18"/>
        <w:numPr>
          <w:ilvl w:val="1"/>
          <w:numId w:val="9"/>
        </w:numPr>
        <w:spacing w:line="276" w:lineRule="auto"/>
        <w:ind w:firstLineChars="0"/>
        <w:rPr>
          <w:rFonts w:ascii="宋体" w:hAnsi="宋体" w:eastAsia="宋体"/>
          <w:sz w:val="24"/>
          <w:szCs w:val="24"/>
          <w:highlight w:val="green"/>
        </w:rPr>
      </w:pPr>
      <w:r>
        <w:rPr>
          <w:rFonts w:hint="eastAsia" w:ascii="宋体" w:hAnsi="宋体" w:eastAsia="宋体"/>
          <w:sz w:val="24"/>
          <w:szCs w:val="24"/>
        </w:rPr>
        <w:t>请根据前100个患者（sub001至sub100）个人史、疾病史、发病相关（“表1”字段E至W）及首次影像结果（表2，表3中相关字段）构建预测模型，</w:t>
      </w:r>
      <w:r>
        <w:rPr>
          <w:rFonts w:hint="eastAsia" w:ascii="宋体" w:hAnsi="宋体" w:eastAsia="宋体"/>
          <w:b/>
          <w:bCs/>
          <w:i/>
          <w:iCs/>
          <w:sz w:val="24"/>
          <w:szCs w:val="24"/>
        </w:rPr>
        <w:t>预测患者（sub001至sub160）90天mRS评分</w:t>
      </w:r>
      <w:r>
        <w:rPr>
          <w:rFonts w:hint="eastAsia" w:ascii="宋体" w:hAnsi="宋体" w:eastAsia="宋体"/>
          <w:sz w:val="24"/>
          <w:szCs w:val="24"/>
        </w:rPr>
        <w:t>。</w:t>
      </w:r>
      <w:r>
        <w:rPr>
          <w:rFonts w:hint="eastAsia" w:ascii="宋体" w:hAnsi="宋体" w:eastAsia="宋体"/>
          <w:sz w:val="24"/>
          <w:szCs w:val="24"/>
          <w:highlight w:val="magenta"/>
          <w:lang w:val="en-US" w:eastAsia="zh-CN"/>
        </w:rPr>
        <w:t>构建</w:t>
      </w:r>
      <w:r>
        <w:rPr>
          <w:rFonts w:hint="eastAsia" w:ascii="宋体" w:hAnsi="宋体" w:eastAsia="宋体" w:cstheme="minorBidi"/>
          <w:kern w:val="2"/>
          <w:sz w:val="24"/>
          <w:szCs w:val="24"/>
          <w:highlight w:val="magenta"/>
          <w:lang w:val="en-US" w:eastAsia="zh-CN" w:bidi="ar-SA"/>
        </w:rPr>
        <w:t xml:space="preserve">简单的回归模型。因为比较容易可视化。再将回归结果取整作为最终输出。 </w:t>
      </w:r>
    </w:p>
    <w:p>
      <w:pPr>
        <w:pStyle w:val="18"/>
        <w:spacing w:line="276" w:lineRule="auto"/>
        <w:ind w:left="840" w:right="210" w:firstLine="0" w:firstLineChars="0"/>
        <w:jc w:val="left"/>
        <w:rPr>
          <w:rFonts w:ascii="宋体" w:hAnsi="宋体" w:eastAsia="宋体"/>
          <w:sz w:val="24"/>
          <w:szCs w:val="24"/>
        </w:rPr>
      </w:pPr>
      <w:r>
        <w:rPr>
          <w:rFonts w:hint="eastAsia" w:ascii="宋体" w:hAnsi="宋体" w:eastAsia="宋体"/>
          <w:sz w:val="24"/>
          <w:szCs w:val="24"/>
        </w:rPr>
        <w:t>注：</w:t>
      </w:r>
      <w:r>
        <w:rPr>
          <w:rFonts w:hint="eastAsia" w:ascii="宋体" w:hAnsi="宋体" w:eastAsia="宋体"/>
          <w:b/>
          <w:bCs/>
          <w:i/>
          <w:iCs/>
          <w:sz w:val="24"/>
          <w:szCs w:val="24"/>
        </w:rPr>
        <w:t>该问只可纳入患者首次影像检查信息</w:t>
      </w:r>
      <w:r>
        <w:rPr>
          <w:rFonts w:hint="eastAsia" w:ascii="宋体" w:hAnsi="宋体" w:eastAsia="宋体"/>
          <w:sz w:val="24"/>
          <w:szCs w:val="24"/>
        </w:rPr>
        <w:t>。</w:t>
      </w:r>
    </w:p>
    <w:p>
      <w:pPr>
        <w:pStyle w:val="18"/>
        <w:spacing w:line="276" w:lineRule="auto"/>
        <w:ind w:left="840" w:firstLine="0" w:firstLineChars="0"/>
        <w:rPr>
          <w:rFonts w:ascii="宋体" w:hAnsi="宋体" w:eastAsia="宋体"/>
          <w:color w:val="FF0000"/>
          <w:sz w:val="24"/>
          <w:szCs w:val="24"/>
        </w:rPr>
      </w:pPr>
      <w:r>
        <w:rPr>
          <w:rFonts w:hint="eastAsia" w:ascii="宋体" w:hAnsi="宋体" w:eastAsia="宋体"/>
          <w:i/>
          <w:iCs/>
          <w:sz w:val="24"/>
          <w:szCs w:val="24"/>
          <w:u w:val="single"/>
        </w:rPr>
        <w:t>结果填写规范</w:t>
      </w:r>
      <w:r>
        <w:rPr>
          <w:rFonts w:hint="eastAsia" w:ascii="宋体" w:hAnsi="宋体" w:eastAsia="宋体"/>
          <w:sz w:val="24"/>
          <w:szCs w:val="24"/>
        </w:rPr>
        <w:t>：记录预测mRS结果，</w:t>
      </w:r>
      <w:r>
        <w:rPr>
          <w:rFonts w:hint="eastAsia" w:ascii="宋体" w:hAnsi="宋体" w:eastAsia="宋体" w:cs="Times New Roman"/>
          <w:sz w:val="24"/>
          <w:szCs w:val="24"/>
        </w:rPr>
        <w:t>0</w:t>
      </w:r>
      <w:r>
        <w:rPr>
          <w:rFonts w:ascii="宋体" w:hAnsi="宋体" w:eastAsia="宋体" w:cs="Times New Roman"/>
          <w:sz w:val="24"/>
          <w:szCs w:val="24"/>
        </w:rPr>
        <w:t>-6，有序等级变量</w:t>
      </w:r>
      <w:r>
        <w:rPr>
          <w:rFonts w:hint="eastAsia" w:ascii="宋体" w:hAnsi="宋体" w:eastAsia="宋体"/>
          <w:sz w:val="24"/>
          <w:szCs w:val="24"/>
        </w:rPr>
        <w:t>。填写位置“</w:t>
      </w:r>
      <w:r>
        <w:rPr>
          <w:rFonts w:ascii="宋体" w:hAnsi="宋体" w:eastAsia="宋体"/>
          <w:sz w:val="24"/>
          <w:szCs w:val="24"/>
        </w:rPr>
        <w:t>表</w:t>
      </w:r>
      <w:r>
        <w:rPr>
          <w:rFonts w:hint="eastAsia" w:ascii="宋体" w:hAnsi="宋体" w:eastAsia="宋体"/>
          <w:sz w:val="24"/>
          <w:szCs w:val="24"/>
        </w:rPr>
        <w:t>4”I字段（</w:t>
      </w:r>
      <w:r>
        <w:rPr>
          <w:rFonts w:hint="eastAsia" w:ascii="宋体" w:hAnsi="宋体" w:eastAsia="宋体" w:cs="Times New Roman"/>
          <w:sz w:val="24"/>
          <w:szCs w:val="24"/>
        </w:rPr>
        <w:t>预测</w:t>
      </w:r>
      <w:r>
        <w:rPr>
          <w:rFonts w:ascii="宋体" w:hAnsi="宋体" w:eastAsia="宋体" w:cs="Times New Roman"/>
          <w:sz w:val="24"/>
          <w:szCs w:val="24"/>
        </w:rPr>
        <w:t>mRS（基于</w:t>
      </w:r>
      <w:r>
        <w:rPr>
          <w:rFonts w:hint="eastAsia" w:ascii="宋体" w:hAnsi="宋体" w:eastAsia="宋体" w:cs="Times New Roman"/>
          <w:sz w:val="24"/>
          <w:szCs w:val="24"/>
        </w:rPr>
        <w:t>首次影像</w:t>
      </w:r>
      <w:r>
        <w:rPr>
          <w:rFonts w:ascii="宋体" w:hAnsi="宋体" w:eastAsia="宋体" w:cs="Times New Roman"/>
          <w:sz w:val="24"/>
          <w:szCs w:val="24"/>
        </w:rPr>
        <w:t>）</w:t>
      </w:r>
      <w:r>
        <w:rPr>
          <w:rFonts w:hint="eastAsia" w:ascii="宋体" w:hAnsi="宋体" w:eastAsia="宋体" w:cs="Times New Roman"/>
          <w:sz w:val="24"/>
          <w:szCs w:val="24"/>
        </w:rPr>
        <w:t>）</w:t>
      </w:r>
      <w:r>
        <w:rPr>
          <w:rFonts w:ascii="宋体" w:hAnsi="宋体" w:eastAsia="宋体" w:cs="Times New Roman"/>
          <w:sz w:val="24"/>
          <w:szCs w:val="24"/>
        </w:rPr>
        <w:t>。</w:t>
      </w:r>
    </w:p>
    <w:p>
      <w:pPr>
        <w:pStyle w:val="18"/>
        <w:numPr>
          <w:ilvl w:val="1"/>
          <w:numId w:val="9"/>
        </w:numPr>
        <w:spacing w:line="276" w:lineRule="auto"/>
        <w:ind w:firstLineChars="0"/>
        <w:rPr>
          <w:rFonts w:hint="eastAsia" w:ascii="宋体" w:hAnsi="宋体" w:eastAsia="宋体"/>
          <w:sz w:val="24"/>
          <w:szCs w:val="24"/>
          <w:highlight w:val="yellow"/>
        </w:rPr>
      </w:pPr>
      <w:r>
        <w:rPr>
          <w:rFonts w:hint="eastAsia" w:ascii="宋体" w:hAnsi="宋体" w:eastAsia="宋体"/>
          <w:sz w:val="24"/>
          <w:szCs w:val="24"/>
        </w:rPr>
        <w:t>根据前100个患者（sub001至sub100）所有已知临床、治疗（表1字段E到W）、表2及表3的影像（首次+随访）结果，</w:t>
      </w:r>
      <w:r>
        <w:rPr>
          <w:rFonts w:hint="eastAsia" w:ascii="宋体" w:hAnsi="宋体" w:eastAsia="宋体"/>
          <w:b/>
          <w:bCs/>
          <w:i/>
          <w:iCs/>
          <w:sz w:val="24"/>
          <w:szCs w:val="24"/>
        </w:rPr>
        <w:t>预测所有含随访影像检查的患者（sub001至sub100,sub131至sub160）90天mRS评分</w:t>
      </w:r>
      <w:r>
        <w:rPr>
          <w:rFonts w:hint="eastAsia" w:ascii="宋体" w:hAnsi="宋体" w:eastAsia="宋体"/>
          <w:sz w:val="24"/>
          <w:szCs w:val="24"/>
        </w:rPr>
        <w:t>。</w:t>
      </w:r>
      <w:r>
        <w:rPr>
          <w:rFonts w:hint="eastAsia" w:ascii="宋体" w:hAnsi="宋体" w:eastAsia="宋体"/>
          <w:sz w:val="24"/>
          <w:szCs w:val="24"/>
          <w:highlight w:val="magenta"/>
          <w:lang w:val="en-US" w:eastAsia="zh-CN"/>
        </w:rPr>
        <w:t>要把多个随访数据融合为一个新的特征。作者说可以先拟合</w:t>
      </w:r>
      <w:r>
        <w:rPr>
          <w:rFonts w:hint="eastAsia" w:ascii="宋体" w:hAnsi="宋体" w:eastAsia="宋体"/>
          <w:sz w:val="24"/>
          <w:szCs w:val="24"/>
          <w:highlight w:val="magenta"/>
        </w:rPr>
        <w:t>表1字段E到W、表2及表3的影像首次结果</w:t>
      </w:r>
      <w:r>
        <w:rPr>
          <w:rFonts w:hint="eastAsia" w:ascii="宋体" w:hAnsi="宋体" w:eastAsia="宋体"/>
          <w:sz w:val="24"/>
          <w:szCs w:val="24"/>
          <w:highlight w:val="magenta"/>
          <w:lang w:val="en-US" w:eastAsia="zh-CN"/>
        </w:rPr>
        <w:t>对</w:t>
      </w:r>
      <w:r>
        <w:rPr>
          <w:rFonts w:hint="eastAsia" w:ascii="宋体" w:hAnsi="宋体" w:eastAsia="宋体"/>
          <w:sz w:val="24"/>
          <w:szCs w:val="24"/>
          <w:highlight w:val="magenta"/>
        </w:rPr>
        <w:t>mRS</w:t>
      </w:r>
      <w:r>
        <w:rPr>
          <w:rFonts w:hint="eastAsia" w:ascii="宋体" w:hAnsi="宋体" w:eastAsia="宋体"/>
          <w:sz w:val="24"/>
          <w:szCs w:val="24"/>
          <w:highlight w:val="magenta"/>
          <w:lang w:val="en-US" w:eastAsia="zh-CN"/>
        </w:rPr>
        <w:t>的特征式，再拟合</w:t>
      </w:r>
      <w:r>
        <w:rPr>
          <w:rFonts w:hint="eastAsia" w:ascii="宋体" w:hAnsi="宋体" w:eastAsia="宋体"/>
          <w:sz w:val="24"/>
          <w:szCs w:val="24"/>
          <w:highlight w:val="magenta"/>
        </w:rPr>
        <w:t>表1字段E到W、表2及表3的影像</w:t>
      </w:r>
      <w:r>
        <w:rPr>
          <w:rFonts w:hint="eastAsia" w:ascii="宋体" w:hAnsi="宋体" w:eastAsia="宋体"/>
          <w:sz w:val="24"/>
          <w:szCs w:val="24"/>
          <w:highlight w:val="magenta"/>
          <w:lang w:val="en-US" w:eastAsia="zh-CN"/>
        </w:rPr>
        <w:t>其他随访</w:t>
      </w:r>
      <w:r>
        <w:rPr>
          <w:rFonts w:hint="eastAsia" w:ascii="宋体" w:hAnsi="宋体" w:eastAsia="宋体"/>
          <w:sz w:val="24"/>
          <w:szCs w:val="24"/>
          <w:highlight w:val="magenta"/>
        </w:rPr>
        <w:t>结果</w:t>
      </w:r>
      <w:r>
        <w:rPr>
          <w:rFonts w:hint="eastAsia" w:ascii="宋体" w:hAnsi="宋体" w:eastAsia="宋体"/>
          <w:sz w:val="24"/>
          <w:szCs w:val="24"/>
          <w:highlight w:val="magenta"/>
          <w:lang w:val="en-US" w:eastAsia="zh-CN"/>
        </w:rPr>
        <w:t>对</w:t>
      </w:r>
      <w:r>
        <w:rPr>
          <w:rFonts w:hint="eastAsia" w:ascii="宋体" w:hAnsi="宋体" w:eastAsia="宋体"/>
          <w:sz w:val="24"/>
          <w:szCs w:val="24"/>
          <w:highlight w:val="magenta"/>
        </w:rPr>
        <w:t>mRS</w:t>
      </w:r>
      <w:r>
        <w:rPr>
          <w:rFonts w:hint="eastAsia" w:ascii="宋体" w:hAnsi="宋体" w:eastAsia="宋体"/>
          <w:sz w:val="24"/>
          <w:szCs w:val="24"/>
          <w:highlight w:val="magenta"/>
          <w:lang w:val="en-US" w:eastAsia="zh-CN"/>
        </w:rPr>
        <w:t>的特征式，再对权重平均作为需要的特征式。但是不同的人随访次数是不一样的，随访次数多的人很少，不能做简单的平均，至少也要加权或者加上惩罚项才行。我感觉在预测之前就应该先多次随访记录这个特征给融合掉，当然也不是简单的平均，至少要加惩罚，然后做一次拟合即可。</w:t>
      </w:r>
      <w:r>
        <w:rPr>
          <w:rFonts w:hint="eastAsia" w:ascii="宋体" w:hAnsi="宋体" w:eastAsia="宋体"/>
          <w:sz w:val="24"/>
          <w:szCs w:val="24"/>
          <w:highlight w:val="yellow"/>
          <w:lang w:val="en-US" w:eastAsia="zh-CN"/>
        </w:rPr>
        <w:t xml:space="preserve"> 特征融合(暂定平均)完成后再PCA一次</w:t>
      </w:r>
    </w:p>
    <w:p>
      <w:pPr>
        <w:pStyle w:val="18"/>
        <w:spacing w:line="276" w:lineRule="auto"/>
        <w:ind w:left="840" w:firstLine="0" w:firstLineChars="0"/>
        <w:rPr>
          <w:rFonts w:ascii="宋体" w:hAnsi="宋体" w:eastAsia="宋体"/>
          <w:sz w:val="24"/>
          <w:szCs w:val="24"/>
        </w:rPr>
      </w:pPr>
      <w:r>
        <w:rPr>
          <w:rFonts w:hint="eastAsia" w:ascii="宋体" w:hAnsi="宋体" w:eastAsia="宋体"/>
          <w:i/>
          <w:iCs/>
          <w:sz w:val="24"/>
          <w:szCs w:val="24"/>
          <w:u w:val="single"/>
        </w:rPr>
        <w:t>结果填写规范</w:t>
      </w:r>
      <w:r>
        <w:rPr>
          <w:rFonts w:hint="eastAsia" w:ascii="宋体" w:hAnsi="宋体" w:eastAsia="宋体"/>
          <w:sz w:val="24"/>
          <w:szCs w:val="24"/>
        </w:rPr>
        <w:t>：记录预测mRS结果，</w:t>
      </w:r>
      <w:r>
        <w:rPr>
          <w:rFonts w:hint="eastAsia" w:ascii="宋体" w:hAnsi="宋体" w:eastAsia="宋体" w:cs="Times New Roman"/>
          <w:sz w:val="24"/>
          <w:szCs w:val="24"/>
        </w:rPr>
        <w:t>0</w:t>
      </w:r>
      <w:r>
        <w:rPr>
          <w:rFonts w:ascii="宋体" w:hAnsi="宋体" w:eastAsia="宋体" w:cs="Times New Roman"/>
          <w:sz w:val="24"/>
          <w:szCs w:val="24"/>
        </w:rPr>
        <w:t>-6，有序等级变量</w:t>
      </w:r>
      <w:r>
        <w:rPr>
          <w:rFonts w:hint="eastAsia" w:ascii="宋体" w:hAnsi="宋体" w:eastAsia="宋体" w:cs="Times New Roman"/>
          <w:sz w:val="24"/>
          <w:szCs w:val="24"/>
        </w:rPr>
        <w:t>。</w:t>
      </w:r>
      <w:r>
        <w:rPr>
          <w:rFonts w:hint="eastAsia" w:ascii="宋体" w:hAnsi="宋体" w:eastAsia="宋体"/>
          <w:sz w:val="24"/>
          <w:szCs w:val="24"/>
        </w:rPr>
        <w:t>填写位置“</w:t>
      </w:r>
      <w:r>
        <w:rPr>
          <w:rFonts w:ascii="宋体" w:hAnsi="宋体" w:eastAsia="宋体"/>
          <w:sz w:val="24"/>
          <w:szCs w:val="24"/>
        </w:rPr>
        <w:t>表</w:t>
      </w:r>
      <w:r>
        <w:rPr>
          <w:rFonts w:hint="eastAsia" w:ascii="宋体" w:hAnsi="宋体" w:eastAsia="宋体"/>
          <w:sz w:val="24"/>
          <w:szCs w:val="24"/>
        </w:rPr>
        <w:t>4”J字段（</w:t>
      </w:r>
      <w:r>
        <w:rPr>
          <w:rFonts w:hint="eastAsia" w:ascii="宋体" w:hAnsi="宋体" w:eastAsia="宋体" w:cs="Times New Roman"/>
          <w:sz w:val="24"/>
          <w:szCs w:val="24"/>
        </w:rPr>
        <w:t>预测</w:t>
      </w:r>
      <w:r>
        <w:rPr>
          <w:rFonts w:ascii="宋体" w:hAnsi="宋体" w:eastAsia="宋体" w:cs="Times New Roman"/>
          <w:sz w:val="24"/>
          <w:szCs w:val="24"/>
        </w:rPr>
        <w:t>mRS</w:t>
      </w:r>
      <w:r>
        <w:rPr>
          <w:rFonts w:hint="eastAsia" w:ascii="宋体" w:hAnsi="宋体" w:eastAsia="宋体" w:cs="Times New Roman"/>
          <w:sz w:val="24"/>
          <w:szCs w:val="24"/>
        </w:rPr>
        <w:t>）</w:t>
      </w:r>
      <w:r>
        <w:rPr>
          <w:rFonts w:ascii="宋体" w:hAnsi="宋体" w:eastAsia="宋体" w:cs="Times New Roman"/>
          <w:sz w:val="24"/>
          <w:szCs w:val="24"/>
        </w:rPr>
        <w:t>。</w:t>
      </w:r>
    </w:p>
    <w:p>
      <w:pPr>
        <w:pStyle w:val="18"/>
        <w:numPr>
          <w:ilvl w:val="1"/>
          <w:numId w:val="9"/>
        </w:numPr>
        <w:spacing w:line="276" w:lineRule="auto"/>
        <w:ind w:firstLineChars="0"/>
        <w:rPr>
          <w:rFonts w:hint="default" w:ascii="宋体" w:hAnsi="宋体" w:eastAsia="宋体"/>
          <w:sz w:val="24"/>
          <w:szCs w:val="24"/>
          <w:highlight w:val="magenta"/>
          <w:lang w:val="en-US" w:eastAsia="zh-CN"/>
        </w:rPr>
      </w:pPr>
      <w:r>
        <w:rPr>
          <w:rFonts w:hint="eastAsia" w:ascii="宋体" w:hAnsi="宋体" w:eastAsia="宋体"/>
          <w:sz w:val="24"/>
          <w:szCs w:val="24"/>
        </w:rPr>
        <w:t>请分析出血性脑卒中患者的预后（90天mRS）和个人史、疾病史、治疗方法及影像特征（包括血肿/水肿体积、血肿/水肿位置、信号强度特征、形状特征）等关联关系，为临床相关决策提出建议。</w:t>
      </w:r>
      <w:r>
        <w:rPr>
          <w:rFonts w:hint="eastAsia" w:ascii="宋体" w:hAnsi="宋体" w:eastAsia="宋体"/>
          <w:sz w:val="24"/>
          <w:szCs w:val="24"/>
          <w:highlight w:val="magenta"/>
          <w:lang w:val="en-US" w:eastAsia="zh-CN"/>
        </w:rPr>
        <w:t>作者说的有问题，mRS和影像特征都是由临床信息所影响的。所以我们不能控制影像特征不动，单单研究临床信息对mRS的影响。而是应该研究临床信息对</w:t>
      </w:r>
      <w:r>
        <w:rPr>
          <w:rFonts w:hint="eastAsia" w:ascii="宋体" w:hAnsi="宋体" w:eastAsia="宋体"/>
          <w:sz w:val="24"/>
          <w:szCs w:val="24"/>
          <w:highlight w:val="magenta"/>
        </w:rPr>
        <w:t>影像特征</w:t>
      </w:r>
      <w:r>
        <w:rPr>
          <w:rFonts w:hint="eastAsia" w:ascii="宋体" w:hAnsi="宋体" w:eastAsia="宋体"/>
          <w:sz w:val="24"/>
          <w:szCs w:val="24"/>
          <w:highlight w:val="magenta"/>
          <w:lang w:val="en-US" w:eastAsia="zh-CN"/>
        </w:rPr>
        <w:t xml:space="preserve">和mRS的影响。 </w:t>
      </w:r>
      <w:r>
        <w:rPr>
          <w:rFonts w:hint="eastAsia" w:ascii="宋体" w:hAnsi="宋体" w:eastAsia="宋体"/>
          <w:sz w:val="24"/>
          <w:szCs w:val="24"/>
          <w:highlight w:val="yellow"/>
          <w:lang w:val="en-US" w:eastAsia="zh-CN"/>
        </w:rPr>
        <w:t>按照b的模型 描述一下 （灵敏度分析）</w:t>
      </w:r>
    </w:p>
    <w:p>
      <w:pPr>
        <w:pStyle w:val="2"/>
        <w:spacing w:before="0" w:after="0" w:line="276" w:lineRule="auto"/>
        <w:rPr>
          <w:rFonts w:ascii="宋体" w:hAnsi="宋体" w:eastAsia="宋体"/>
          <w:sz w:val="24"/>
          <w:szCs w:val="24"/>
        </w:rPr>
      </w:pPr>
      <w:r>
        <w:rPr>
          <w:rFonts w:hint="eastAsia" w:ascii="宋体" w:hAnsi="宋体" w:eastAsia="宋体"/>
          <w:sz w:val="21"/>
          <w:szCs w:val="21"/>
        </w:rPr>
        <w:t>四、</w:t>
      </w:r>
      <w:r>
        <w:rPr>
          <w:rFonts w:hint="eastAsia" w:ascii="宋体" w:hAnsi="宋体" w:eastAsia="宋体"/>
          <w:sz w:val="24"/>
          <w:szCs w:val="24"/>
        </w:rPr>
        <w:t>附件</w:t>
      </w:r>
    </w:p>
    <w:p>
      <w:pPr>
        <w:pStyle w:val="18"/>
        <w:numPr>
          <w:ilvl w:val="0"/>
          <w:numId w:val="10"/>
        </w:numPr>
        <w:spacing w:line="276" w:lineRule="auto"/>
        <w:ind w:firstLineChars="0"/>
        <w:rPr>
          <w:rFonts w:ascii="宋体" w:hAnsi="宋体" w:eastAsia="宋体"/>
          <w:bCs/>
          <w:kern w:val="0"/>
          <w:sz w:val="24"/>
          <w:szCs w:val="24"/>
        </w:rPr>
      </w:pPr>
      <w:r>
        <w:rPr>
          <w:rFonts w:ascii="宋体" w:hAnsi="宋体" w:eastAsia="宋体" w:cs="Times New Roman"/>
          <w:bCs/>
          <w:sz w:val="24"/>
          <w:szCs w:val="24"/>
        </w:rPr>
        <w:t>表1-患者列表及临床信息.xlsx</w:t>
      </w:r>
    </w:p>
    <w:p>
      <w:pPr>
        <w:pStyle w:val="18"/>
        <w:numPr>
          <w:ilvl w:val="0"/>
          <w:numId w:val="10"/>
        </w:numPr>
        <w:spacing w:line="276" w:lineRule="auto"/>
        <w:ind w:firstLineChars="0"/>
        <w:rPr>
          <w:rFonts w:ascii="宋体" w:hAnsi="宋体" w:eastAsia="宋体" w:cs="Times New Roman"/>
          <w:bCs/>
          <w:sz w:val="24"/>
          <w:szCs w:val="24"/>
        </w:rPr>
      </w:pPr>
      <w:r>
        <w:rPr>
          <w:rFonts w:ascii="宋体" w:hAnsi="宋体" w:eastAsia="宋体" w:cs="Times New Roman"/>
          <w:bCs/>
          <w:sz w:val="24"/>
          <w:szCs w:val="24"/>
        </w:rPr>
        <w:t>表2-患者影像信息血肿及水肿的体积及位置.xlsx</w:t>
      </w:r>
    </w:p>
    <w:p>
      <w:pPr>
        <w:pStyle w:val="18"/>
        <w:numPr>
          <w:ilvl w:val="0"/>
          <w:numId w:val="10"/>
        </w:numPr>
        <w:spacing w:line="276" w:lineRule="auto"/>
        <w:ind w:firstLineChars="0"/>
        <w:rPr>
          <w:rFonts w:ascii="宋体" w:hAnsi="宋体" w:eastAsia="宋体" w:cs="Times New Roman"/>
          <w:bCs/>
          <w:sz w:val="24"/>
          <w:szCs w:val="24"/>
        </w:rPr>
      </w:pPr>
      <w:r>
        <w:rPr>
          <w:rFonts w:ascii="宋体" w:hAnsi="宋体" w:eastAsia="宋体" w:cs="Times New Roman"/>
          <w:bCs/>
          <w:sz w:val="24"/>
          <w:szCs w:val="24"/>
        </w:rPr>
        <w:t>表3-患者影像信息血肿及水肿的形状及灰度分布.xlsx</w:t>
      </w:r>
    </w:p>
    <w:p>
      <w:pPr>
        <w:pStyle w:val="18"/>
        <w:numPr>
          <w:ilvl w:val="0"/>
          <w:numId w:val="10"/>
        </w:numPr>
        <w:spacing w:line="276" w:lineRule="auto"/>
        <w:ind w:firstLineChars="0"/>
        <w:rPr>
          <w:rFonts w:ascii="宋体" w:hAnsi="宋体" w:eastAsia="宋体"/>
          <w:bCs/>
          <w:kern w:val="0"/>
          <w:sz w:val="24"/>
          <w:szCs w:val="24"/>
        </w:rPr>
      </w:pPr>
      <w:r>
        <w:rPr>
          <w:rFonts w:ascii="宋体" w:hAnsi="宋体" w:eastAsia="宋体" w:cs="Times New Roman"/>
          <w:bCs/>
          <w:sz w:val="24"/>
          <w:szCs w:val="24"/>
        </w:rPr>
        <w:t>表4-答案文件.xlsx</w:t>
      </w:r>
    </w:p>
    <w:p>
      <w:pPr>
        <w:pStyle w:val="18"/>
        <w:numPr>
          <w:ilvl w:val="0"/>
          <w:numId w:val="10"/>
        </w:numPr>
        <w:spacing w:line="276" w:lineRule="auto"/>
        <w:ind w:firstLineChars="0"/>
        <w:rPr>
          <w:rFonts w:ascii="宋体" w:hAnsi="宋体" w:eastAsia="宋体" w:cs="Times New Roman"/>
          <w:bCs/>
          <w:sz w:val="24"/>
          <w:szCs w:val="24"/>
        </w:rPr>
      </w:pPr>
      <w:r>
        <w:rPr>
          <w:rFonts w:ascii="宋体" w:hAnsi="宋体" w:eastAsia="宋体" w:cs="Times New Roman"/>
          <w:bCs/>
          <w:sz w:val="24"/>
          <w:szCs w:val="24"/>
        </w:rPr>
        <w:t>附表1-检索表格-流水号vs时间.xlsx</w:t>
      </w:r>
    </w:p>
    <w:p>
      <w:pPr>
        <w:pStyle w:val="18"/>
        <w:numPr>
          <w:ilvl w:val="0"/>
          <w:numId w:val="10"/>
        </w:numPr>
        <w:spacing w:line="276" w:lineRule="auto"/>
        <w:ind w:firstLineChars="0"/>
        <w:rPr>
          <w:rFonts w:ascii="宋体" w:hAnsi="宋体" w:eastAsia="宋体" w:cs="Times New Roman"/>
          <w:bCs/>
          <w:sz w:val="24"/>
          <w:szCs w:val="24"/>
        </w:rPr>
      </w:pPr>
      <w:r>
        <w:rPr>
          <w:rFonts w:ascii="宋体" w:hAnsi="宋体" w:eastAsia="宋体" w:cs="Times New Roman"/>
          <w:bCs/>
          <w:sz w:val="24"/>
          <w:szCs w:val="24"/>
        </w:rPr>
        <w:t xml:space="preserve">附件2-相关概念.docx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6D1B27"/>
    <w:multiLevelType w:val="multilevel"/>
    <w:tmpl w:val="166D1B27"/>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117C0A"/>
    <w:multiLevelType w:val="multilevel"/>
    <w:tmpl w:val="23117C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4F50AA7"/>
    <w:multiLevelType w:val="multilevel"/>
    <w:tmpl w:val="24F50AA7"/>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25112BA"/>
    <w:multiLevelType w:val="multilevel"/>
    <w:tmpl w:val="325112B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C8C7E49"/>
    <w:multiLevelType w:val="multilevel"/>
    <w:tmpl w:val="3C8C7E49"/>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
    <w:nsid w:val="402747BD"/>
    <w:multiLevelType w:val="multilevel"/>
    <w:tmpl w:val="402747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A2C5B55"/>
    <w:multiLevelType w:val="multilevel"/>
    <w:tmpl w:val="6A2C5B5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10509DC"/>
    <w:multiLevelType w:val="multilevel"/>
    <w:tmpl w:val="710509DC"/>
    <w:lvl w:ilvl="0" w:tentative="0">
      <w:start w:val="1"/>
      <w:numFmt w:val="decimal"/>
      <w:lvlText w:val="%1"/>
      <w:lvlJc w:val="left"/>
      <w:pPr>
        <w:ind w:left="360" w:hanging="360"/>
      </w:pPr>
      <w:rPr>
        <w:rFonts w:hint="eastAsia"/>
      </w:rPr>
    </w:lvl>
    <w:lvl w:ilvl="1" w:tentative="0">
      <w:start w:val="1"/>
      <w:numFmt w:val="lowerLetter"/>
      <w:lvlText w:val="%2)"/>
      <w:lvlJc w:val="left"/>
      <w:pPr>
        <w:ind w:left="845"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5F75083"/>
    <w:multiLevelType w:val="multilevel"/>
    <w:tmpl w:val="75F7508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7CB45ADB"/>
    <w:multiLevelType w:val="multilevel"/>
    <w:tmpl w:val="7CB45AD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5"/>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S0sLC0MDY3M7A0NzJV0lEKTi0uzszPAykwNqkFAJRmT2ItAAAA"/>
    <w:docVar w:name="commondata" w:val="eyJoZGlkIjoiZjVhYjJhMTBjMzZiZWI3OTAzZTQyODAwMjFkOTVlOWUifQ=="/>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srs2s5fs29tnez0rm5z50yrtas2rpsexrs&quot;&gt;MRvsCT&lt;record-ids&gt;&lt;item&gt;62&lt;/item&gt;&lt;/record-ids&gt;&lt;/item&gt;&lt;/Libraries&gt;"/>
  </w:docVars>
  <w:rsids>
    <w:rsidRoot w:val="008F45A6"/>
    <w:rsid w:val="00001A68"/>
    <w:rsid w:val="00002655"/>
    <w:rsid w:val="000077F6"/>
    <w:rsid w:val="00011C07"/>
    <w:rsid w:val="000202F3"/>
    <w:rsid w:val="000245D7"/>
    <w:rsid w:val="000370B3"/>
    <w:rsid w:val="00037943"/>
    <w:rsid w:val="00043EEA"/>
    <w:rsid w:val="00043FC0"/>
    <w:rsid w:val="000500DA"/>
    <w:rsid w:val="000578D6"/>
    <w:rsid w:val="00063676"/>
    <w:rsid w:val="00064C5C"/>
    <w:rsid w:val="00074A63"/>
    <w:rsid w:val="00074F52"/>
    <w:rsid w:val="00082524"/>
    <w:rsid w:val="000832A4"/>
    <w:rsid w:val="00085C93"/>
    <w:rsid w:val="00085DDD"/>
    <w:rsid w:val="00086D37"/>
    <w:rsid w:val="00093807"/>
    <w:rsid w:val="000A3051"/>
    <w:rsid w:val="000B1918"/>
    <w:rsid w:val="000B4583"/>
    <w:rsid w:val="000B63FD"/>
    <w:rsid w:val="000B6932"/>
    <w:rsid w:val="000B7D66"/>
    <w:rsid w:val="000C0FC4"/>
    <w:rsid w:val="000C2476"/>
    <w:rsid w:val="000D75E2"/>
    <w:rsid w:val="000E728F"/>
    <w:rsid w:val="000F3B57"/>
    <w:rsid w:val="000F4A80"/>
    <w:rsid w:val="001074E0"/>
    <w:rsid w:val="00111C05"/>
    <w:rsid w:val="00111FCC"/>
    <w:rsid w:val="00116A22"/>
    <w:rsid w:val="00120C02"/>
    <w:rsid w:val="00120FFF"/>
    <w:rsid w:val="001221D1"/>
    <w:rsid w:val="00125629"/>
    <w:rsid w:val="00127161"/>
    <w:rsid w:val="001354B1"/>
    <w:rsid w:val="00150E65"/>
    <w:rsid w:val="00162661"/>
    <w:rsid w:val="00166698"/>
    <w:rsid w:val="00167C5C"/>
    <w:rsid w:val="00181802"/>
    <w:rsid w:val="00183563"/>
    <w:rsid w:val="0018734B"/>
    <w:rsid w:val="00187B7E"/>
    <w:rsid w:val="00192F71"/>
    <w:rsid w:val="00196E23"/>
    <w:rsid w:val="001A0175"/>
    <w:rsid w:val="001A2E2B"/>
    <w:rsid w:val="001B136A"/>
    <w:rsid w:val="001B30ED"/>
    <w:rsid w:val="001B3EB8"/>
    <w:rsid w:val="001B5119"/>
    <w:rsid w:val="001B5AC9"/>
    <w:rsid w:val="001B68A9"/>
    <w:rsid w:val="001B73E5"/>
    <w:rsid w:val="001C0878"/>
    <w:rsid w:val="001C0E80"/>
    <w:rsid w:val="001C627D"/>
    <w:rsid w:val="001C67BA"/>
    <w:rsid w:val="001C7B17"/>
    <w:rsid w:val="001D1F78"/>
    <w:rsid w:val="001D20FA"/>
    <w:rsid w:val="001D38A5"/>
    <w:rsid w:val="001D6F8C"/>
    <w:rsid w:val="001E5705"/>
    <w:rsid w:val="001E5814"/>
    <w:rsid w:val="001E5E42"/>
    <w:rsid w:val="001F1376"/>
    <w:rsid w:val="001F1A5E"/>
    <w:rsid w:val="001F1FAE"/>
    <w:rsid w:val="001F1FF0"/>
    <w:rsid w:val="001F68BD"/>
    <w:rsid w:val="00200D66"/>
    <w:rsid w:val="00202572"/>
    <w:rsid w:val="00202F99"/>
    <w:rsid w:val="00203C68"/>
    <w:rsid w:val="00212A5B"/>
    <w:rsid w:val="00213C6E"/>
    <w:rsid w:val="002205FA"/>
    <w:rsid w:val="00221049"/>
    <w:rsid w:val="00221459"/>
    <w:rsid w:val="0022197A"/>
    <w:rsid w:val="002224AC"/>
    <w:rsid w:val="002242FA"/>
    <w:rsid w:val="00225D12"/>
    <w:rsid w:val="00226E41"/>
    <w:rsid w:val="00240EB4"/>
    <w:rsid w:val="00261503"/>
    <w:rsid w:val="00267A7E"/>
    <w:rsid w:val="00272EA4"/>
    <w:rsid w:val="00275652"/>
    <w:rsid w:val="00276E17"/>
    <w:rsid w:val="002810D5"/>
    <w:rsid w:val="002855BF"/>
    <w:rsid w:val="002863DC"/>
    <w:rsid w:val="00286617"/>
    <w:rsid w:val="002908AF"/>
    <w:rsid w:val="00295515"/>
    <w:rsid w:val="002960F5"/>
    <w:rsid w:val="00297459"/>
    <w:rsid w:val="002A0FB9"/>
    <w:rsid w:val="002B100C"/>
    <w:rsid w:val="002B55F4"/>
    <w:rsid w:val="002B6967"/>
    <w:rsid w:val="002C0B66"/>
    <w:rsid w:val="002C4C53"/>
    <w:rsid w:val="002C5642"/>
    <w:rsid w:val="002D1280"/>
    <w:rsid w:val="002D37AD"/>
    <w:rsid w:val="002D4A35"/>
    <w:rsid w:val="002D6459"/>
    <w:rsid w:val="002D713C"/>
    <w:rsid w:val="002E1E85"/>
    <w:rsid w:val="002E2E66"/>
    <w:rsid w:val="002E494F"/>
    <w:rsid w:val="002E6851"/>
    <w:rsid w:val="002F34DF"/>
    <w:rsid w:val="00320090"/>
    <w:rsid w:val="00323611"/>
    <w:rsid w:val="00326B50"/>
    <w:rsid w:val="00330449"/>
    <w:rsid w:val="00331814"/>
    <w:rsid w:val="00332384"/>
    <w:rsid w:val="00334031"/>
    <w:rsid w:val="003344C8"/>
    <w:rsid w:val="0033771D"/>
    <w:rsid w:val="00342ED1"/>
    <w:rsid w:val="003477F9"/>
    <w:rsid w:val="00353E91"/>
    <w:rsid w:val="00355488"/>
    <w:rsid w:val="00364F1C"/>
    <w:rsid w:val="003655F4"/>
    <w:rsid w:val="00374B7F"/>
    <w:rsid w:val="00382A04"/>
    <w:rsid w:val="00383405"/>
    <w:rsid w:val="00392795"/>
    <w:rsid w:val="00393E8E"/>
    <w:rsid w:val="00393F94"/>
    <w:rsid w:val="00394D2F"/>
    <w:rsid w:val="003B28D3"/>
    <w:rsid w:val="003C18D0"/>
    <w:rsid w:val="003C361D"/>
    <w:rsid w:val="003C5102"/>
    <w:rsid w:val="003D2803"/>
    <w:rsid w:val="003E2C0C"/>
    <w:rsid w:val="003E42F1"/>
    <w:rsid w:val="003F2C0B"/>
    <w:rsid w:val="003F2E85"/>
    <w:rsid w:val="00400318"/>
    <w:rsid w:val="00405A75"/>
    <w:rsid w:val="00407A79"/>
    <w:rsid w:val="00411ACA"/>
    <w:rsid w:val="0041251C"/>
    <w:rsid w:val="00413E1C"/>
    <w:rsid w:val="00415D9E"/>
    <w:rsid w:val="00417030"/>
    <w:rsid w:val="00417DD4"/>
    <w:rsid w:val="00421743"/>
    <w:rsid w:val="0042213F"/>
    <w:rsid w:val="00423841"/>
    <w:rsid w:val="004311E1"/>
    <w:rsid w:val="00441E2C"/>
    <w:rsid w:val="00446ED7"/>
    <w:rsid w:val="00455440"/>
    <w:rsid w:val="00463779"/>
    <w:rsid w:val="004638B5"/>
    <w:rsid w:val="00473EF9"/>
    <w:rsid w:val="0047447F"/>
    <w:rsid w:val="00474E55"/>
    <w:rsid w:val="00475A75"/>
    <w:rsid w:val="004764AA"/>
    <w:rsid w:val="004775BB"/>
    <w:rsid w:val="004860EF"/>
    <w:rsid w:val="004900AC"/>
    <w:rsid w:val="00495D1A"/>
    <w:rsid w:val="004A3D30"/>
    <w:rsid w:val="004B0794"/>
    <w:rsid w:val="004B718D"/>
    <w:rsid w:val="004C602A"/>
    <w:rsid w:val="004C6C35"/>
    <w:rsid w:val="004D2CD4"/>
    <w:rsid w:val="004D3CBC"/>
    <w:rsid w:val="004D7971"/>
    <w:rsid w:val="004E35E7"/>
    <w:rsid w:val="004E793D"/>
    <w:rsid w:val="004F0554"/>
    <w:rsid w:val="004F32E6"/>
    <w:rsid w:val="004F448D"/>
    <w:rsid w:val="004F525C"/>
    <w:rsid w:val="0050550E"/>
    <w:rsid w:val="00507F99"/>
    <w:rsid w:val="005131AE"/>
    <w:rsid w:val="00514321"/>
    <w:rsid w:val="00531918"/>
    <w:rsid w:val="00532C9E"/>
    <w:rsid w:val="00533EC0"/>
    <w:rsid w:val="00537A8D"/>
    <w:rsid w:val="005466E1"/>
    <w:rsid w:val="00560509"/>
    <w:rsid w:val="00566F40"/>
    <w:rsid w:val="00580898"/>
    <w:rsid w:val="005964A4"/>
    <w:rsid w:val="005A4C18"/>
    <w:rsid w:val="005A5F26"/>
    <w:rsid w:val="005A7ABD"/>
    <w:rsid w:val="005B0B48"/>
    <w:rsid w:val="005B2B87"/>
    <w:rsid w:val="005B6FEA"/>
    <w:rsid w:val="005C07F3"/>
    <w:rsid w:val="005C15CD"/>
    <w:rsid w:val="005D16E4"/>
    <w:rsid w:val="005D2768"/>
    <w:rsid w:val="005D5AF0"/>
    <w:rsid w:val="005D629D"/>
    <w:rsid w:val="005E07F3"/>
    <w:rsid w:val="005E2C94"/>
    <w:rsid w:val="005E33CF"/>
    <w:rsid w:val="005E5FB0"/>
    <w:rsid w:val="005E6641"/>
    <w:rsid w:val="005F14F6"/>
    <w:rsid w:val="005F5205"/>
    <w:rsid w:val="005F5B02"/>
    <w:rsid w:val="005F6C1B"/>
    <w:rsid w:val="0061090D"/>
    <w:rsid w:val="0061569F"/>
    <w:rsid w:val="006224F3"/>
    <w:rsid w:val="0063071D"/>
    <w:rsid w:val="00630CA8"/>
    <w:rsid w:val="0064041E"/>
    <w:rsid w:val="00651EDB"/>
    <w:rsid w:val="00651F7F"/>
    <w:rsid w:val="006529F2"/>
    <w:rsid w:val="00660AE9"/>
    <w:rsid w:val="00660E3C"/>
    <w:rsid w:val="0066411A"/>
    <w:rsid w:val="00674672"/>
    <w:rsid w:val="00681E8C"/>
    <w:rsid w:val="0068366E"/>
    <w:rsid w:val="00687A8D"/>
    <w:rsid w:val="006965C7"/>
    <w:rsid w:val="006A1054"/>
    <w:rsid w:val="006A1835"/>
    <w:rsid w:val="006A7C51"/>
    <w:rsid w:val="006B278E"/>
    <w:rsid w:val="006C6C81"/>
    <w:rsid w:val="006C7917"/>
    <w:rsid w:val="006C7B84"/>
    <w:rsid w:val="006D21E1"/>
    <w:rsid w:val="006D7321"/>
    <w:rsid w:val="006E283D"/>
    <w:rsid w:val="006E49C7"/>
    <w:rsid w:val="006E4F9D"/>
    <w:rsid w:val="006F021D"/>
    <w:rsid w:val="006F1F8E"/>
    <w:rsid w:val="006F3DE0"/>
    <w:rsid w:val="00711601"/>
    <w:rsid w:val="00712DA0"/>
    <w:rsid w:val="00713E94"/>
    <w:rsid w:val="0071763D"/>
    <w:rsid w:val="0072140B"/>
    <w:rsid w:val="0072365F"/>
    <w:rsid w:val="00726AA5"/>
    <w:rsid w:val="00727C96"/>
    <w:rsid w:val="00730D7B"/>
    <w:rsid w:val="0073375F"/>
    <w:rsid w:val="0073564C"/>
    <w:rsid w:val="00736603"/>
    <w:rsid w:val="007420F1"/>
    <w:rsid w:val="00743D4C"/>
    <w:rsid w:val="007542CE"/>
    <w:rsid w:val="00760352"/>
    <w:rsid w:val="0076164F"/>
    <w:rsid w:val="007636BB"/>
    <w:rsid w:val="007670F9"/>
    <w:rsid w:val="007730AC"/>
    <w:rsid w:val="00773558"/>
    <w:rsid w:val="0077420C"/>
    <w:rsid w:val="00776934"/>
    <w:rsid w:val="00780889"/>
    <w:rsid w:val="0078679C"/>
    <w:rsid w:val="0078698E"/>
    <w:rsid w:val="0079752C"/>
    <w:rsid w:val="007A3020"/>
    <w:rsid w:val="007B1901"/>
    <w:rsid w:val="007B1CE0"/>
    <w:rsid w:val="007B34B8"/>
    <w:rsid w:val="007D133F"/>
    <w:rsid w:val="007D34CD"/>
    <w:rsid w:val="007D3F1F"/>
    <w:rsid w:val="007D5837"/>
    <w:rsid w:val="007E0B23"/>
    <w:rsid w:val="007E35DE"/>
    <w:rsid w:val="007E3BCC"/>
    <w:rsid w:val="007E425E"/>
    <w:rsid w:val="007E63AD"/>
    <w:rsid w:val="007E6C69"/>
    <w:rsid w:val="007F4892"/>
    <w:rsid w:val="007F75E2"/>
    <w:rsid w:val="00810950"/>
    <w:rsid w:val="008150B8"/>
    <w:rsid w:val="0081624C"/>
    <w:rsid w:val="00823447"/>
    <w:rsid w:val="00823BE9"/>
    <w:rsid w:val="00827686"/>
    <w:rsid w:val="00832969"/>
    <w:rsid w:val="0084614A"/>
    <w:rsid w:val="00846F22"/>
    <w:rsid w:val="00850BAE"/>
    <w:rsid w:val="008726C2"/>
    <w:rsid w:val="008778FC"/>
    <w:rsid w:val="00890805"/>
    <w:rsid w:val="008953AE"/>
    <w:rsid w:val="00897D78"/>
    <w:rsid w:val="008A4EFA"/>
    <w:rsid w:val="008B1B6B"/>
    <w:rsid w:val="008B38B1"/>
    <w:rsid w:val="008B503C"/>
    <w:rsid w:val="008B52E6"/>
    <w:rsid w:val="008B7198"/>
    <w:rsid w:val="008C31ED"/>
    <w:rsid w:val="008D2A71"/>
    <w:rsid w:val="008E1F99"/>
    <w:rsid w:val="008E3DEB"/>
    <w:rsid w:val="008E3E41"/>
    <w:rsid w:val="008E46D0"/>
    <w:rsid w:val="008F2B69"/>
    <w:rsid w:val="008F3730"/>
    <w:rsid w:val="008F45A6"/>
    <w:rsid w:val="0090106B"/>
    <w:rsid w:val="0090406E"/>
    <w:rsid w:val="0090582B"/>
    <w:rsid w:val="009112D8"/>
    <w:rsid w:val="00916072"/>
    <w:rsid w:val="009169A6"/>
    <w:rsid w:val="00917663"/>
    <w:rsid w:val="00924193"/>
    <w:rsid w:val="00926CC7"/>
    <w:rsid w:val="009320A6"/>
    <w:rsid w:val="00932814"/>
    <w:rsid w:val="00935A17"/>
    <w:rsid w:val="00940A94"/>
    <w:rsid w:val="00943F2F"/>
    <w:rsid w:val="00946AFB"/>
    <w:rsid w:val="00951B34"/>
    <w:rsid w:val="00955C48"/>
    <w:rsid w:val="0096530B"/>
    <w:rsid w:val="00965B94"/>
    <w:rsid w:val="0097015F"/>
    <w:rsid w:val="00971174"/>
    <w:rsid w:val="00984C24"/>
    <w:rsid w:val="00994F11"/>
    <w:rsid w:val="00995CE8"/>
    <w:rsid w:val="009973BC"/>
    <w:rsid w:val="009A231E"/>
    <w:rsid w:val="009A343F"/>
    <w:rsid w:val="009A4628"/>
    <w:rsid w:val="009A4AAF"/>
    <w:rsid w:val="009B4E7C"/>
    <w:rsid w:val="009B6504"/>
    <w:rsid w:val="009C3DCC"/>
    <w:rsid w:val="009C746E"/>
    <w:rsid w:val="009D090F"/>
    <w:rsid w:val="009D2BDD"/>
    <w:rsid w:val="009D42B1"/>
    <w:rsid w:val="009D5AFF"/>
    <w:rsid w:val="009E3666"/>
    <w:rsid w:val="009E3B93"/>
    <w:rsid w:val="009E622E"/>
    <w:rsid w:val="009E7A52"/>
    <w:rsid w:val="009F0289"/>
    <w:rsid w:val="009F4C95"/>
    <w:rsid w:val="00A109DD"/>
    <w:rsid w:val="00A121D4"/>
    <w:rsid w:val="00A12782"/>
    <w:rsid w:val="00A13A7E"/>
    <w:rsid w:val="00A13D23"/>
    <w:rsid w:val="00A15CD9"/>
    <w:rsid w:val="00A173D4"/>
    <w:rsid w:val="00A25127"/>
    <w:rsid w:val="00A3251C"/>
    <w:rsid w:val="00A32B9F"/>
    <w:rsid w:val="00A348B3"/>
    <w:rsid w:val="00A35631"/>
    <w:rsid w:val="00A379EE"/>
    <w:rsid w:val="00A42183"/>
    <w:rsid w:val="00A433C3"/>
    <w:rsid w:val="00A45017"/>
    <w:rsid w:val="00A46D3E"/>
    <w:rsid w:val="00A47C62"/>
    <w:rsid w:val="00A54DD9"/>
    <w:rsid w:val="00A567F3"/>
    <w:rsid w:val="00A62D10"/>
    <w:rsid w:val="00A651E3"/>
    <w:rsid w:val="00A7387A"/>
    <w:rsid w:val="00A75966"/>
    <w:rsid w:val="00A83E56"/>
    <w:rsid w:val="00A86690"/>
    <w:rsid w:val="00A86BE7"/>
    <w:rsid w:val="00A92319"/>
    <w:rsid w:val="00A935B3"/>
    <w:rsid w:val="00A978F5"/>
    <w:rsid w:val="00AA022F"/>
    <w:rsid w:val="00AA196F"/>
    <w:rsid w:val="00AA1ACE"/>
    <w:rsid w:val="00AA4568"/>
    <w:rsid w:val="00AA610A"/>
    <w:rsid w:val="00AB223C"/>
    <w:rsid w:val="00AC35C6"/>
    <w:rsid w:val="00AC7BE0"/>
    <w:rsid w:val="00AD1F72"/>
    <w:rsid w:val="00AD7312"/>
    <w:rsid w:val="00AD7634"/>
    <w:rsid w:val="00AD7C2E"/>
    <w:rsid w:val="00AE160B"/>
    <w:rsid w:val="00AE1B7C"/>
    <w:rsid w:val="00AE65EE"/>
    <w:rsid w:val="00AE7E24"/>
    <w:rsid w:val="00AF52B4"/>
    <w:rsid w:val="00B003B0"/>
    <w:rsid w:val="00B02E19"/>
    <w:rsid w:val="00B03FE0"/>
    <w:rsid w:val="00B0451E"/>
    <w:rsid w:val="00B11C81"/>
    <w:rsid w:val="00B13A8C"/>
    <w:rsid w:val="00B16179"/>
    <w:rsid w:val="00B248CF"/>
    <w:rsid w:val="00B408EA"/>
    <w:rsid w:val="00B40DE8"/>
    <w:rsid w:val="00B41E23"/>
    <w:rsid w:val="00B422F5"/>
    <w:rsid w:val="00B44728"/>
    <w:rsid w:val="00B46379"/>
    <w:rsid w:val="00B4709E"/>
    <w:rsid w:val="00B50B0D"/>
    <w:rsid w:val="00B51473"/>
    <w:rsid w:val="00B544DF"/>
    <w:rsid w:val="00B5543D"/>
    <w:rsid w:val="00B57BD9"/>
    <w:rsid w:val="00B61147"/>
    <w:rsid w:val="00B61B32"/>
    <w:rsid w:val="00B62D50"/>
    <w:rsid w:val="00B63833"/>
    <w:rsid w:val="00B65458"/>
    <w:rsid w:val="00B739C2"/>
    <w:rsid w:val="00B77F09"/>
    <w:rsid w:val="00B8390A"/>
    <w:rsid w:val="00B86764"/>
    <w:rsid w:val="00B970AD"/>
    <w:rsid w:val="00B97D22"/>
    <w:rsid w:val="00BA0806"/>
    <w:rsid w:val="00BA16B1"/>
    <w:rsid w:val="00BA3F27"/>
    <w:rsid w:val="00BA47C9"/>
    <w:rsid w:val="00BA4E81"/>
    <w:rsid w:val="00BA7283"/>
    <w:rsid w:val="00BB4AAA"/>
    <w:rsid w:val="00BC3B3E"/>
    <w:rsid w:val="00BD0780"/>
    <w:rsid w:val="00BD6AD3"/>
    <w:rsid w:val="00BE0142"/>
    <w:rsid w:val="00BE7A02"/>
    <w:rsid w:val="00BF0E60"/>
    <w:rsid w:val="00C00D26"/>
    <w:rsid w:val="00C04CB2"/>
    <w:rsid w:val="00C0598B"/>
    <w:rsid w:val="00C076CD"/>
    <w:rsid w:val="00C14E24"/>
    <w:rsid w:val="00C1592E"/>
    <w:rsid w:val="00C2067B"/>
    <w:rsid w:val="00C23070"/>
    <w:rsid w:val="00C31CB8"/>
    <w:rsid w:val="00C33AA6"/>
    <w:rsid w:val="00C34303"/>
    <w:rsid w:val="00C37CCC"/>
    <w:rsid w:val="00C41666"/>
    <w:rsid w:val="00C41AEB"/>
    <w:rsid w:val="00C47926"/>
    <w:rsid w:val="00C47D3D"/>
    <w:rsid w:val="00C56D73"/>
    <w:rsid w:val="00C6144C"/>
    <w:rsid w:val="00C64D3D"/>
    <w:rsid w:val="00C70EB6"/>
    <w:rsid w:val="00C867DE"/>
    <w:rsid w:val="00C92714"/>
    <w:rsid w:val="00C93B69"/>
    <w:rsid w:val="00CB040E"/>
    <w:rsid w:val="00CB0B92"/>
    <w:rsid w:val="00CB5009"/>
    <w:rsid w:val="00CC01B1"/>
    <w:rsid w:val="00CC0219"/>
    <w:rsid w:val="00CC3029"/>
    <w:rsid w:val="00CD3F2B"/>
    <w:rsid w:val="00CD3FEC"/>
    <w:rsid w:val="00CD5B7A"/>
    <w:rsid w:val="00CE0831"/>
    <w:rsid w:val="00CE2A41"/>
    <w:rsid w:val="00CE4427"/>
    <w:rsid w:val="00CF0603"/>
    <w:rsid w:val="00CF2F3B"/>
    <w:rsid w:val="00D10CFD"/>
    <w:rsid w:val="00D115B5"/>
    <w:rsid w:val="00D11791"/>
    <w:rsid w:val="00D171AB"/>
    <w:rsid w:val="00D20DD6"/>
    <w:rsid w:val="00D2236B"/>
    <w:rsid w:val="00D240F3"/>
    <w:rsid w:val="00D25D25"/>
    <w:rsid w:val="00D26836"/>
    <w:rsid w:val="00D34656"/>
    <w:rsid w:val="00D40806"/>
    <w:rsid w:val="00D42D55"/>
    <w:rsid w:val="00D45080"/>
    <w:rsid w:val="00D55C92"/>
    <w:rsid w:val="00D62330"/>
    <w:rsid w:val="00D70864"/>
    <w:rsid w:val="00D72E3B"/>
    <w:rsid w:val="00D759C9"/>
    <w:rsid w:val="00D7798B"/>
    <w:rsid w:val="00D83F34"/>
    <w:rsid w:val="00D96085"/>
    <w:rsid w:val="00D9676A"/>
    <w:rsid w:val="00DA1C00"/>
    <w:rsid w:val="00DA5D79"/>
    <w:rsid w:val="00DA65D4"/>
    <w:rsid w:val="00DA7440"/>
    <w:rsid w:val="00DC10AE"/>
    <w:rsid w:val="00DC1694"/>
    <w:rsid w:val="00DC42B2"/>
    <w:rsid w:val="00DC4678"/>
    <w:rsid w:val="00DC478B"/>
    <w:rsid w:val="00DC6922"/>
    <w:rsid w:val="00DC6962"/>
    <w:rsid w:val="00DD74F0"/>
    <w:rsid w:val="00DE2B1E"/>
    <w:rsid w:val="00DE7981"/>
    <w:rsid w:val="00DF00CA"/>
    <w:rsid w:val="00DF05C4"/>
    <w:rsid w:val="00DF07B1"/>
    <w:rsid w:val="00DF5DF6"/>
    <w:rsid w:val="00E04436"/>
    <w:rsid w:val="00E04671"/>
    <w:rsid w:val="00E1042A"/>
    <w:rsid w:val="00E116CF"/>
    <w:rsid w:val="00E1280F"/>
    <w:rsid w:val="00E2329F"/>
    <w:rsid w:val="00E236F8"/>
    <w:rsid w:val="00E346D7"/>
    <w:rsid w:val="00E36345"/>
    <w:rsid w:val="00E36EC7"/>
    <w:rsid w:val="00E4434A"/>
    <w:rsid w:val="00E45613"/>
    <w:rsid w:val="00E474F2"/>
    <w:rsid w:val="00E476FC"/>
    <w:rsid w:val="00E510DE"/>
    <w:rsid w:val="00E51EC9"/>
    <w:rsid w:val="00E54298"/>
    <w:rsid w:val="00E62202"/>
    <w:rsid w:val="00E62A1C"/>
    <w:rsid w:val="00E63A9C"/>
    <w:rsid w:val="00E63D0B"/>
    <w:rsid w:val="00E640E9"/>
    <w:rsid w:val="00E730B0"/>
    <w:rsid w:val="00E76265"/>
    <w:rsid w:val="00E81C39"/>
    <w:rsid w:val="00E849DA"/>
    <w:rsid w:val="00E92624"/>
    <w:rsid w:val="00E926D5"/>
    <w:rsid w:val="00E97A73"/>
    <w:rsid w:val="00EA0772"/>
    <w:rsid w:val="00EA10AA"/>
    <w:rsid w:val="00EA29D8"/>
    <w:rsid w:val="00EA5EDC"/>
    <w:rsid w:val="00EB068C"/>
    <w:rsid w:val="00EB0AE7"/>
    <w:rsid w:val="00EB0F60"/>
    <w:rsid w:val="00EB141D"/>
    <w:rsid w:val="00EB502A"/>
    <w:rsid w:val="00EB5B2F"/>
    <w:rsid w:val="00EB660E"/>
    <w:rsid w:val="00EC22D7"/>
    <w:rsid w:val="00EC3AC1"/>
    <w:rsid w:val="00EC768B"/>
    <w:rsid w:val="00EC7EB0"/>
    <w:rsid w:val="00EC7EBD"/>
    <w:rsid w:val="00ED1811"/>
    <w:rsid w:val="00EE02A8"/>
    <w:rsid w:val="00EE3F18"/>
    <w:rsid w:val="00EF717A"/>
    <w:rsid w:val="00F0016A"/>
    <w:rsid w:val="00F02148"/>
    <w:rsid w:val="00F048B3"/>
    <w:rsid w:val="00F11641"/>
    <w:rsid w:val="00F11DC0"/>
    <w:rsid w:val="00F13EC3"/>
    <w:rsid w:val="00F149F6"/>
    <w:rsid w:val="00F170D2"/>
    <w:rsid w:val="00F35606"/>
    <w:rsid w:val="00F41013"/>
    <w:rsid w:val="00F42825"/>
    <w:rsid w:val="00F42FF9"/>
    <w:rsid w:val="00F4596A"/>
    <w:rsid w:val="00F45D2E"/>
    <w:rsid w:val="00F53043"/>
    <w:rsid w:val="00F53DCE"/>
    <w:rsid w:val="00F65941"/>
    <w:rsid w:val="00F66534"/>
    <w:rsid w:val="00F70A96"/>
    <w:rsid w:val="00F70BCC"/>
    <w:rsid w:val="00F7210C"/>
    <w:rsid w:val="00F73D49"/>
    <w:rsid w:val="00F77C94"/>
    <w:rsid w:val="00F83AB1"/>
    <w:rsid w:val="00F90C9D"/>
    <w:rsid w:val="00F947DC"/>
    <w:rsid w:val="00F95FF7"/>
    <w:rsid w:val="00F96E15"/>
    <w:rsid w:val="00F97194"/>
    <w:rsid w:val="00F97436"/>
    <w:rsid w:val="00FA0722"/>
    <w:rsid w:val="00FA0C7C"/>
    <w:rsid w:val="00FA4A2D"/>
    <w:rsid w:val="00FB14E7"/>
    <w:rsid w:val="00FC0425"/>
    <w:rsid w:val="00FC1DFC"/>
    <w:rsid w:val="00FC7762"/>
    <w:rsid w:val="00FD211F"/>
    <w:rsid w:val="00FD2401"/>
    <w:rsid w:val="00FD37E5"/>
    <w:rsid w:val="00FD572A"/>
    <w:rsid w:val="00FD5B6C"/>
    <w:rsid w:val="00FE1966"/>
    <w:rsid w:val="00FE2D71"/>
    <w:rsid w:val="00FE3E17"/>
    <w:rsid w:val="00FE4866"/>
    <w:rsid w:val="00FE6061"/>
    <w:rsid w:val="00FE7DDB"/>
    <w:rsid w:val="00FF1B28"/>
    <w:rsid w:val="00FF4E45"/>
    <w:rsid w:val="08F66D9D"/>
    <w:rsid w:val="104E6063"/>
    <w:rsid w:val="16764996"/>
    <w:rsid w:val="1CEC7069"/>
    <w:rsid w:val="385520F4"/>
    <w:rsid w:val="41485CFE"/>
    <w:rsid w:val="796E5F2A"/>
    <w:rsid w:val="7C24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360"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7"/>
    <w:semiHidden/>
    <w:unhideWhenUsed/>
    <w:qFormat/>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4"/>
    <w:next w:val="4"/>
    <w:link w:val="16"/>
    <w:semiHidden/>
    <w:unhideWhenUsed/>
    <w:qFormat/>
    <w:uiPriority w:val="99"/>
    <w:rPr>
      <w:b/>
      <w:bCs/>
    </w:rPr>
  </w:style>
  <w:style w:type="character" w:styleId="12">
    <w:name w:val="annotation reference"/>
    <w:basedOn w:val="11"/>
    <w:semiHidden/>
    <w:unhideWhenUsed/>
    <w:qFormat/>
    <w:uiPriority w:val="99"/>
    <w:rPr>
      <w:sz w:val="21"/>
      <w:szCs w:val="21"/>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批注文字 字符"/>
    <w:basedOn w:val="11"/>
    <w:link w:val="4"/>
    <w:semiHidden/>
    <w:qFormat/>
    <w:uiPriority w:val="99"/>
  </w:style>
  <w:style w:type="character" w:customStyle="1" w:styleId="16">
    <w:name w:val="批注主题 字符"/>
    <w:basedOn w:val="15"/>
    <w:link w:val="9"/>
    <w:semiHidden/>
    <w:qFormat/>
    <w:uiPriority w:val="99"/>
    <w:rPr>
      <w:b/>
      <w:bCs/>
    </w:rPr>
  </w:style>
  <w:style w:type="character" w:customStyle="1" w:styleId="17">
    <w:name w:val="批注框文本 字符"/>
    <w:basedOn w:val="11"/>
    <w:link w:val="5"/>
    <w:semiHidden/>
    <w:qFormat/>
    <w:uiPriority w:val="99"/>
    <w:rPr>
      <w:sz w:val="18"/>
      <w:szCs w:val="18"/>
    </w:rPr>
  </w:style>
  <w:style w:type="paragraph" w:styleId="18">
    <w:name w:val="List Paragraph"/>
    <w:basedOn w:val="1"/>
    <w:link w:val="25"/>
    <w:qFormat/>
    <w:uiPriority w:val="34"/>
    <w:pPr>
      <w:ind w:firstLine="420" w:firstLineChars="200"/>
    </w:pPr>
  </w:style>
  <w:style w:type="character" w:customStyle="1" w:styleId="19">
    <w:name w:val="标题 1 字符"/>
    <w:basedOn w:val="11"/>
    <w:link w:val="2"/>
    <w:qFormat/>
    <w:uiPriority w:val="9"/>
    <w:rPr>
      <w:rFonts w:asciiTheme="minorHAnsi" w:hAnsiTheme="minorHAnsi" w:eastAsiaTheme="minorEastAsia" w:cstheme="minorBidi"/>
      <w:b/>
      <w:bCs/>
      <w:kern w:val="44"/>
      <w:sz w:val="44"/>
      <w:szCs w:val="44"/>
    </w:rPr>
  </w:style>
  <w:style w:type="character" w:customStyle="1" w:styleId="20">
    <w:name w:val="标题 2 字符"/>
    <w:basedOn w:val="11"/>
    <w:link w:val="3"/>
    <w:qFormat/>
    <w:uiPriority w:val="9"/>
    <w:rPr>
      <w:rFonts w:asciiTheme="majorHAnsi" w:hAnsiTheme="majorHAnsi" w:eastAsiaTheme="majorEastAsia" w:cstheme="majorBidi"/>
      <w:b/>
      <w:bCs/>
      <w:sz w:val="32"/>
      <w:szCs w:val="32"/>
    </w:rPr>
  </w:style>
  <w:style w:type="paragraph" w:customStyle="1" w:styleId="21">
    <w:name w:val="EndNote Bibliography Title"/>
    <w:basedOn w:val="1"/>
    <w:link w:val="22"/>
    <w:qFormat/>
    <w:uiPriority w:val="0"/>
    <w:pPr>
      <w:jc w:val="center"/>
    </w:pPr>
    <w:rPr>
      <w:rFonts w:ascii="等线" w:hAnsi="等线" w:eastAsia="等线"/>
      <w:sz w:val="20"/>
    </w:rPr>
  </w:style>
  <w:style w:type="character" w:customStyle="1" w:styleId="22">
    <w:name w:val="EndNote Bibliography Title 字符"/>
    <w:basedOn w:val="11"/>
    <w:link w:val="21"/>
    <w:qFormat/>
    <w:uiPriority w:val="0"/>
    <w:rPr>
      <w:rFonts w:ascii="等线" w:hAnsi="等线" w:eastAsia="等线"/>
      <w:sz w:val="20"/>
    </w:rPr>
  </w:style>
  <w:style w:type="paragraph" w:customStyle="1" w:styleId="23">
    <w:name w:val="EndNote Bibliography"/>
    <w:basedOn w:val="1"/>
    <w:link w:val="24"/>
    <w:qFormat/>
    <w:uiPriority w:val="0"/>
    <w:rPr>
      <w:rFonts w:ascii="等线" w:hAnsi="等线" w:eastAsia="等线"/>
      <w:sz w:val="20"/>
    </w:rPr>
  </w:style>
  <w:style w:type="character" w:customStyle="1" w:styleId="24">
    <w:name w:val="EndNote Bibliography 字符"/>
    <w:basedOn w:val="11"/>
    <w:link w:val="23"/>
    <w:qFormat/>
    <w:uiPriority w:val="0"/>
    <w:rPr>
      <w:rFonts w:ascii="等线" w:hAnsi="等线" w:eastAsia="等线"/>
      <w:sz w:val="20"/>
    </w:rPr>
  </w:style>
  <w:style w:type="character" w:customStyle="1" w:styleId="25">
    <w:name w:val="列表段落 字符"/>
    <w:basedOn w:val="11"/>
    <w:link w:val="18"/>
    <w:qFormat/>
    <w:uiPriority w:val="34"/>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5157</Words>
  <Characters>5602</Characters>
  <Lines>28</Lines>
  <Paragraphs>8</Paragraphs>
  <TotalTime>1509</TotalTime>
  <ScaleCrop>false</ScaleCrop>
  <LinksUpToDate>false</LinksUpToDate>
  <CharactersWithSpaces>5630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2023-08-24T01:24:00Z</dcterms:created>
  <dc:creator>aaaaaa</dc:creator>
  <cp:lastModifiedBy>狗紫狗</cp:lastModifiedBy>
  <cp:lastPrinted>2023-07-25T06:46:00Z</cp:lastPrinted>
  <dcterms:modified xsi:type="dcterms:W3CDTF">2023-09-24T22:33:29Z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2786C43113AC4350B79976D856C83105_13</vt:lpwstr>
  </property>
</Properties>
</file>