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984F2" w14:textId="77777777" w:rsidR="009952E2" w:rsidRDefault="009952E2" w:rsidP="00454EE6">
      <w:pPr>
        <w:pStyle w:val="Author"/>
        <w:spacing w:before="100" w:beforeAutospacing="1" w:after="100" w:afterAutospacing="1" w:line="120" w:lineRule="auto"/>
        <w:jc w:val="both"/>
        <w:rPr>
          <w:rFonts w:eastAsia="MS Mincho"/>
          <w:sz w:val="56"/>
          <w:szCs w:val="56"/>
        </w:rPr>
      </w:pPr>
    </w:p>
    <w:p w14:paraId="24BE065E" w14:textId="77777777" w:rsidR="009952E2" w:rsidRDefault="00000000">
      <w:pPr>
        <w:pStyle w:val="Author"/>
        <w:spacing w:before="100" w:beforeAutospacing="1" w:after="100" w:afterAutospacing="1" w:line="120" w:lineRule="auto"/>
        <w:jc w:val="both"/>
        <w:rPr>
          <w:sz w:val="48"/>
          <w:szCs w:val="48"/>
        </w:rPr>
      </w:pPr>
      <w:r>
        <w:rPr>
          <w:sz w:val="48"/>
          <w:szCs w:val="48"/>
        </w:rPr>
        <w:t xml:space="preserve">     </w:t>
      </w:r>
      <w:r>
        <w:rPr>
          <w:sz w:val="48"/>
          <w:szCs w:val="48"/>
        </w:rPr>
        <w:tab/>
      </w:r>
    </w:p>
    <w:p w14:paraId="2906FE72" w14:textId="5EE237EA" w:rsidR="009952E2" w:rsidRDefault="006236BA">
      <w:pPr>
        <w:rPr>
          <w:sz w:val="48"/>
          <w:szCs w:val="48"/>
        </w:rPr>
      </w:pPr>
      <w:r>
        <w:rPr>
          <w:sz w:val="48"/>
          <w:szCs w:val="48"/>
        </w:rPr>
        <w:t xml:space="preserve">Detection of Insider Threat Behavior Patterns: A Data-Driven Approach </w:t>
      </w:r>
      <w:r w:rsidR="001B403D">
        <w:rPr>
          <w:sz w:val="48"/>
          <w:szCs w:val="48"/>
        </w:rPr>
        <w:t>Using Power BI</w:t>
      </w:r>
      <w:r>
        <w:rPr>
          <w:sz w:val="48"/>
          <w:szCs w:val="48"/>
        </w:rPr>
        <w:t xml:space="preserve"> </w:t>
      </w:r>
    </w:p>
    <w:p w14:paraId="0C5C1B08" w14:textId="77777777" w:rsidR="009952E2" w:rsidRDefault="009952E2">
      <w:pPr>
        <w:pStyle w:val="Author"/>
        <w:spacing w:before="100" w:beforeAutospacing="1" w:after="100" w:afterAutospacing="1" w:line="120" w:lineRule="auto"/>
        <w:jc w:val="both"/>
        <w:rPr>
          <w:sz w:val="16"/>
          <w:szCs w:val="16"/>
        </w:rPr>
      </w:pPr>
    </w:p>
    <w:p w14:paraId="4485BD8D" w14:textId="77777777" w:rsidR="009952E2" w:rsidRDefault="009952E2">
      <w:pPr>
        <w:pStyle w:val="Author"/>
        <w:spacing w:before="100" w:beforeAutospacing="1" w:after="100" w:afterAutospacing="1" w:line="120" w:lineRule="auto"/>
        <w:jc w:val="both"/>
        <w:rPr>
          <w:sz w:val="16"/>
          <w:szCs w:val="16"/>
        </w:rPr>
        <w:sectPr w:rsidR="009952E2">
          <w:footerReference w:type="first" r:id="rId8"/>
          <w:pgSz w:w="11906" w:h="16838"/>
          <w:pgMar w:top="540" w:right="893" w:bottom="1440" w:left="893" w:header="720" w:footer="720" w:gutter="0"/>
          <w:cols w:space="720"/>
          <w:titlePg/>
          <w:docGrid w:linePitch="360"/>
        </w:sectPr>
      </w:pPr>
    </w:p>
    <w:p w14:paraId="7782B350" w14:textId="61F7CB8A" w:rsidR="00E20EEF" w:rsidRDefault="006236BA" w:rsidP="00EE3C06">
      <w:r>
        <w:t>S</w:t>
      </w:r>
      <w:r w:rsidR="0084299B">
        <w:t>HEETAL</w:t>
      </w:r>
      <w:r>
        <w:t xml:space="preserve"> L</w:t>
      </w:r>
      <w:r w:rsidR="0084299B">
        <w:t>AROIYA</w:t>
      </w:r>
    </w:p>
    <w:p w14:paraId="4F29D036" w14:textId="38BC6FBF" w:rsidR="00E20EEF" w:rsidRDefault="00E20EEF" w:rsidP="00EE3C06">
      <w:r>
        <w:t xml:space="preserve">Assistant Professor </w:t>
      </w:r>
    </w:p>
    <w:p w14:paraId="0D261463" w14:textId="4FB7B6BA" w:rsidR="00EE3C06" w:rsidRPr="00EE3C06" w:rsidRDefault="00E20EEF" w:rsidP="00EE3C06">
      <w:r>
        <w:t>Department of AIT CSE</w:t>
      </w:r>
      <w:r w:rsidR="00EE3C06" w:rsidRPr="00EE3C06">
        <w:br/>
        <w:t>Chandigarh University,</w:t>
      </w:r>
      <w:r w:rsidR="00EE3C06" w:rsidRPr="00EE3C06">
        <w:rPr>
          <w:i/>
        </w:rPr>
        <w:br/>
      </w:r>
      <w:r w:rsidR="00EE3C06" w:rsidRPr="00EE3C06">
        <w:t>Mohali, Punjab, India</w:t>
      </w:r>
    </w:p>
    <w:p w14:paraId="08E8CC05" w14:textId="15979B05" w:rsidR="00EE3C06" w:rsidRDefault="004A18A1" w:rsidP="00EE3C06">
      <w:hyperlink r:id="rId9" w:history="1">
        <w:r w:rsidRPr="00052AC0">
          <w:rPr>
            <w:rStyle w:val="Hyperlink"/>
          </w:rPr>
          <w:t>narula.sheetal2@gmail.com</w:t>
        </w:r>
      </w:hyperlink>
      <w:r>
        <w:t xml:space="preserve"> </w:t>
      </w:r>
    </w:p>
    <w:p w14:paraId="1BD5C05C" w14:textId="77777777" w:rsidR="00EE3C06" w:rsidRPr="00EE3C06" w:rsidRDefault="00EE3C06" w:rsidP="00EE3C06"/>
    <w:p w14:paraId="21C27C9E" w14:textId="65E79C2E" w:rsidR="009952E2" w:rsidRDefault="009952E2" w:rsidP="00EE3C06">
      <w:pPr>
        <w:rPr>
          <w:sz w:val="24"/>
          <w:szCs w:val="24"/>
        </w:rPr>
      </w:pPr>
    </w:p>
    <w:p w14:paraId="4BACE930" w14:textId="77777777" w:rsidR="00EE3C06" w:rsidRDefault="00EE3C06" w:rsidP="00EE3C06">
      <w:pPr>
        <w:rPr>
          <w:sz w:val="24"/>
          <w:szCs w:val="24"/>
        </w:rPr>
      </w:pPr>
    </w:p>
    <w:p w14:paraId="789AF05D" w14:textId="71FC6AB3" w:rsidR="006236BA" w:rsidRDefault="006236BA" w:rsidP="006236BA">
      <w:r>
        <w:t>SHASHWAT</w:t>
      </w:r>
    </w:p>
    <w:p w14:paraId="6B0428AD" w14:textId="77777777" w:rsidR="006236BA" w:rsidRDefault="006236BA" w:rsidP="006236BA">
      <w:r>
        <w:t>Department of AIT CSE</w:t>
      </w:r>
    </w:p>
    <w:p w14:paraId="19996FA8" w14:textId="77777777" w:rsidR="006236BA" w:rsidRDefault="006236BA" w:rsidP="006236BA">
      <w:r>
        <w:t>Chandigarh University,</w:t>
      </w:r>
      <w:r>
        <w:rPr>
          <w:i/>
        </w:rPr>
        <w:br/>
      </w:r>
      <w:r>
        <w:t>Mohali, Punjab, India</w:t>
      </w:r>
      <w:r>
        <w:br/>
        <w:t>UID- 22BIS50005</w:t>
      </w:r>
    </w:p>
    <w:p w14:paraId="2E5D4EC8" w14:textId="77777777" w:rsidR="006236BA" w:rsidRDefault="006236BA" w:rsidP="006236BA">
      <w:hyperlink r:id="rId10" w:history="1">
        <w:r w:rsidRPr="00CA79FE">
          <w:rPr>
            <w:rStyle w:val="Hyperlink"/>
          </w:rPr>
          <w:t>22bis50005@cuchd.in</w:t>
        </w:r>
      </w:hyperlink>
    </w:p>
    <w:p w14:paraId="4BF087B7" w14:textId="77777777" w:rsidR="00EE3C06" w:rsidRDefault="00EE3C06"/>
    <w:p w14:paraId="544862A0" w14:textId="4816E425" w:rsidR="006236BA" w:rsidRDefault="00000000" w:rsidP="006236BA">
      <w:r>
        <w:rPr>
          <w:sz w:val="24"/>
          <w:szCs w:val="24"/>
        </w:rPr>
        <w:br w:type="column"/>
      </w:r>
      <w:r w:rsidR="006236BA">
        <w:t>SHUBHAM PATEL</w:t>
      </w:r>
    </w:p>
    <w:p w14:paraId="77FC7D9F" w14:textId="77777777" w:rsidR="006236BA" w:rsidRDefault="006236BA" w:rsidP="006236BA">
      <w:r>
        <w:t>Department of AIT CSE</w:t>
      </w:r>
      <w:r>
        <w:br/>
        <w:t>Chandigarh University,</w:t>
      </w:r>
      <w:r>
        <w:rPr>
          <w:i/>
        </w:rPr>
        <w:br/>
      </w:r>
      <w:r>
        <w:t>Mohali, Punjab, India</w:t>
      </w:r>
      <w:r>
        <w:br/>
        <w:t>UID- 22BIS50002</w:t>
      </w:r>
    </w:p>
    <w:p w14:paraId="2C6C3360" w14:textId="77777777" w:rsidR="006236BA" w:rsidRDefault="006236BA" w:rsidP="006236BA">
      <w:hyperlink r:id="rId11" w:history="1">
        <w:r>
          <w:rPr>
            <w:rStyle w:val="Hyperlink"/>
          </w:rPr>
          <w:t>22bis50002@cuchd.in</w:t>
        </w:r>
      </w:hyperlink>
    </w:p>
    <w:p w14:paraId="4EF2F921" w14:textId="4DFBB208" w:rsidR="009952E2" w:rsidRDefault="009952E2" w:rsidP="006236BA"/>
    <w:p w14:paraId="74AFE9E9" w14:textId="77777777" w:rsidR="00E20EEF" w:rsidRDefault="00E20EEF">
      <w:pPr>
        <w:pStyle w:val="Author"/>
        <w:spacing w:before="100" w:beforeAutospacing="1"/>
        <w:rPr>
          <w:sz w:val="20"/>
          <w:szCs w:val="20"/>
        </w:rPr>
      </w:pPr>
    </w:p>
    <w:p w14:paraId="3B4462F8" w14:textId="77777777" w:rsidR="009952E2" w:rsidRDefault="009952E2">
      <w:pPr>
        <w:pStyle w:val="Author"/>
        <w:spacing w:before="100" w:beforeAutospacing="1"/>
        <w:rPr>
          <w:sz w:val="24"/>
          <w:szCs w:val="24"/>
        </w:rPr>
      </w:pPr>
    </w:p>
    <w:p w14:paraId="74B72D04" w14:textId="37C46515" w:rsidR="006236BA" w:rsidRDefault="00000000" w:rsidP="006236BA">
      <w:r>
        <w:rPr>
          <w:sz w:val="24"/>
          <w:szCs w:val="24"/>
        </w:rPr>
        <w:br w:type="column"/>
      </w:r>
      <w:r w:rsidR="006236BA">
        <w:t xml:space="preserve"> LALIT</w:t>
      </w:r>
    </w:p>
    <w:p w14:paraId="3246DB81" w14:textId="77777777" w:rsidR="006236BA" w:rsidRDefault="006236BA" w:rsidP="006236BA">
      <w:r>
        <w:t>Department of AIT CSE</w:t>
      </w:r>
      <w:r>
        <w:br/>
        <w:t>Chandigarh University,</w:t>
      </w:r>
      <w:r>
        <w:rPr>
          <w:i/>
        </w:rPr>
        <w:br/>
      </w:r>
      <w:r>
        <w:t>Mohali, Punjab, India</w:t>
      </w:r>
      <w:r>
        <w:br/>
        <w:t>UID- 22BIS50004</w:t>
      </w:r>
    </w:p>
    <w:p w14:paraId="635FB0D0" w14:textId="77777777" w:rsidR="006236BA" w:rsidRDefault="006236BA" w:rsidP="006236BA">
      <w:hyperlink r:id="rId12" w:history="1">
        <w:r w:rsidRPr="00CA79FE">
          <w:rPr>
            <w:rStyle w:val="Hyperlink"/>
          </w:rPr>
          <w:t>22bis50004@cuchd.in</w:t>
        </w:r>
      </w:hyperlink>
    </w:p>
    <w:p w14:paraId="75B1BB6A" w14:textId="690F0A4E" w:rsidR="00E20EEF" w:rsidRDefault="006236BA" w:rsidP="006236BA">
      <w:r>
        <w:t xml:space="preserve"> </w:t>
      </w:r>
    </w:p>
    <w:p w14:paraId="3348A079" w14:textId="77777777" w:rsidR="00E20EEF" w:rsidRDefault="00E20EEF" w:rsidP="00E20EEF"/>
    <w:p w14:paraId="51894AA2" w14:textId="77777777" w:rsidR="00E20EEF" w:rsidRDefault="00E20EEF" w:rsidP="00E20EEF"/>
    <w:p w14:paraId="1215E35D" w14:textId="77777777" w:rsidR="00E20EEF" w:rsidRDefault="00E20EEF" w:rsidP="00E20EEF"/>
    <w:p w14:paraId="35A6DB13" w14:textId="77777777" w:rsidR="00EE3C06" w:rsidRDefault="00EE3C06" w:rsidP="00EE3C06"/>
    <w:p w14:paraId="2BB03668" w14:textId="77777777" w:rsidR="009952E2" w:rsidRDefault="009952E2">
      <w:pPr>
        <w:jc w:val="both"/>
        <w:rPr>
          <w:sz w:val="24"/>
          <w:szCs w:val="24"/>
        </w:rPr>
        <w:sectPr w:rsidR="009952E2">
          <w:type w:val="continuous"/>
          <w:pgSz w:w="11906" w:h="16838"/>
          <w:pgMar w:top="450" w:right="893" w:bottom="1440" w:left="893" w:header="720" w:footer="720" w:gutter="0"/>
          <w:cols w:num="3" w:space="720"/>
          <w:docGrid w:linePitch="360"/>
        </w:sectPr>
      </w:pPr>
    </w:p>
    <w:p w14:paraId="2223EB01" w14:textId="77777777" w:rsidR="009952E2" w:rsidRDefault="00000000">
      <w:pPr>
        <w:jc w:val="both"/>
        <w:rPr>
          <w:sz w:val="24"/>
          <w:szCs w:val="24"/>
        </w:rPr>
        <w:sectPr w:rsidR="009952E2">
          <w:type w:val="continuous"/>
          <w:pgSz w:w="11906" w:h="16838"/>
          <w:pgMar w:top="450" w:right="893" w:bottom="1440" w:left="893" w:header="720" w:footer="720" w:gutter="0"/>
          <w:cols w:num="3" w:space="720"/>
          <w:docGrid w:linePitch="360"/>
        </w:sectPr>
      </w:pPr>
      <w:r>
        <w:rPr>
          <w:sz w:val="24"/>
          <w:szCs w:val="24"/>
        </w:rPr>
        <w:br w:type="column"/>
      </w:r>
    </w:p>
    <w:p w14:paraId="6B42966D" w14:textId="6F9FD732" w:rsidR="009952E2" w:rsidRDefault="00000000" w:rsidP="006236BA">
      <w:pPr>
        <w:autoSpaceDE w:val="0"/>
        <w:autoSpaceDN w:val="0"/>
        <w:adjustRightInd w:val="0"/>
        <w:jc w:val="both"/>
        <w:rPr>
          <w:b/>
          <w:sz w:val="18"/>
        </w:rPr>
      </w:pPr>
      <w:r>
        <w:rPr>
          <w:b/>
          <w:i/>
          <w:sz w:val="18"/>
        </w:rPr>
        <w:t>Abstract</w:t>
      </w:r>
      <w:r>
        <w:rPr>
          <w:b/>
          <w:sz w:val="18"/>
        </w:rPr>
        <w:t xml:space="preserve">— </w:t>
      </w:r>
      <w:r w:rsidR="00B348EA" w:rsidRPr="00B348EA">
        <w:rPr>
          <w:b/>
          <w:sz w:val="18"/>
        </w:rPr>
        <w:t>Insider threats continue to represent one of the most enduring challenges within the domain of cybersecurity, primarily due to the inherent difficulty in identifying malicious activities perpetrated by trusted individuals. Conventional rule-based detection methods frequently exhibit limitations in recognizing complex behavioral anomalies. Recent research has investigated data-driven methodologies for insider threat detection, employing techniques such as machine learning, graph clustering, and anomaly detection [1][2]. Building upon these advancements, the present study introduces a novel framework that integrates Power BI as a visualization and analytics platform to facilitate real-time detection of behavioral patterns associated with insider threats. This framework utilizes anomaly detection and clustering algorithms by aggregating audit logs, user activity datasets, and system access events, subsequently presenting the results dynamically through Power BI dashboards. Such an approach enables security analysts to monitor behavioral deviations, identify potential risks, and derive actionable insights via interactive data exploration. The proposed method not only enhances situational awareness but also serves as a complementary tool to existing Security Information and Event Management (SIEM) systems by offering an intuitive interface for behavioral analysis. Evaluation results demonstrate that Power BI effectively highlights abnormal user activity trends, thereby providing a scalable and cost-efficient solution for detecting insider threats in contemporary enterprise environments.</w:t>
      </w:r>
    </w:p>
    <w:p w14:paraId="7491C569" w14:textId="77777777" w:rsidR="009952E2" w:rsidRDefault="009952E2">
      <w:pPr>
        <w:autoSpaceDE w:val="0"/>
        <w:autoSpaceDN w:val="0"/>
        <w:adjustRightInd w:val="0"/>
        <w:jc w:val="both"/>
        <w:rPr>
          <w:iCs/>
          <w:sz w:val="24"/>
          <w:szCs w:val="24"/>
          <w:lang w:val="en-IN" w:eastAsia="en-IN"/>
        </w:rPr>
      </w:pPr>
    </w:p>
    <w:p w14:paraId="174F4A0E" w14:textId="181EEB6F" w:rsidR="009952E2" w:rsidRDefault="00000000">
      <w:pPr>
        <w:autoSpaceDE w:val="0"/>
        <w:autoSpaceDN w:val="0"/>
        <w:adjustRightInd w:val="0"/>
        <w:jc w:val="both"/>
        <w:rPr>
          <w:b/>
          <w:bCs/>
          <w:i/>
          <w:iCs/>
          <w:sz w:val="18"/>
          <w:szCs w:val="18"/>
        </w:rPr>
      </w:pPr>
      <w:r>
        <w:rPr>
          <w:b/>
          <w:i/>
          <w:sz w:val="18"/>
        </w:rPr>
        <w:t>Keywords</w:t>
      </w:r>
      <w:r>
        <w:rPr>
          <w:b/>
          <w:sz w:val="18"/>
        </w:rPr>
        <w:t xml:space="preserve">— </w:t>
      </w:r>
      <w:r w:rsidR="006236BA" w:rsidRPr="006236BA">
        <w:rPr>
          <w:b/>
          <w:bCs/>
          <w:i/>
          <w:iCs/>
          <w:sz w:val="18"/>
          <w:szCs w:val="18"/>
        </w:rPr>
        <w:t xml:space="preserve">Insider Threat, Insider Threat Detection, User Behavior Analytics (UBA), User Activity Monitoring, Cybersecurity, Anomaly Detection, Behavioral Analysis, Power BI, Data Visualization, Data-Driven Security, Security Analytics, Data Analytics, Access Log Analysis, Privileged Access Monitoring, Identity and Access Management (IAM), Geolocation Analysis, Role-Based Access Control, Threat Intelligence, Suspicious Activity Detection, IT Security, Cyber Threat </w:t>
      </w:r>
      <w:r w:rsidR="006236BA" w:rsidRPr="006236BA">
        <w:rPr>
          <w:b/>
          <w:bCs/>
          <w:i/>
          <w:iCs/>
          <w:sz w:val="18"/>
          <w:szCs w:val="18"/>
        </w:rPr>
        <w:t>Monitoring, Organizational Security, Security Dashboard, Business Intelligence for Security, Network Security, Real-Time Threat Detection, Internal Threat Management, Employee Monitoring, Security Incidents, SIEM Alternative.</w:t>
      </w:r>
    </w:p>
    <w:p w14:paraId="57D8A6C5" w14:textId="77777777" w:rsidR="009952E2" w:rsidRDefault="009952E2">
      <w:pPr>
        <w:autoSpaceDE w:val="0"/>
        <w:autoSpaceDN w:val="0"/>
        <w:adjustRightInd w:val="0"/>
        <w:jc w:val="both"/>
        <w:rPr>
          <w:iCs/>
          <w:sz w:val="24"/>
          <w:szCs w:val="24"/>
          <w:lang w:val="en-IN" w:eastAsia="en-IN"/>
        </w:rPr>
      </w:pPr>
    </w:p>
    <w:p w14:paraId="2D82A970" w14:textId="77777777" w:rsidR="009952E2" w:rsidRDefault="00000000">
      <w:pPr>
        <w:spacing w:after="72" w:line="265" w:lineRule="auto"/>
        <w:ind w:left="10" w:hanging="10"/>
      </w:pPr>
      <w:r>
        <w:t>I. INTRODUCTION</w:t>
      </w:r>
    </w:p>
    <w:p w14:paraId="0889800D" w14:textId="77777777" w:rsidR="00B348EA" w:rsidRDefault="00B348EA" w:rsidP="001F2DEB">
      <w:pPr>
        <w:autoSpaceDE w:val="0"/>
        <w:autoSpaceDN w:val="0"/>
        <w:adjustRightInd w:val="0"/>
        <w:jc w:val="both"/>
        <w:rPr>
          <w:color w:val="202020"/>
          <w:shd w:val="clear" w:color="auto" w:fill="FFFFFF"/>
          <w:lang w:val="en-IN"/>
        </w:rPr>
      </w:pPr>
      <w:r w:rsidRPr="00B348EA">
        <w:rPr>
          <w:color w:val="202020"/>
          <w:shd w:val="clear" w:color="auto" w:fill="FFFFFF"/>
          <w:lang w:val="en-IN"/>
        </w:rPr>
        <w:t xml:space="preserve">In the digital era, organizations are increasingly threatened by external and internal attackers who abuse legitimate access for malicious purposes. Internal threats are particularly dangerous because internal threats often bypass traditional security controls and operate within reliable borders [1]. Recent studies show that internal threats cause significant financial and reputational losses in companies and are one of the most difficult security problems [3]. Traditional security systems such as rule-based intrusion detection systems (IDSs) and security information and event management tools (SIEMs) are effective in detecting known attack signatures, but often do not capture the subtle behaviour of trusted users. To solve this problem, the researchers proposed data-based methods to </w:t>
      </w:r>
      <w:proofErr w:type="spellStart"/>
      <w:r w:rsidRPr="00B348EA">
        <w:rPr>
          <w:color w:val="202020"/>
          <w:shd w:val="clear" w:color="auto" w:fill="FFFFFF"/>
          <w:lang w:val="en-IN"/>
        </w:rPr>
        <w:t>analyze</w:t>
      </w:r>
      <w:proofErr w:type="spellEnd"/>
      <w:r w:rsidRPr="00B348EA">
        <w:rPr>
          <w:color w:val="202020"/>
          <w:shd w:val="clear" w:color="auto" w:fill="FFFFFF"/>
          <w:lang w:val="en-IN"/>
        </w:rPr>
        <w:t xml:space="preserve"> internal threat behaviour, such as anomaly detection, clustering, and machine learning. For example, a graphical clustering approach and deep-learning-based autoencoder have successfully applied to the CERT internal threat database to detect abnormal patterns [2][5]. However, one of the challenges of existing methods is the lack of intuitive visualization and practical insights for security analysts. SIEM systems send warnings, but analysts overload with large amounts of data and make it difficult to assign real risks priorities [6]. Visual analysis can overcome this gap by interactively exploring abnormal </w:t>
      </w:r>
      <w:proofErr w:type="spellStart"/>
      <w:r w:rsidRPr="00B348EA">
        <w:rPr>
          <w:color w:val="202020"/>
          <w:shd w:val="clear" w:color="auto" w:fill="FFFFFF"/>
          <w:lang w:val="en-IN"/>
        </w:rPr>
        <w:t>behaviors</w:t>
      </w:r>
      <w:proofErr w:type="spellEnd"/>
      <w:r w:rsidRPr="00B348EA">
        <w:rPr>
          <w:color w:val="202020"/>
          <w:shd w:val="clear" w:color="auto" w:fill="FFFFFF"/>
          <w:lang w:val="en-IN"/>
        </w:rPr>
        <w:t xml:space="preserve"> and providing real-time insights into user activity trends.</w:t>
      </w:r>
    </w:p>
    <w:p w14:paraId="2C0E9FF4" w14:textId="2398C536" w:rsidR="009952E2" w:rsidRDefault="00B348EA">
      <w:pPr>
        <w:autoSpaceDE w:val="0"/>
        <w:autoSpaceDN w:val="0"/>
        <w:adjustRightInd w:val="0"/>
        <w:jc w:val="both"/>
        <w:rPr>
          <w:color w:val="202020"/>
          <w:shd w:val="clear" w:color="auto" w:fill="FFFFFF"/>
        </w:rPr>
      </w:pPr>
      <w:r w:rsidRPr="00B348EA">
        <w:rPr>
          <w:color w:val="202020"/>
          <w:shd w:val="clear" w:color="auto" w:fill="FFFFFF"/>
          <w:lang w:val="en-IN"/>
        </w:rPr>
        <w:lastRenderedPageBreak/>
        <w:t xml:space="preserve">In this study, we propose a data-based framework for detecting internal threat </w:t>
      </w:r>
      <w:proofErr w:type="spellStart"/>
      <w:r w:rsidRPr="00B348EA">
        <w:rPr>
          <w:color w:val="202020"/>
          <w:shd w:val="clear" w:color="auto" w:fill="FFFFFF"/>
          <w:lang w:val="en-IN"/>
        </w:rPr>
        <w:t>behavior</w:t>
      </w:r>
      <w:proofErr w:type="spellEnd"/>
      <w:r w:rsidRPr="00B348EA">
        <w:rPr>
          <w:color w:val="202020"/>
          <w:shd w:val="clear" w:color="auto" w:fill="FFFFFF"/>
          <w:lang w:val="en-IN"/>
        </w:rPr>
        <w:t xml:space="preserve"> patterns using Power BI. The framework integrates data from system logs, user access records, and organizational data sets, and uses anomaly detection technology to visualize results in Power BI dashboards. This method improves the detection process by allowing analysts to interact with the data, track deviations over time, and react proactively. This research combines data-based threat detection with </w:t>
      </w:r>
      <w:proofErr w:type="spellStart"/>
      <w:r w:rsidRPr="00B348EA">
        <w:rPr>
          <w:color w:val="202020"/>
          <w:shd w:val="clear" w:color="auto" w:fill="FFFFFF"/>
          <w:lang w:val="en-IN"/>
        </w:rPr>
        <w:t>PowerBI</w:t>
      </w:r>
      <w:proofErr w:type="spellEnd"/>
      <w:r w:rsidRPr="00B348EA">
        <w:rPr>
          <w:color w:val="202020"/>
          <w:shd w:val="clear" w:color="auto" w:fill="FFFFFF"/>
          <w:lang w:val="en-IN"/>
        </w:rPr>
        <w:t xml:space="preserve"> visualization capabilities to provide </w:t>
      </w:r>
      <w:proofErr w:type="gramStart"/>
      <w:r w:rsidRPr="00B348EA">
        <w:rPr>
          <w:color w:val="202020"/>
          <w:shd w:val="clear" w:color="auto" w:fill="FFFFFF"/>
          <w:lang w:val="en-IN"/>
        </w:rPr>
        <w:t>an</w:t>
      </w:r>
      <w:proofErr w:type="gramEnd"/>
      <w:r w:rsidRPr="00B348EA">
        <w:rPr>
          <w:color w:val="202020"/>
          <w:shd w:val="clear" w:color="auto" w:fill="FFFFFF"/>
          <w:lang w:val="en-IN"/>
        </w:rPr>
        <w:t xml:space="preserve"> scalable and cost-effective solution complementing existing SIEM infrastructures.</w:t>
      </w:r>
    </w:p>
    <w:p w14:paraId="481B1A00" w14:textId="77777777" w:rsidR="009952E2" w:rsidRDefault="009952E2">
      <w:pPr>
        <w:autoSpaceDE w:val="0"/>
        <w:autoSpaceDN w:val="0"/>
        <w:adjustRightInd w:val="0"/>
        <w:jc w:val="both"/>
        <w:rPr>
          <w:iCs/>
          <w:sz w:val="24"/>
          <w:szCs w:val="24"/>
          <w:lang w:val="en-IN" w:eastAsia="en-IN"/>
        </w:rPr>
      </w:pPr>
    </w:p>
    <w:p w14:paraId="52C13AFB" w14:textId="77777777" w:rsidR="009952E2" w:rsidRDefault="00000000">
      <w:pPr>
        <w:spacing w:after="72" w:line="265" w:lineRule="auto"/>
        <w:ind w:left="10" w:hanging="10"/>
      </w:pPr>
      <w:r>
        <w:t>II. RELATED WORK</w:t>
      </w:r>
    </w:p>
    <w:p w14:paraId="4F4E9A87" w14:textId="10EE39E2" w:rsidR="00CC07B2" w:rsidRPr="00CC07B2" w:rsidRDefault="00B348EA" w:rsidP="00CC07B2">
      <w:pPr>
        <w:spacing w:after="72" w:line="265" w:lineRule="auto"/>
        <w:jc w:val="both"/>
        <w:rPr>
          <w:lang w:val="en-IN"/>
        </w:rPr>
      </w:pPr>
      <w:r w:rsidRPr="00B348EA">
        <w:rPr>
          <w:lang w:val="en-IN"/>
        </w:rPr>
        <w:t xml:space="preserve">Internal threat detection is extensively studied, focusing on integration of multiple data sources, user behaviour analysis, and creating effective visualization frameworks for security analysts. </w:t>
      </w:r>
      <w:proofErr w:type="spellStart"/>
      <w:r w:rsidRPr="00B348EA">
        <w:rPr>
          <w:lang w:val="en-IN"/>
        </w:rPr>
        <w:t>Mavroeidis</w:t>
      </w:r>
      <w:proofErr w:type="spellEnd"/>
      <w:r w:rsidRPr="00B348EA">
        <w:rPr>
          <w:lang w:val="en-IN"/>
        </w:rPr>
        <w:t xml:space="preserve"> et al. [1] Data-based approaches to the detection of internal threats have shown that it is important to combine heterogeneous data for accurate analysis and decision-making. We follow this principle by combining user activity data, login records, and department records into a single dashboard. According to these findings, </w:t>
      </w:r>
      <w:proofErr w:type="spellStart"/>
      <w:r w:rsidRPr="00B348EA">
        <w:rPr>
          <w:lang w:val="en-IN"/>
        </w:rPr>
        <w:t>Gamachchi</w:t>
      </w:r>
      <w:proofErr w:type="spellEnd"/>
      <w:r w:rsidRPr="00B348EA">
        <w:rPr>
          <w:lang w:val="en-IN"/>
        </w:rPr>
        <w:t xml:space="preserve"> and </w:t>
      </w:r>
      <w:proofErr w:type="spellStart"/>
      <w:r w:rsidRPr="00B348EA">
        <w:rPr>
          <w:lang w:val="en-IN"/>
        </w:rPr>
        <w:t>Boztas</w:t>
      </w:r>
      <w:proofErr w:type="spellEnd"/>
      <w:r w:rsidRPr="00B348EA">
        <w:rPr>
          <w:lang w:val="en-IN"/>
        </w:rPr>
        <w:t xml:space="preserve"> [2] investigated the attributes of graphical clusters to model internal behaviour within organizations. This method inspired our departmental analysis approach, which </w:t>
      </w:r>
      <w:proofErr w:type="spellStart"/>
      <w:r w:rsidRPr="00B348EA">
        <w:rPr>
          <w:lang w:val="en-IN"/>
        </w:rPr>
        <w:t>analyzes</w:t>
      </w:r>
      <w:proofErr w:type="spellEnd"/>
      <w:r w:rsidRPr="00B348EA">
        <w:rPr>
          <w:lang w:val="en-IN"/>
        </w:rPr>
        <w:t xml:space="preserve"> user activities in HR, finance and other departments by focusing on login times, file access </w:t>
      </w:r>
      <w:proofErr w:type="spellStart"/>
      <w:r w:rsidRPr="00B348EA">
        <w:rPr>
          <w:lang w:val="en-IN"/>
        </w:rPr>
        <w:t>behavior</w:t>
      </w:r>
      <w:proofErr w:type="spellEnd"/>
      <w:r w:rsidRPr="00B348EA">
        <w:rPr>
          <w:lang w:val="en-IN"/>
        </w:rPr>
        <w:t xml:space="preserve">, and historical comparison to detect abnormalities. Colwill [3] emphasizes the human factor in internal threats and strengthens the need to continuously monitor employees' activities, and in our </w:t>
      </w:r>
      <w:proofErr w:type="gramStart"/>
      <w:r w:rsidRPr="00B348EA">
        <w:rPr>
          <w:lang w:val="en-IN"/>
        </w:rPr>
        <w:t>solutions</w:t>
      </w:r>
      <w:proofErr w:type="gramEnd"/>
      <w:r w:rsidRPr="00B348EA">
        <w:rPr>
          <w:lang w:val="en-IN"/>
        </w:rPr>
        <w:t xml:space="preserve"> we address this need through user monitoring slices that provide detailed understanding of login access, date and time and user </w:t>
      </w:r>
      <w:proofErr w:type="spellStart"/>
      <w:proofErr w:type="gramStart"/>
      <w:r w:rsidRPr="00B348EA">
        <w:rPr>
          <w:lang w:val="en-IN"/>
        </w:rPr>
        <w:t>type.</w:t>
      </w:r>
      <w:r w:rsidR="00CC07B2" w:rsidRPr="00CC07B2">
        <w:rPr>
          <w:lang w:val="en-IN"/>
        </w:rPr>
        <w:t>Traditional</w:t>
      </w:r>
      <w:proofErr w:type="spellEnd"/>
      <w:proofErr w:type="gramEnd"/>
      <w:r w:rsidR="00CC07B2" w:rsidRPr="00CC07B2">
        <w:rPr>
          <w:lang w:val="en-IN"/>
        </w:rPr>
        <w:t xml:space="preserve"> Security Information and Event Management (SIEM) platforms, as discussed by Splunk [4], have been the cornerstone for log aggregation and event correlation. However, conventional SIEM dashboards lack advanced visualization and interactive capabilities for detailed insider threat analysis. To address this gap, we designed </w:t>
      </w:r>
      <w:r w:rsidR="00CC07B2" w:rsidRPr="0055152E">
        <w:rPr>
          <w:lang w:val="en-IN"/>
        </w:rPr>
        <w:t>custom Power BI dashboards</w:t>
      </w:r>
      <w:r w:rsidR="00CC07B2" w:rsidRPr="00CC07B2">
        <w:rPr>
          <w:lang w:val="en-IN"/>
        </w:rPr>
        <w:t> that allow dynamic filtering through interactive slicers. Our solution includes </w:t>
      </w:r>
      <w:proofErr w:type="spellStart"/>
      <w:r w:rsidR="00CC07B2" w:rsidRPr="0055152E">
        <w:rPr>
          <w:lang w:val="en-IN"/>
        </w:rPr>
        <w:t>behavior</w:t>
      </w:r>
      <w:proofErr w:type="spellEnd"/>
      <w:r w:rsidR="00CC07B2" w:rsidRPr="0055152E">
        <w:rPr>
          <w:lang w:val="en-IN"/>
        </w:rPr>
        <w:t xml:space="preserve"> analysis</w:t>
      </w:r>
      <w:r w:rsidR="00CC07B2" w:rsidRPr="00CC07B2">
        <w:rPr>
          <w:lang w:val="en-IN"/>
        </w:rPr>
        <w:t> for detecting suspicious activities such as unauthorized USB device usage and unusual access patterns, features commonly overlooked in traditional SIEM implementations. This approach enhances visibility and supports real-time monitoring, making it easier for security teams to identify and respond to malicious actions quickly.</w:t>
      </w:r>
    </w:p>
    <w:p w14:paraId="10A83C40" w14:textId="34FDA675" w:rsidR="009952E2" w:rsidRDefault="00325F34" w:rsidP="00CC07B2">
      <w:pPr>
        <w:spacing w:after="72" w:line="265" w:lineRule="auto"/>
        <w:jc w:val="both"/>
        <w:rPr>
          <w:iCs/>
          <w:lang w:val="en-IN" w:eastAsia="en-IN"/>
        </w:rPr>
      </w:pPr>
      <w:r w:rsidRPr="00325F34">
        <w:rPr>
          <w:lang w:val="en-IN"/>
        </w:rPr>
        <w:t xml:space="preserve">Recent advances in machine learning for internal threat detection such as Pantelidis's deep-assembly automatic encoder-based approach. [5] We emphasize the importance of abnormal detection in determining the </w:t>
      </w:r>
      <w:proofErr w:type="spellStart"/>
      <w:r w:rsidRPr="00325F34">
        <w:rPr>
          <w:lang w:val="en-IN"/>
        </w:rPr>
        <w:t>behavior</w:t>
      </w:r>
      <w:proofErr w:type="spellEnd"/>
      <w:r w:rsidRPr="00325F34">
        <w:rPr>
          <w:lang w:val="en-IN"/>
        </w:rPr>
        <w:t xml:space="preserve"> of abnormal users. Inspired by these technologies, the system uses anomaly-based dashboard observations to detect abnormal patterns and ensure proactive identification of potential threats. Furthermore, compliance and security audits are crucial to organizational security. To strengthen </w:t>
      </w:r>
      <w:r w:rsidRPr="00325F34">
        <w:rPr>
          <w:lang w:val="en-IN"/>
        </w:rPr>
        <w:t xml:space="preserve">this aspect, we implemented audit slicers that integrate internal and external audit data with user activity logs to provide a unified view of compliance inspection. Finally, according to TechRepublic's sixth directive on Microsoft Power BI security dashboards, our solution extends these concepts to include multi-dimensional cut-offs using user monitoring, </w:t>
      </w:r>
      <w:proofErr w:type="spellStart"/>
      <w:r w:rsidRPr="00325F34">
        <w:rPr>
          <w:lang w:val="en-IN"/>
        </w:rPr>
        <w:t>behavior</w:t>
      </w:r>
      <w:proofErr w:type="spellEnd"/>
      <w:r w:rsidRPr="00325F34">
        <w:rPr>
          <w:lang w:val="en-IN"/>
        </w:rPr>
        <w:t xml:space="preserve"> analysis, audit, departmental view, and previous year data. This comprehensive approach will reduce the gap between traditional SIEM functions and advanced visualization technology, making internal threats detection more effective and friendly for analysts.</w:t>
      </w:r>
    </w:p>
    <w:p w14:paraId="211C0C9D" w14:textId="77777777" w:rsidR="009952E2" w:rsidRDefault="00000000">
      <w:pPr>
        <w:pStyle w:val="Heading1"/>
        <w:numPr>
          <w:ilvl w:val="0"/>
          <w:numId w:val="0"/>
        </w:numPr>
        <w:spacing w:after="76"/>
        <w:ind w:left="216"/>
      </w:pPr>
      <w:r>
        <w:t>III. METHODOLODY</w:t>
      </w:r>
    </w:p>
    <w:p w14:paraId="50BE3615" w14:textId="3245F7A1" w:rsidR="00717E41" w:rsidRPr="00717E41" w:rsidRDefault="00325F34" w:rsidP="00717E41">
      <w:pPr>
        <w:autoSpaceDE w:val="0"/>
        <w:autoSpaceDN w:val="0"/>
        <w:adjustRightInd w:val="0"/>
        <w:jc w:val="both"/>
        <w:rPr>
          <w:iCs/>
          <w:lang w:val="en-IN" w:eastAsia="en-IN"/>
        </w:rPr>
      </w:pPr>
      <w:r w:rsidRPr="00325F34">
        <w:rPr>
          <w:iCs/>
          <w:lang w:val="en-IN" w:eastAsia="en-IN"/>
        </w:rPr>
        <w:t xml:space="preserve">The study uses Microsoft Power BI's interactive dashboard to identify and </w:t>
      </w:r>
      <w:proofErr w:type="spellStart"/>
      <w:r w:rsidRPr="00325F34">
        <w:rPr>
          <w:iCs/>
          <w:lang w:val="en-IN" w:eastAsia="en-IN"/>
        </w:rPr>
        <w:t>analyze</w:t>
      </w:r>
      <w:proofErr w:type="spellEnd"/>
      <w:r w:rsidRPr="00325F34">
        <w:rPr>
          <w:iCs/>
          <w:lang w:val="en-IN" w:eastAsia="en-IN"/>
        </w:rPr>
        <w:t xml:space="preserve"> internal threat </w:t>
      </w:r>
      <w:proofErr w:type="spellStart"/>
      <w:r w:rsidRPr="00325F34">
        <w:rPr>
          <w:iCs/>
          <w:lang w:val="en-IN" w:eastAsia="en-IN"/>
        </w:rPr>
        <w:t>behavior</w:t>
      </w:r>
      <w:proofErr w:type="spellEnd"/>
      <w:r w:rsidRPr="00325F34">
        <w:rPr>
          <w:iCs/>
          <w:lang w:val="en-IN" w:eastAsia="en-IN"/>
        </w:rPr>
        <w:t xml:space="preserve"> patterns using structured data-driven approaches. The methodology includes data collection, preprocessing, </w:t>
      </w:r>
      <w:proofErr w:type="spellStart"/>
      <w:r w:rsidRPr="00325F34">
        <w:rPr>
          <w:iCs/>
          <w:lang w:val="en-IN" w:eastAsia="en-IN"/>
        </w:rPr>
        <w:t>modeling</w:t>
      </w:r>
      <w:proofErr w:type="spellEnd"/>
      <w:r w:rsidRPr="00325F34">
        <w:rPr>
          <w:iCs/>
          <w:lang w:val="en-IN" w:eastAsia="en-IN"/>
        </w:rPr>
        <w:t xml:space="preserve">, visualization, slice integration, threat detection and validation. Simulation-based user activity data (including input/outflow, file access events, USB device use, IP input) are collected in a controlled corporate </w:t>
      </w:r>
      <w:proofErr w:type="gramStart"/>
      <w:r w:rsidRPr="00325F34">
        <w:rPr>
          <w:iCs/>
          <w:lang w:val="en-IN" w:eastAsia="en-IN"/>
        </w:rPr>
        <w:t>environment.</w:t>
      </w:r>
      <w:r w:rsidR="00717E41" w:rsidRPr="00717E41">
        <w:rPr>
          <w:iCs/>
          <w:lang w:val="en-IN" w:eastAsia="en-IN"/>
        </w:rPr>
        <w:t>.</w:t>
      </w:r>
      <w:proofErr w:type="gramEnd"/>
      <w:r w:rsidR="00717E41" w:rsidRPr="00717E41">
        <w:rPr>
          <w:iCs/>
          <w:lang w:val="en-IN" w:eastAsia="en-IN"/>
        </w:rPr>
        <w:t xml:space="preserve"> The raw data underwent preprocessing steps such as handling missing values, timestamp normalization, and categorization of events into types (e.g., login, logout, file read/write, USB connection). This strategy of event feature extraction aligns with prior research that emphasizes </w:t>
      </w:r>
      <w:proofErr w:type="spellStart"/>
      <w:r w:rsidR="00717E41" w:rsidRPr="00717E41">
        <w:rPr>
          <w:iCs/>
          <w:lang w:val="en-IN" w:eastAsia="en-IN"/>
        </w:rPr>
        <w:t>behavior</w:t>
      </w:r>
      <w:proofErr w:type="spellEnd"/>
      <w:r w:rsidR="00717E41" w:rsidRPr="00717E41">
        <w:rPr>
          <w:iCs/>
          <w:lang w:val="en-IN" w:eastAsia="en-IN"/>
        </w:rPr>
        <w:t>-based threat detection [</w:t>
      </w:r>
      <w:r w:rsidR="00717E41">
        <w:rPr>
          <w:iCs/>
          <w:lang w:val="en-IN" w:eastAsia="en-IN"/>
        </w:rPr>
        <w:t>7</w:t>
      </w:r>
      <w:r w:rsidR="00717E41" w:rsidRPr="00717E41">
        <w:rPr>
          <w:iCs/>
          <w:lang w:val="en-IN" w:eastAsia="en-IN"/>
        </w:rPr>
        <w:t>].</w:t>
      </w:r>
    </w:p>
    <w:p w14:paraId="2C2D92C2" w14:textId="0B4D0948" w:rsidR="00717E41" w:rsidRPr="00717E41" w:rsidRDefault="00717E41" w:rsidP="00717E41">
      <w:pPr>
        <w:autoSpaceDE w:val="0"/>
        <w:autoSpaceDN w:val="0"/>
        <w:adjustRightInd w:val="0"/>
        <w:jc w:val="both"/>
        <w:rPr>
          <w:iCs/>
          <w:lang w:val="en-IN" w:eastAsia="en-IN"/>
        </w:rPr>
      </w:pPr>
      <w:r w:rsidRPr="00717E41">
        <w:rPr>
          <w:iCs/>
          <w:lang w:val="en-IN" w:eastAsia="en-IN"/>
        </w:rPr>
        <w:t xml:space="preserve">Following preprocessing, the dataset was imported into Power BI for </w:t>
      </w:r>
      <w:proofErr w:type="spellStart"/>
      <w:r w:rsidRPr="00717E41">
        <w:rPr>
          <w:iCs/>
          <w:lang w:val="en-IN" w:eastAsia="en-IN"/>
        </w:rPr>
        <w:t>modeling</w:t>
      </w:r>
      <w:proofErr w:type="spellEnd"/>
      <w:r w:rsidRPr="00717E41">
        <w:rPr>
          <w:iCs/>
          <w:lang w:val="en-IN" w:eastAsia="en-IN"/>
        </w:rPr>
        <w:t xml:space="preserve">. Within Power BI, relationships were formalized between entities such as user IDs, departmental roles, and event types. Risk levels were systematically classified into three tiers—low, medium, and high—to facilitate aggregate analysis across user groups and departments. Utilizing Power BI for such </w:t>
      </w:r>
      <w:proofErr w:type="spellStart"/>
      <w:r w:rsidRPr="00717E41">
        <w:rPr>
          <w:iCs/>
          <w:lang w:val="en-IN" w:eastAsia="en-IN"/>
        </w:rPr>
        <w:t>modeling</w:t>
      </w:r>
      <w:proofErr w:type="spellEnd"/>
      <w:r w:rsidRPr="00717E41">
        <w:rPr>
          <w:iCs/>
          <w:lang w:val="en-IN" w:eastAsia="en-IN"/>
        </w:rPr>
        <w:t xml:space="preserve"> is supported by its effective handling of heterogeneous security datasets [</w:t>
      </w:r>
      <w:r w:rsidR="005E3B36">
        <w:rPr>
          <w:iCs/>
          <w:lang w:val="en-IN" w:eastAsia="en-IN"/>
        </w:rPr>
        <w:t>8</w:t>
      </w:r>
      <w:r w:rsidRPr="00717E41">
        <w:rPr>
          <w:iCs/>
          <w:lang w:val="en-IN" w:eastAsia="en-IN"/>
        </w:rPr>
        <w:t>] (whitepaper) and is a common practice in security analytics.</w:t>
      </w:r>
    </w:p>
    <w:p w14:paraId="6B63D725" w14:textId="0957C97C" w:rsidR="00717E41" w:rsidRPr="00717E41" w:rsidRDefault="00717E41" w:rsidP="00717E41">
      <w:pPr>
        <w:autoSpaceDE w:val="0"/>
        <w:autoSpaceDN w:val="0"/>
        <w:adjustRightInd w:val="0"/>
        <w:jc w:val="both"/>
        <w:rPr>
          <w:iCs/>
          <w:lang w:val="en-IN" w:eastAsia="en-IN"/>
        </w:rPr>
      </w:pPr>
      <w:r w:rsidRPr="00717E41">
        <w:rPr>
          <w:iCs/>
          <w:lang w:val="en-IN" w:eastAsia="en-IN"/>
        </w:rPr>
        <w:t>The core analytic component involved designing interactive dashboards to surface potential insider threat indicators. These visual modules included views such as high-risk users, geographic login patterns, USB usage trends, departmental risk comparisons, and temporal sequences of suspicious actions. To enhance exploratory capabilities, multiple Power BI slicers were embedded—for example, filtering by date, user ID, department, risk level, and device type. Interactive visualization is increasingly recognized as vital in insider threat systems for better analyst insights [</w:t>
      </w:r>
      <w:r w:rsidR="008742B5">
        <w:rPr>
          <w:iCs/>
          <w:lang w:val="en-IN" w:eastAsia="en-IN"/>
        </w:rPr>
        <w:t>9</w:t>
      </w:r>
      <w:r w:rsidRPr="00717E41">
        <w:rPr>
          <w:iCs/>
          <w:lang w:val="en-IN" w:eastAsia="en-IN"/>
        </w:rPr>
        <w:t>].</w:t>
      </w:r>
    </w:p>
    <w:p w14:paraId="704188E5" w14:textId="77777777" w:rsidR="00717E41" w:rsidRPr="00717E41" w:rsidRDefault="00717E41" w:rsidP="00717E41">
      <w:pPr>
        <w:autoSpaceDE w:val="0"/>
        <w:autoSpaceDN w:val="0"/>
        <w:adjustRightInd w:val="0"/>
        <w:jc w:val="both"/>
        <w:rPr>
          <w:iCs/>
          <w:lang w:val="en-IN" w:eastAsia="en-IN"/>
        </w:rPr>
      </w:pPr>
      <w:r w:rsidRPr="00717E41">
        <w:rPr>
          <w:iCs/>
          <w:lang w:val="en-IN" w:eastAsia="en-IN"/>
        </w:rPr>
        <w:t xml:space="preserve">Anomaly detection logic targeted key </w:t>
      </w:r>
      <w:proofErr w:type="spellStart"/>
      <w:r w:rsidRPr="00717E41">
        <w:rPr>
          <w:iCs/>
          <w:lang w:val="en-IN" w:eastAsia="en-IN"/>
        </w:rPr>
        <w:t>behavioral</w:t>
      </w:r>
      <w:proofErr w:type="spellEnd"/>
      <w:r w:rsidRPr="00717E41">
        <w:rPr>
          <w:iCs/>
          <w:lang w:val="en-IN" w:eastAsia="en-IN"/>
        </w:rPr>
        <w:t xml:space="preserve"> deviations such as multiple failed login attempts, file access during non-working hours, frequent distribution of devices or IPs, foreign login attempts, and abnormal USB usage. These high-risk patterns triggered prioritized alerts. The dashboards and detection rules were validated using crafted test scenarios to ensure fidelity in risk scoring and signal accuracy. Post-validation, the finalized dashboards were shared with stakeholders to aid informed decision-making.</w:t>
      </w:r>
    </w:p>
    <w:p w14:paraId="1D2DAD1C" w14:textId="77777777" w:rsidR="00717E41" w:rsidRPr="00717E41" w:rsidRDefault="00717E41" w:rsidP="00717E41">
      <w:pPr>
        <w:autoSpaceDE w:val="0"/>
        <w:autoSpaceDN w:val="0"/>
        <w:adjustRightInd w:val="0"/>
        <w:jc w:val="both"/>
        <w:rPr>
          <w:iCs/>
          <w:lang w:val="en-IN" w:eastAsia="en-IN"/>
        </w:rPr>
      </w:pPr>
      <w:r w:rsidRPr="00717E41">
        <w:rPr>
          <w:iCs/>
          <w:lang w:val="en-IN" w:eastAsia="en-IN"/>
        </w:rPr>
        <w:t xml:space="preserve">In combination, this methodology supports </w:t>
      </w:r>
      <w:r w:rsidRPr="0055152E">
        <w:rPr>
          <w:iCs/>
          <w:lang w:val="en-IN" w:eastAsia="en-IN"/>
        </w:rPr>
        <w:t>real-time</w:t>
      </w:r>
      <w:r w:rsidRPr="00717E41">
        <w:rPr>
          <w:b/>
          <w:bCs/>
          <w:iCs/>
          <w:lang w:val="en-IN" w:eastAsia="en-IN"/>
        </w:rPr>
        <w:t xml:space="preserve"> </w:t>
      </w:r>
      <w:r w:rsidRPr="0055152E">
        <w:rPr>
          <w:iCs/>
          <w:lang w:val="en-IN" w:eastAsia="en-IN"/>
        </w:rPr>
        <w:t>monitoring</w:t>
      </w:r>
      <w:r w:rsidRPr="00717E41">
        <w:rPr>
          <w:iCs/>
          <w:lang w:val="en-IN" w:eastAsia="en-IN"/>
        </w:rPr>
        <w:t xml:space="preserve">, enhances </w:t>
      </w:r>
      <w:r w:rsidRPr="0055152E">
        <w:rPr>
          <w:iCs/>
          <w:lang w:val="en-IN" w:eastAsia="en-IN"/>
        </w:rPr>
        <w:t>forensic depth</w:t>
      </w:r>
      <w:r w:rsidRPr="00717E41">
        <w:rPr>
          <w:iCs/>
          <w:lang w:val="en-IN" w:eastAsia="en-IN"/>
        </w:rPr>
        <w:t xml:space="preserve">, promotes </w:t>
      </w:r>
      <w:r w:rsidRPr="0055152E">
        <w:rPr>
          <w:iCs/>
          <w:lang w:val="en-IN" w:eastAsia="en-IN"/>
        </w:rPr>
        <w:t>departmental accountability</w:t>
      </w:r>
      <w:r w:rsidRPr="00717E41">
        <w:rPr>
          <w:iCs/>
          <w:lang w:val="en-IN" w:eastAsia="en-IN"/>
        </w:rPr>
        <w:t xml:space="preserve">, and improves organizational resilience against insider threats—all through the synergy of </w:t>
      </w:r>
      <w:proofErr w:type="spellStart"/>
      <w:r w:rsidRPr="00717E41">
        <w:rPr>
          <w:iCs/>
          <w:lang w:val="en-IN" w:eastAsia="en-IN"/>
        </w:rPr>
        <w:t>behavioral</w:t>
      </w:r>
      <w:proofErr w:type="spellEnd"/>
      <w:r w:rsidRPr="00717E41">
        <w:rPr>
          <w:iCs/>
          <w:lang w:val="en-IN" w:eastAsia="en-IN"/>
        </w:rPr>
        <w:t xml:space="preserve"> analytics and Power BI's visualization strengths.</w:t>
      </w:r>
    </w:p>
    <w:p w14:paraId="014DDFAD" w14:textId="77777777" w:rsidR="009952E2" w:rsidRDefault="009952E2">
      <w:pPr>
        <w:autoSpaceDE w:val="0"/>
        <w:autoSpaceDN w:val="0"/>
        <w:adjustRightInd w:val="0"/>
        <w:jc w:val="both"/>
        <w:rPr>
          <w:iCs/>
          <w:lang w:val="en-IN" w:eastAsia="en-IN"/>
        </w:rPr>
      </w:pPr>
    </w:p>
    <w:p w14:paraId="238AB1DD" w14:textId="77777777" w:rsidR="009952E2" w:rsidRDefault="00000000">
      <w:pPr>
        <w:pStyle w:val="Heading2"/>
        <w:numPr>
          <w:ilvl w:val="0"/>
          <w:numId w:val="8"/>
        </w:numPr>
      </w:pPr>
      <w:r>
        <w:t>Advantages</w:t>
      </w:r>
    </w:p>
    <w:p w14:paraId="1AD61FBD" w14:textId="77777777" w:rsidR="009952E2" w:rsidRDefault="009952E2">
      <w:pPr>
        <w:jc w:val="left"/>
        <w:rPr>
          <w:i/>
        </w:rPr>
      </w:pPr>
    </w:p>
    <w:p w14:paraId="238C5A56" w14:textId="5D8436A1" w:rsidR="009952E2" w:rsidRPr="0055152E" w:rsidRDefault="00FD6C7F">
      <w:pPr>
        <w:numPr>
          <w:ilvl w:val="0"/>
          <w:numId w:val="9"/>
        </w:numPr>
        <w:jc w:val="both"/>
        <w:rPr>
          <w:iCs/>
        </w:rPr>
      </w:pPr>
      <w:r w:rsidRPr="0055152E">
        <w:rPr>
          <w:b/>
          <w:bCs/>
          <w:iCs/>
        </w:rPr>
        <w:t xml:space="preserve">Centralized Data </w:t>
      </w:r>
      <w:proofErr w:type="gramStart"/>
      <w:r w:rsidRPr="0055152E">
        <w:rPr>
          <w:b/>
          <w:bCs/>
          <w:iCs/>
        </w:rPr>
        <w:t>Visualization:-</w:t>
      </w:r>
      <w:proofErr w:type="gramEnd"/>
      <w:r w:rsidRPr="0055152E">
        <w:rPr>
          <w:b/>
          <w:bCs/>
          <w:iCs/>
        </w:rPr>
        <w:t xml:space="preserve"> </w:t>
      </w:r>
      <w:r w:rsidRPr="0055152E">
        <w:rPr>
          <w:iCs/>
        </w:rPr>
        <w:t xml:space="preserve">By integrating multiple data sources into Power BI, security teams get a single-pane-of-glass view for insider threat monitoring, reducing complexity compared to switching between SIEM dashboards and raw </w:t>
      </w:r>
      <w:proofErr w:type="gramStart"/>
      <w:r w:rsidRPr="0055152E">
        <w:rPr>
          <w:iCs/>
        </w:rPr>
        <w:t>logs..</w:t>
      </w:r>
      <w:proofErr w:type="gramEnd"/>
    </w:p>
    <w:p w14:paraId="5A7247B5" w14:textId="77777777" w:rsidR="009952E2" w:rsidRPr="0055152E" w:rsidRDefault="009952E2">
      <w:pPr>
        <w:jc w:val="both"/>
        <w:rPr>
          <w:iCs/>
        </w:rPr>
      </w:pPr>
    </w:p>
    <w:p w14:paraId="0393D5AA" w14:textId="594AE323" w:rsidR="00FD6C7F" w:rsidRPr="0055152E" w:rsidRDefault="00FD6C7F" w:rsidP="00FD6C7F">
      <w:pPr>
        <w:numPr>
          <w:ilvl w:val="0"/>
          <w:numId w:val="9"/>
        </w:numPr>
        <w:jc w:val="both"/>
        <w:rPr>
          <w:iCs/>
          <w:lang w:val="en-IN"/>
        </w:rPr>
      </w:pPr>
      <w:r w:rsidRPr="0055152E">
        <w:rPr>
          <w:b/>
          <w:bCs/>
          <w:iCs/>
        </w:rPr>
        <w:t xml:space="preserve">Interactive Analysis with </w:t>
      </w:r>
      <w:proofErr w:type="gramStart"/>
      <w:r w:rsidRPr="0055152E">
        <w:rPr>
          <w:b/>
          <w:bCs/>
          <w:iCs/>
        </w:rPr>
        <w:t>Slicers:-</w:t>
      </w:r>
      <w:proofErr w:type="gramEnd"/>
      <w:r w:rsidRPr="0055152E">
        <w:rPr>
          <w:b/>
          <w:bCs/>
          <w:iCs/>
        </w:rPr>
        <w:t xml:space="preserve"> </w:t>
      </w:r>
      <w:r w:rsidRPr="0055152E">
        <w:rPr>
          <w:iCs/>
          <w:lang w:val="en-IN"/>
        </w:rPr>
        <w:t xml:space="preserve">The use of user-level, </w:t>
      </w:r>
      <w:proofErr w:type="spellStart"/>
      <w:r w:rsidRPr="0055152E">
        <w:rPr>
          <w:iCs/>
          <w:lang w:val="en-IN"/>
        </w:rPr>
        <w:t>behavior</w:t>
      </w:r>
      <w:proofErr w:type="spellEnd"/>
      <w:r w:rsidRPr="0055152E">
        <w:rPr>
          <w:iCs/>
          <w:lang w:val="en-IN"/>
        </w:rPr>
        <w:t>, audit, and department slicers allows analysts to filter data dynamically based on user roles, time periods, and activity types, enabling faster and more targeted investigations.</w:t>
      </w:r>
    </w:p>
    <w:p w14:paraId="5978902E" w14:textId="77777777" w:rsidR="00FD6C7F" w:rsidRPr="0055152E" w:rsidRDefault="00FD6C7F" w:rsidP="00FD6C7F">
      <w:pPr>
        <w:jc w:val="both"/>
        <w:rPr>
          <w:iCs/>
          <w:lang w:val="en-IN"/>
        </w:rPr>
      </w:pPr>
    </w:p>
    <w:p w14:paraId="6D35BE42" w14:textId="5A1F66B6" w:rsidR="009952E2" w:rsidRPr="0055152E" w:rsidRDefault="00FD6C7F">
      <w:pPr>
        <w:numPr>
          <w:ilvl w:val="0"/>
          <w:numId w:val="9"/>
        </w:numPr>
        <w:jc w:val="both"/>
        <w:rPr>
          <w:iCs/>
        </w:rPr>
      </w:pPr>
      <w:r w:rsidRPr="0055152E">
        <w:rPr>
          <w:b/>
          <w:bCs/>
          <w:iCs/>
        </w:rPr>
        <w:t xml:space="preserve">Real-Time Monitoring and </w:t>
      </w:r>
      <w:proofErr w:type="gramStart"/>
      <w:r w:rsidRPr="0055152E">
        <w:rPr>
          <w:b/>
          <w:bCs/>
          <w:iCs/>
        </w:rPr>
        <w:t>Alerts:-</w:t>
      </w:r>
      <w:proofErr w:type="gramEnd"/>
      <w:r w:rsidRPr="0055152E">
        <w:rPr>
          <w:b/>
          <w:bCs/>
          <w:iCs/>
        </w:rPr>
        <w:t xml:space="preserve"> </w:t>
      </w:r>
      <w:r w:rsidRPr="0055152E">
        <w:rPr>
          <w:iCs/>
        </w:rPr>
        <w:t>The dashboards support near real-time data refresh (depending on the data pipeline), helping analysts detect anomalies like suspicious login times or unauthorized device usage quickly.</w:t>
      </w:r>
    </w:p>
    <w:p w14:paraId="41D0E7DB" w14:textId="77777777" w:rsidR="009952E2" w:rsidRPr="0055152E" w:rsidRDefault="009952E2">
      <w:pPr>
        <w:jc w:val="both"/>
        <w:rPr>
          <w:iCs/>
        </w:rPr>
      </w:pPr>
    </w:p>
    <w:p w14:paraId="038B8E62" w14:textId="6D81C122" w:rsidR="009952E2" w:rsidRPr="0055152E" w:rsidRDefault="00FD6C7F" w:rsidP="007870A8">
      <w:pPr>
        <w:numPr>
          <w:ilvl w:val="0"/>
          <w:numId w:val="9"/>
        </w:numPr>
        <w:jc w:val="both"/>
        <w:rPr>
          <w:iCs/>
        </w:rPr>
      </w:pPr>
      <w:r w:rsidRPr="0055152E">
        <w:rPr>
          <w:b/>
          <w:bCs/>
          <w:iCs/>
        </w:rPr>
        <w:t xml:space="preserve">Historical and Comparative </w:t>
      </w:r>
      <w:proofErr w:type="gramStart"/>
      <w:r w:rsidRPr="0055152E">
        <w:rPr>
          <w:b/>
          <w:bCs/>
          <w:iCs/>
        </w:rPr>
        <w:t>Analysis:-</w:t>
      </w:r>
      <w:proofErr w:type="gramEnd"/>
      <w:r w:rsidRPr="0055152E">
        <w:rPr>
          <w:b/>
          <w:bCs/>
          <w:iCs/>
        </w:rPr>
        <w:t xml:space="preserve"> </w:t>
      </w:r>
      <w:r w:rsidRPr="0055152E">
        <w:rPr>
          <w:iCs/>
        </w:rPr>
        <w:t>Bypassing Security Measures – The inclusion of previous-year data allows trend analysis, making it easier to identify long-term patterns and detect deviations that may indicate insider risk.</w:t>
      </w:r>
    </w:p>
    <w:p w14:paraId="4961EBD0" w14:textId="0D396ABE" w:rsidR="009952E2" w:rsidRPr="0055152E" w:rsidRDefault="00FD6C7F" w:rsidP="003133F5">
      <w:pPr>
        <w:numPr>
          <w:ilvl w:val="0"/>
          <w:numId w:val="9"/>
        </w:numPr>
        <w:jc w:val="both"/>
        <w:rPr>
          <w:iCs/>
        </w:rPr>
      </w:pPr>
      <w:r w:rsidRPr="0055152E">
        <w:rPr>
          <w:b/>
          <w:bCs/>
          <w:iCs/>
        </w:rPr>
        <w:t xml:space="preserve">Supports Internal and External </w:t>
      </w:r>
      <w:proofErr w:type="gramStart"/>
      <w:r w:rsidRPr="0055152E">
        <w:rPr>
          <w:b/>
          <w:bCs/>
          <w:iCs/>
        </w:rPr>
        <w:t>Audits:-</w:t>
      </w:r>
      <w:proofErr w:type="gramEnd"/>
      <w:r w:rsidRPr="0055152E">
        <w:rPr>
          <w:b/>
          <w:bCs/>
          <w:iCs/>
        </w:rPr>
        <w:t xml:space="preserve"> </w:t>
      </w:r>
      <w:r w:rsidRPr="0055152E">
        <w:rPr>
          <w:iCs/>
        </w:rPr>
        <w:t>The audit slicer provides transparency and accountability by correlating user actions with compliance requirements, improving governance and reporting.</w:t>
      </w:r>
    </w:p>
    <w:p w14:paraId="727FE452" w14:textId="77777777" w:rsidR="00FD6C7F" w:rsidRPr="0055152E" w:rsidRDefault="00FD6C7F" w:rsidP="00FD6C7F">
      <w:pPr>
        <w:jc w:val="both"/>
        <w:rPr>
          <w:iCs/>
        </w:rPr>
      </w:pPr>
    </w:p>
    <w:p w14:paraId="4CA06F7E" w14:textId="38EAB2F4" w:rsidR="009952E2" w:rsidRPr="0055152E" w:rsidRDefault="00FD6C7F">
      <w:pPr>
        <w:numPr>
          <w:ilvl w:val="0"/>
          <w:numId w:val="9"/>
        </w:numPr>
        <w:jc w:val="both"/>
        <w:rPr>
          <w:iCs/>
        </w:rPr>
      </w:pPr>
      <w:r w:rsidRPr="0055152E">
        <w:rPr>
          <w:b/>
          <w:bCs/>
          <w:iCs/>
        </w:rPr>
        <w:t xml:space="preserve">Departmental Risk </w:t>
      </w:r>
      <w:proofErr w:type="gramStart"/>
      <w:r w:rsidRPr="0055152E">
        <w:rPr>
          <w:b/>
          <w:bCs/>
          <w:iCs/>
        </w:rPr>
        <w:t>Visibility:</w:t>
      </w:r>
      <w:r w:rsidRPr="0055152E">
        <w:rPr>
          <w:iCs/>
        </w:rPr>
        <w:t>–</w:t>
      </w:r>
      <w:proofErr w:type="gramEnd"/>
      <w:r w:rsidRPr="0055152E">
        <w:rPr>
          <w:iCs/>
        </w:rPr>
        <w:t xml:space="preserve"> Department-based analysis helps identify high-risk areas (e.g., HR, Finance) and evaluate role-specific behaviors, which is often overlooked in traditional SIEM dashboards.</w:t>
      </w:r>
    </w:p>
    <w:p w14:paraId="41E201F3" w14:textId="77777777" w:rsidR="009952E2" w:rsidRPr="0055152E" w:rsidRDefault="009952E2">
      <w:pPr>
        <w:jc w:val="both"/>
        <w:rPr>
          <w:iCs/>
        </w:rPr>
      </w:pPr>
    </w:p>
    <w:p w14:paraId="1671A491" w14:textId="1ADC42D2" w:rsidR="009952E2" w:rsidRPr="0055152E" w:rsidRDefault="00FD6C7F">
      <w:pPr>
        <w:numPr>
          <w:ilvl w:val="0"/>
          <w:numId w:val="9"/>
        </w:numPr>
        <w:jc w:val="both"/>
        <w:rPr>
          <w:iCs/>
        </w:rPr>
      </w:pPr>
      <w:r w:rsidRPr="0055152E">
        <w:rPr>
          <w:b/>
          <w:bCs/>
          <w:iCs/>
        </w:rPr>
        <w:t xml:space="preserve">Cost-Effective Compared to Advanced UEBA </w:t>
      </w:r>
      <w:proofErr w:type="gramStart"/>
      <w:r w:rsidRPr="0055152E">
        <w:rPr>
          <w:b/>
          <w:bCs/>
          <w:iCs/>
        </w:rPr>
        <w:t>Platforms:</w:t>
      </w:r>
      <w:r w:rsidRPr="0055152E">
        <w:rPr>
          <w:iCs/>
        </w:rPr>
        <w:t>–</w:t>
      </w:r>
      <w:proofErr w:type="gramEnd"/>
      <w:r w:rsidRPr="0055152E">
        <w:rPr>
          <w:iCs/>
        </w:rPr>
        <w:t xml:space="preserve"> Using Power BI with existing SIEM data is cost-effective compared to investing in expensive UEBA or SOAR platforms while still offering strong detection and visualization capabilities.</w:t>
      </w:r>
    </w:p>
    <w:p w14:paraId="20C307A0" w14:textId="77777777" w:rsidR="009952E2" w:rsidRPr="0055152E" w:rsidRDefault="009952E2">
      <w:pPr>
        <w:jc w:val="left"/>
        <w:rPr>
          <w:iCs/>
        </w:rPr>
      </w:pPr>
    </w:p>
    <w:p w14:paraId="57B53A83" w14:textId="77777777" w:rsidR="009952E2" w:rsidRPr="0055152E" w:rsidRDefault="009952E2">
      <w:pPr>
        <w:jc w:val="left"/>
        <w:rPr>
          <w:iCs/>
        </w:rPr>
      </w:pPr>
    </w:p>
    <w:p w14:paraId="5E929D50" w14:textId="77777777" w:rsidR="009952E2" w:rsidRPr="0055152E" w:rsidRDefault="00000000">
      <w:pPr>
        <w:pStyle w:val="ListParagraph"/>
        <w:numPr>
          <w:ilvl w:val="0"/>
          <w:numId w:val="8"/>
        </w:numPr>
        <w:jc w:val="both"/>
        <w:rPr>
          <w:iCs/>
        </w:rPr>
      </w:pPr>
      <w:r w:rsidRPr="0055152E">
        <w:rPr>
          <w:rFonts w:ascii="Times New Roman" w:hAnsi="Times New Roman"/>
          <w:iCs/>
          <w:sz w:val="20"/>
          <w:szCs w:val="20"/>
        </w:rPr>
        <w:t>Cons</w:t>
      </w:r>
    </w:p>
    <w:p w14:paraId="39A9EB37" w14:textId="4D1031E5" w:rsidR="009952E2" w:rsidRPr="0055152E" w:rsidRDefault="00FD6C7F">
      <w:pPr>
        <w:numPr>
          <w:ilvl w:val="0"/>
          <w:numId w:val="10"/>
        </w:numPr>
        <w:jc w:val="both"/>
        <w:rPr>
          <w:iCs/>
        </w:rPr>
      </w:pPr>
      <w:r w:rsidRPr="0055152E">
        <w:rPr>
          <w:b/>
          <w:bCs/>
          <w:iCs/>
        </w:rPr>
        <w:t xml:space="preserve">Limited Real-Time Capabilities Compared to </w:t>
      </w:r>
      <w:proofErr w:type="gramStart"/>
      <w:r w:rsidRPr="0055152E">
        <w:rPr>
          <w:b/>
          <w:bCs/>
          <w:iCs/>
        </w:rPr>
        <w:t>SIEM:</w:t>
      </w:r>
      <w:r w:rsidRPr="0055152E">
        <w:rPr>
          <w:iCs/>
        </w:rPr>
        <w:t>–</w:t>
      </w:r>
      <w:proofErr w:type="gramEnd"/>
      <w:r w:rsidRPr="0055152E">
        <w:rPr>
          <w:iCs/>
        </w:rPr>
        <w:t xml:space="preserve">  Although Power BI dashboards can refresh frequently, they cannot match the instant event correlation and</w:t>
      </w:r>
      <w:r w:rsidRPr="0055152E">
        <w:rPr>
          <w:b/>
          <w:bCs/>
          <w:iCs/>
        </w:rPr>
        <w:t xml:space="preserve"> </w:t>
      </w:r>
      <w:r w:rsidRPr="0055152E">
        <w:rPr>
          <w:iCs/>
        </w:rPr>
        <w:t>alerting of a native SIEM platform.</w:t>
      </w:r>
    </w:p>
    <w:p w14:paraId="46B17F10" w14:textId="77777777" w:rsidR="009952E2" w:rsidRPr="0055152E" w:rsidRDefault="009952E2">
      <w:pPr>
        <w:jc w:val="both"/>
        <w:rPr>
          <w:iCs/>
        </w:rPr>
      </w:pPr>
    </w:p>
    <w:p w14:paraId="7ED361BA" w14:textId="6891CC19" w:rsidR="009952E2" w:rsidRPr="0055152E" w:rsidRDefault="00FD6C7F" w:rsidP="00463BBF">
      <w:pPr>
        <w:numPr>
          <w:ilvl w:val="0"/>
          <w:numId w:val="10"/>
        </w:numPr>
        <w:jc w:val="both"/>
        <w:rPr>
          <w:iCs/>
        </w:rPr>
      </w:pPr>
      <w:r w:rsidRPr="0055152E">
        <w:rPr>
          <w:b/>
          <w:bCs/>
          <w:iCs/>
        </w:rPr>
        <w:t xml:space="preserve">Dependence on Data </w:t>
      </w:r>
      <w:proofErr w:type="gramStart"/>
      <w:r w:rsidRPr="0055152E">
        <w:rPr>
          <w:b/>
          <w:bCs/>
          <w:iCs/>
        </w:rPr>
        <w:t>Quality:</w:t>
      </w:r>
      <w:r w:rsidRPr="0055152E">
        <w:rPr>
          <w:iCs/>
        </w:rPr>
        <w:t>–</w:t>
      </w:r>
      <w:proofErr w:type="gramEnd"/>
      <w:r w:rsidRPr="0055152E">
        <w:rPr>
          <w:iCs/>
        </w:rPr>
        <w:t xml:space="preserve"> The effectiveness of dashboards depends on the accuracy and completeness of input data. Missing logs or delayed ingestion can lead to blind spots.</w:t>
      </w:r>
    </w:p>
    <w:p w14:paraId="0A6158E3" w14:textId="3A5F29E7" w:rsidR="009952E2" w:rsidRPr="0055152E" w:rsidRDefault="00FD6C7F" w:rsidP="008E3D08">
      <w:pPr>
        <w:numPr>
          <w:ilvl w:val="0"/>
          <w:numId w:val="10"/>
        </w:numPr>
        <w:jc w:val="both"/>
        <w:rPr>
          <w:iCs/>
        </w:rPr>
      </w:pPr>
      <w:r w:rsidRPr="0055152E">
        <w:rPr>
          <w:b/>
          <w:bCs/>
          <w:iCs/>
        </w:rPr>
        <w:t xml:space="preserve">No Built-In Machine Learning </w:t>
      </w:r>
      <w:proofErr w:type="gramStart"/>
      <w:r w:rsidRPr="0055152E">
        <w:rPr>
          <w:b/>
          <w:bCs/>
          <w:iCs/>
        </w:rPr>
        <w:t>Engine:</w:t>
      </w:r>
      <w:r w:rsidRPr="0055152E">
        <w:rPr>
          <w:iCs/>
        </w:rPr>
        <w:t>–</w:t>
      </w:r>
      <w:proofErr w:type="gramEnd"/>
      <w:r w:rsidRPr="0055152E">
        <w:rPr>
          <w:iCs/>
        </w:rPr>
        <w:t xml:space="preserve"> Unlike dedicated UEBA tools, Power BI does not have advanced machine learning for anomaly detection. It relies on rules or custom models integrated externally.</w:t>
      </w:r>
    </w:p>
    <w:p w14:paraId="539BACDE" w14:textId="50A74FA2" w:rsidR="009952E2" w:rsidRPr="0055152E" w:rsidRDefault="00FD6C7F">
      <w:pPr>
        <w:numPr>
          <w:ilvl w:val="0"/>
          <w:numId w:val="10"/>
        </w:numPr>
        <w:jc w:val="both"/>
        <w:rPr>
          <w:iCs/>
        </w:rPr>
      </w:pPr>
      <w:r w:rsidRPr="0055152E">
        <w:rPr>
          <w:b/>
          <w:bCs/>
          <w:iCs/>
        </w:rPr>
        <w:t xml:space="preserve">High Initial Configuration </w:t>
      </w:r>
      <w:proofErr w:type="gramStart"/>
      <w:r w:rsidRPr="0055152E">
        <w:rPr>
          <w:b/>
          <w:bCs/>
          <w:iCs/>
        </w:rPr>
        <w:t>Effort:</w:t>
      </w:r>
      <w:r w:rsidRPr="0055152E">
        <w:rPr>
          <w:iCs/>
        </w:rPr>
        <w:t>–</w:t>
      </w:r>
      <w:proofErr w:type="gramEnd"/>
      <w:r w:rsidRPr="0055152E">
        <w:rPr>
          <w:iCs/>
        </w:rPr>
        <w:t xml:space="preserve"> Building and integrating multiple slicers (user, behavior, audit, department) requires significant configuration and data modeling effort.</w:t>
      </w:r>
    </w:p>
    <w:p w14:paraId="1643A787" w14:textId="77777777" w:rsidR="009952E2" w:rsidRPr="0055152E" w:rsidRDefault="009952E2">
      <w:pPr>
        <w:jc w:val="both"/>
        <w:rPr>
          <w:iCs/>
        </w:rPr>
      </w:pPr>
    </w:p>
    <w:p w14:paraId="3C7EA894" w14:textId="386286E8" w:rsidR="009952E2" w:rsidRPr="0055152E" w:rsidRDefault="00FD6C7F">
      <w:pPr>
        <w:numPr>
          <w:ilvl w:val="0"/>
          <w:numId w:val="10"/>
        </w:numPr>
        <w:jc w:val="both"/>
        <w:rPr>
          <w:iCs/>
        </w:rPr>
      </w:pPr>
      <w:r w:rsidRPr="0055152E">
        <w:rPr>
          <w:b/>
          <w:bCs/>
          <w:iCs/>
        </w:rPr>
        <w:t xml:space="preserve">Scalability </w:t>
      </w:r>
      <w:proofErr w:type="gramStart"/>
      <w:r w:rsidRPr="0055152E">
        <w:rPr>
          <w:b/>
          <w:bCs/>
          <w:iCs/>
        </w:rPr>
        <w:t>Limitations:</w:t>
      </w:r>
      <w:r w:rsidRPr="0055152E">
        <w:rPr>
          <w:iCs/>
        </w:rPr>
        <w:t>–</w:t>
      </w:r>
      <w:proofErr w:type="gramEnd"/>
      <w:r w:rsidRPr="0055152E">
        <w:rPr>
          <w:iCs/>
        </w:rPr>
        <w:t xml:space="preserve"> Power BI may face performance challenges when handling very large datasets or real-time streaming at enterprise </w:t>
      </w:r>
      <w:proofErr w:type="spellStart"/>
      <w:r w:rsidRPr="0055152E">
        <w:rPr>
          <w:iCs/>
        </w:rPr>
        <w:t>scal</w:t>
      </w:r>
      <w:proofErr w:type="spellEnd"/>
      <w:r w:rsidRPr="0055152E">
        <w:rPr>
          <w:iCs/>
        </w:rPr>
        <w:t>.</w:t>
      </w:r>
    </w:p>
    <w:p w14:paraId="62161AFE" w14:textId="77777777" w:rsidR="009952E2" w:rsidRPr="0055152E" w:rsidRDefault="009952E2">
      <w:pPr>
        <w:jc w:val="both"/>
        <w:rPr>
          <w:iCs/>
        </w:rPr>
      </w:pPr>
    </w:p>
    <w:p w14:paraId="48201BF4" w14:textId="44149953" w:rsidR="009952E2" w:rsidRPr="0055152E" w:rsidRDefault="00FD6C7F" w:rsidP="00EA06A4">
      <w:pPr>
        <w:numPr>
          <w:ilvl w:val="0"/>
          <w:numId w:val="10"/>
        </w:numPr>
        <w:jc w:val="both"/>
        <w:rPr>
          <w:iCs/>
        </w:rPr>
      </w:pPr>
      <w:r w:rsidRPr="0055152E">
        <w:rPr>
          <w:b/>
          <w:bCs/>
          <w:iCs/>
        </w:rPr>
        <w:t xml:space="preserve">Security Risks in Dashboard </w:t>
      </w:r>
      <w:proofErr w:type="gramStart"/>
      <w:r w:rsidRPr="0055152E">
        <w:rPr>
          <w:b/>
          <w:bCs/>
          <w:iCs/>
        </w:rPr>
        <w:t>Access:-</w:t>
      </w:r>
      <w:proofErr w:type="gramEnd"/>
      <w:r w:rsidRPr="0055152E">
        <w:rPr>
          <w:b/>
          <w:bCs/>
          <w:iCs/>
        </w:rPr>
        <w:t xml:space="preserve"> </w:t>
      </w:r>
      <w:r w:rsidRPr="0055152E">
        <w:rPr>
          <w:iCs/>
        </w:rPr>
        <w:t>If Power BI dashboards are not properly secured with RBAC and data loss prevention (DLP) policies, there is a risk of exposing sensitive security data.</w:t>
      </w:r>
    </w:p>
    <w:p w14:paraId="4CFE4954" w14:textId="2232A04B" w:rsidR="009952E2" w:rsidRPr="00FD6C7F" w:rsidRDefault="00FD6C7F" w:rsidP="00736026">
      <w:pPr>
        <w:numPr>
          <w:ilvl w:val="0"/>
          <w:numId w:val="10"/>
        </w:numPr>
        <w:jc w:val="both"/>
        <w:rPr>
          <w:i/>
        </w:rPr>
      </w:pPr>
      <w:r w:rsidRPr="0055152E">
        <w:rPr>
          <w:b/>
          <w:bCs/>
          <w:iCs/>
        </w:rPr>
        <w:t xml:space="preserve">Limited Automation for Incident </w:t>
      </w:r>
      <w:proofErr w:type="gramStart"/>
      <w:r w:rsidRPr="0055152E">
        <w:rPr>
          <w:b/>
          <w:bCs/>
          <w:iCs/>
        </w:rPr>
        <w:t>Response:</w:t>
      </w:r>
      <w:r w:rsidRPr="0055152E">
        <w:rPr>
          <w:iCs/>
        </w:rPr>
        <w:t>–</w:t>
      </w:r>
      <w:proofErr w:type="gramEnd"/>
      <w:r w:rsidRPr="0055152E">
        <w:rPr>
          <w:iCs/>
        </w:rPr>
        <w:t xml:space="preserve"> Unlike SOAR or advanced SIEM platforms, Power BI cannot automate incident response actions such as account suspension or policy enforcement</w:t>
      </w:r>
      <w:r w:rsidRPr="00FD6C7F">
        <w:rPr>
          <w:i/>
        </w:rPr>
        <w:t>.</w:t>
      </w:r>
    </w:p>
    <w:p w14:paraId="524FF547" w14:textId="77777777" w:rsidR="009952E2" w:rsidRDefault="009952E2">
      <w:pPr>
        <w:ind w:right="-15"/>
        <w:rPr>
          <w:i/>
        </w:rPr>
      </w:pPr>
    </w:p>
    <w:p w14:paraId="608195DC" w14:textId="77777777" w:rsidR="009952E2" w:rsidRDefault="00000000">
      <w:pPr>
        <w:ind w:left="189" w:right="-15"/>
      </w:pPr>
      <w:r>
        <w:t>IV. IMPLEMENTATION</w:t>
      </w:r>
    </w:p>
    <w:p w14:paraId="4384AAB6" w14:textId="77777777" w:rsidR="008742B5" w:rsidRPr="008742B5" w:rsidRDefault="008742B5" w:rsidP="00454EE6">
      <w:pPr>
        <w:numPr>
          <w:ilvl w:val="0"/>
          <w:numId w:val="1"/>
        </w:numPr>
        <w:tabs>
          <w:tab w:val="clear" w:pos="576"/>
          <w:tab w:val="left" w:pos="284"/>
        </w:tabs>
        <w:ind w:firstLine="142"/>
        <w:jc w:val="both"/>
        <w:rPr>
          <w:b/>
          <w:bCs/>
          <w:lang w:val="en-IN"/>
        </w:rPr>
      </w:pPr>
      <w:r w:rsidRPr="008742B5">
        <w:rPr>
          <w:b/>
          <w:bCs/>
          <w:lang w:val="en-IN"/>
        </w:rPr>
        <w:t>Implementation</w:t>
      </w:r>
    </w:p>
    <w:p w14:paraId="5395D84A" w14:textId="77777777" w:rsidR="008742B5" w:rsidRPr="008742B5" w:rsidRDefault="008742B5" w:rsidP="008742B5">
      <w:pPr>
        <w:jc w:val="both"/>
        <w:rPr>
          <w:lang w:val="en-IN"/>
        </w:rPr>
      </w:pPr>
      <w:r w:rsidRPr="008742B5">
        <w:rPr>
          <w:lang w:val="en-IN"/>
        </w:rPr>
        <w:t>The proposed insider threat detection system was implemented using a structured pipeline that integrates machine learning (ML) and deep learning (DL) models.</w:t>
      </w:r>
    </w:p>
    <w:p w14:paraId="3697765C" w14:textId="6A400308" w:rsidR="008742B5" w:rsidRPr="008742B5" w:rsidRDefault="008742B5" w:rsidP="008742B5">
      <w:pPr>
        <w:jc w:val="both"/>
        <w:rPr>
          <w:lang w:val="en-IN"/>
        </w:rPr>
      </w:pPr>
      <w:r w:rsidRPr="008742B5">
        <w:rPr>
          <w:lang w:val="en-IN"/>
        </w:rPr>
        <w:t xml:space="preserve">First, </w:t>
      </w:r>
      <w:r w:rsidRPr="0055152E">
        <w:rPr>
          <w:lang w:val="en-IN"/>
        </w:rPr>
        <w:t>data preprocessing</w:t>
      </w:r>
      <w:r w:rsidRPr="008742B5">
        <w:rPr>
          <w:lang w:val="en-IN"/>
        </w:rPr>
        <w:t xml:space="preserve"> was conducted to clean and normalize raw log data. This included the removal of duplicate entries, handling of missing values, and transformation of categorical variables into numerical form for model compatibility [</w:t>
      </w:r>
      <w:r>
        <w:rPr>
          <w:lang w:val="en-IN"/>
        </w:rPr>
        <w:t>7</w:t>
      </w:r>
      <w:r w:rsidRPr="008742B5">
        <w:rPr>
          <w:lang w:val="en-IN"/>
        </w:rPr>
        <w:t>].</w:t>
      </w:r>
    </w:p>
    <w:p w14:paraId="6BA47B57" w14:textId="72E96C82" w:rsidR="008742B5" w:rsidRPr="008742B5" w:rsidRDefault="008742B5" w:rsidP="008742B5">
      <w:pPr>
        <w:jc w:val="both"/>
        <w:rPr>
          <w:lang w:val="en-IN"/>
        </w:rPr>
      </w:pPr>
      <w:r w:rsidRPr="008742B5">
        <w:rPr>
          <w:lang w:val="en-IN"/>
        </w:rPr>
        <w:t xml:space="preserve">Second, </w:t>
      </w:r>
      <w:r w:rsidRPr="0055152E">
        <w:rPr>
          <w:lang w:val="en-IN"/>
        </w:rPr>
        <w:t>feature engineering</w:t>
      </w:r>
      <w:r w:rsidRPr="008742B5">
        <w:rPr>
          <w:lang w:val="en-IN"/>
        </w:rPr>
        <w:t xml:space="preserve"> was applied to extract key </w:t>
      </w:r>
      <w:proofErr w:type="spellStart"/>
      <w:r w:rsidRPr="008742B5">
        <w:rPr>
          <w:lang w:val="en-IN"/>
        </w:rPr>
        <w:t>behavioral</w:t>
      </w:r>
      <w:proofErr w:type="spellEnd"/>
      <w:r w:rsidRPr="008742B5">
        <w:rPr>
          <w:lang w:val="en-IN"/>
        </w:rPr>
        <w:t xml:space="preserve"> indicators such as login frequency, access time distribution, file transfer size, and privilege escalation attempts. These features were selected to align with user and role-based profiling approaches [</w:t>
      </w:r>
      <w:r>
        <w:rPr>
          <w:lang w:val="en-IN"/>
        </w:rPr>
        <w:t>8</w:t>
      </w:r>
      <w:r w:rsidRPr="008742B5">
        <w:rPr>
          <w:lang w:val="en-IN"/>
        </w:rPr>
        <w:t>].</w:t>
      </w:r>
    </w:p>
    <w:p w14:paraId="201CA33B" w14:textId="6EE1AFA0" w:rsidR="008742B5" w:rsidRPr="008742B5" w:rsidRDefault="008742B5" w:rsidP="008742B5">
      <w:pPr>
        <w:jc w:val="both"/>
        <w:rPr>
          <w:lang w:val="en-IN"/>
        </w:rPr>
      </w:pPr>
      <w:r w:rsidRPr="008742B5">
        <w:rPr>
          <w:lang w:val="en-IN"/>
        </w:rPr>
        <w:t xml:space="preserve">Third, the processed dataset was used to train both ML classifiers (Random Forest, SVM) and DL architectures (LSTM, Autoencoders). While ML models were efficient in identifying structured deviations, DL models demonstrated superior performance in capturing sequential and temporal anomalies in user </w:t>
      </w:r>
      <w:proofErr w:type="spellStart"/>
      <w:r w:rsidRPr="008742B5">
        <w:rPr>
          <w:lang w:val="en-IN"/>
        </w:rPr>
        <w:t>behavior</w:t>
      </w:r>
      <w:proofErr w:type="spellEnd"/>
      <w:r w:rsidRPr="008742B5">
        <w:rPr>
          <w:lang w:val="en-IN"/>
        </w:rPr>
        <w:t xml:space="preserve"> [</w:t>
      </w:r>
      <w:r>
        <w:rPr>
          <w:lang w:val="en-IN"/>
        </w:rPr>
        <w:t>7</w:t>
      </w:r>
      <w:r w:rsidRPr="008742B5">
        <w:rPr>
          <w:lang w:val="en-IN"/>
        </w:rPr>
        <w:t>], [</w:t>
      </w:r>
      <w:r>
        <w:rPr>
          <w:lang w:val="en-IN"/>
        </w:rPr>
        <w:t>8</w:t>
      </w:r>
      <w:r w:rsidRPr="008742B5">
        <w:rPr>
          <w:lang w:val="en-IN"/>
        </w:rPr>
        <w:t>].</w:t>
      </w:r>
    </w:p>
    <w:p w14:paraId="05AED432" w14:textId="120DB92D" w:rsidR="008742B5" w:rsidRDefault="008742B5" w:rsidP="008742B5">
      <w:pPr>
        <w:jc w:val="both"/>
        <w:rPr>
          <w:lang w:val="en-IN"/>
        </w:rPr>
      </w:pPr>
      <w:r w:rsidRPr="008742B5">
        <w:rPr>
          <w:lang w:val="en-IN"/>
        </w:rPr>
        <w:t xml:space="preserve">To enhance interpretability, the framework incorporated </w:t>
      </w:r>
      <w:r w:rsidRPr="0055152E">
        <w:rPr>
          <w:lang w:val="en-IN"/>
        </w:rPr>
        <w:t>visualization techniques</w:t>
      </w:r>
      <w:r w:rsidRPr="008742B5">
        <w:rPr>
          <w:lang w:val="en-IN"/>
        </w:rPr>
        <w:t xml:space="preserve"> for anomaly detection, as shown in </w:t>
      </w:r>
      <w:r w:rsidRPr="008742B5">
        <w:rPr>
          <w:i/>
          <w:iCs/>
          <w:lang w:val="en-IN"/>
        </w:rPr>
        <w:t>Figure 1</w:t>
      </w:r>
      <w:r w:rsidRPr="008742B5">
        <w:rPr>
          <w:lang w:val="en-IN"/>
        </w:rPr>
        <w:t>. These visualizations supported analysts in identifying unusual activity trends that might otherwise remain undetected [</w:t>
      </w:r>
      <w:r>
        <w:rPr>
          <w:lang w:val="en-IN"/>
        </w:rPr>
        <w:t>10</w:t>
      </w:r>
      <w:r w:rsidRPr="008742B5">
        <w:rPr>
          <w:lang w:val="en-IN"/>
        </w:rPr>
        <w:t>].</w:t>
      </w:r>
    </w:p>
    <w:p w14:paraId="3AF45B8C" w14:textId="77777777" w:rsidR="00D043C4" w:rsidRDefault="00D043C4" w:rsidP="008742B5">
      <w:pPr>
        <w:jc w:val="both"/>
        <w:rPr>
          <w:lang w:val="en-IN"/>
        </w:rPr>
      </w:pPr>
    </w:p>
    <w:p w14:paraId="2A26F546" w14:textId="1D3EDA0B" w:rsidR="008742B5" w:rsidRDefault="008742B5" w:rsidP="008742B5">
      <w:pPr>
        <w:jc w:val="both"/>
        <w:rPr>
          <w:lang w:val="en-IN"/>
        </w:rPr>
      </w:pPr>
      <w:r>
        <w:rPr>
          <w:noProof/>
          <w:lang w:val="en-IN"/>
        </w:rPr>
        <w:drawing>
          <wp:inline distT="0" distB="0" distL="0" distR="0" wp14:anchorId="321F64E0" wp14:editId="0F3F95D1">
            <wp:extent cx="3086735" cy="1718945"/>
            <wp:effectExtent l="0" t="0" r="0" b="0"/>
            <wp:docPr id="1876116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86735" cy="1718945"/>
                    </a:xfrm>
                    <a:prstGeom prst="rect">
                      <a:avLst/>
                    </a:prstGeom>
                    <a:noFill/>
                    <a:ln>
                      <a:noFill/>
                    </a:ln>
                  </pic:spPr>
                </pic:pic>
              </a:graphicData>
            </a:graphic>
          </wp:inline>
        </w:drawing>
      </w:r>
    </w:p>
    <w:p w14:paraId="53181906" w14:textId="60D1EB28" w:rsidR="00D043C4" w:rsidRPr="008742B5" w:rsidRDefault="00D043C4" w:rsidP="008742B5">
      <w:pPr>
        <w:jc w:val="both"/>
        <w:rPr>
          <w:i/>
          <w:iCs/>
          <w:lang w:val="en-IN"/>
        </w:rPr>
      </w:pPr>
      <w:r>
        <w:rPr>
          <w:lang w:val="en-IN"/>
        </w:rPr>
        <w:t xml:space="preserve">                                           </w:t>
      </w:r>
      <w:r>
        <w:rPr>
          <w:i/>
          <w:iCs/>
          <w:lang w:val="en-IN"/>
        </w:rPr>
        <w:t>Figure 1</w:t>
      </w:r>
    </w:p>
    <w:p w14:paraId="1F0F39C3" w14:textId="312F56AD" w:rsidR="008742B5" w:rsidRDefault="008742B5" w:rsidP="008742B5">
      <w:pPr>
        <w:jc w:val="both"/>
        <w:rPr>
          <w:lang w:val="en-IN"/>
        </w:rPr>
      </w:pPr>
      <w:r w:rsidRPr="008742B5">
        <w:rPr>
          <w:lang w:val="en-IN"/>
        </w:rPr>
        <w:t>Finally, the framework was validated using synthetic insider threat scenarios and real-world datasets. The evaluation process followed analytic approaches recommended by the SEI framework [</w:t>
      </w:r>
      <w:r>
        <w:rPr>
          <w:lang w:val="en-IN"/>
        </w:rPr>
        <w:t>9</w:t>
      </w:r>
      <w:r w:rsidRPr="008742B5">
        <w:rPr>
          <w:lang w:val="en-IN"/>
        </w:rPr>
        <w:t xml:space="preserve">], ensuring that </w:t>
      </w:r>
      <w:proofErr w:type="spellStart"/>
      <w:r w:rsidRPr="008742B5">
        <w:rPr>
          <w:lang w:val="en-IN"/>
        </w:rPr>
        <w:t>behavioral</w:t>
      </w:r>
      <w:proofErr w:type="spellEnd"/>
      <w:r w:rsidRPr="008742B5">
        <w:rPr>
          <w:lang w:val="en-IN"/>
        </w:rPr>
        <w:t xml:space="preserve"> anomalies were correlated with contextual organizational data such as job role and access privileges. The detection pipeline achieved high detection accuracy with reduced false positives, as illustrated in </w:t>
      </w:r>
      <w:r w:rsidRPr="008742B5">
        <w:rPr>
          <w:i/>
          <w:iCs/>
          <w:lang w:val="en-IN"/>
        </w:rPr>
        <w:t>Figure 2</w:t>
      </w:r>
      <w:r w:rsidRPr="008742B5">
        <w:rPr>
          <w:lang w:val="en-IN"/>
        </w:rPr>
        <w:t>.</w:t>
      </w:r>
    </w:p>
    <w:p w14:paraId="13F8B07D" w14:textId="77777777" w:rsidR="00D043C4" w:rsidRDefault="00D043C4" w:rsidP="008742B5">
      <w:pPr>
        <w:jc w:val="both"/>
        <w:rPr>
          <w:lang w:val="en-IN"/>
        </w:rPr>
      </w:pPr>
    </w:p>
    <w:p w14:paraId="4C081FA0" w14:textId="6825982E" w:rsidR="00D043C4" w:rsidRPr="008742B5" w:rsidRDefault="00D043C4" w:rsidP="008742B5">
      <w:pPr>
        <w:jc w:val="both"/>
        <w:rPr>
          <w:lang w:val="en-IN"/>
        </w:rPr>
      </w:pPr>
      <w:r>
        <w:rPr>
          <w:noProof/>
          <w:lang w:val="en-IN"/>
        </w:rPr>
        <w:drawing>
          <wp:inline distT="0" distB="0" distL="0" distR="0" wp14:anchorId="73D4D853" wp14:editId="79155648">
            <wp:extent cx="3086735" cy="1755775"/>
            <wp:effectExtent l="0" t="0" r="0" b="0"/>
            <wp:docPr id="16483624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86735" cy="1755775"/>
                    </a:xfrm>
                    <a:prstGeom prst="rect">
                      <a:avLst/>
                    </a:prstGeom>
                    <a:noFill/>
                    <a:ln>
                      <a:noFill/>
                    </a:ln>
                  </pic:spPr>
                </pic:pic>
              </a:graphicData>
            </a:graphic>
          </wp:inline>
        </w:drawing>
      </w:r>
    </w:p>
    <w:p w14:paraId="119485B9" w14:textId="4B1FA545" w:rsidR="009952E2" w:rsidRDefault="00D043C4">
      <w:pPr>
        <w:jc w:val="both"/>
        <w:rPr>
          <w:i/>
          <w:iCs/>
        </w:rPr>
      </w:pPr>
      <w:r>
        <w:t xml:space="preserve">                                       </w:t>
      </w:r>
      <w:r>
        <w:rPr>
          <w:i/>
          <w:iCs/>
        </w:rPr>
        <w:t>Figure2</w:t>
      </w:r>
    </w:p>
    <w:p w14:paraId="58068BB6" w14:textId="77777777" w:rsidR="00D043C4" w:rsidRPr="00D043C4" w:rsidRDefault="00D043C4">
      <w:pPr>
        <w:jc w:val="both"/>
      </w:pPr>
    </w:p>
    <w:p w14:paraId="09DAC0FC" w14:textId="77777777" w:rsidR="009952E2" w:rsidRDefault="00000000">
      <w:pPr>
        <w:ind w:left="189" w:right="-15"/>
      </w:pPr>
      <w:r>
        <w:t>V. RESULTS AND OUTCOME</w:t>
      </w:r>
    </w:p>
    <w:p w14:paraId="282A2E8F" w14:textId="77777777" w:rsidR="009952E2" w:rsidRDefault="009952E2">
      <w:pPr>
        <w:jc w:val="both"/>
        <w:rPr>
          <w:lang w:val="en-IN" w:eastAsia="en-IN"/>
        </w:rPr>
      </w:pPr>
    </w:p>
    <w:p w14:paraId="7DCE3A12" w14:textId="77777777" w:rsidR="00581863" w:rsidRPr="00581863" w:rsidRDefault="00581863" w:rsidP="00581863">
      <w:pPr>
        <w:jc w:val="both"/>
        <w:rPr>
          <w:b/>
          <w:bCs/>
          <w:lang w:val="en-IN" w:eastAsia="en-IN"/>
        </w:rPr>
      </w:pPr>
      <w:r w:rsidRPr="00581863">
        <w:rPr>
          <w:b/>
          <w:bCs/>
          <w:lang w:val="en-IN" w:eastAsia="en-IN"/>
        </w:rPr>
        <w:t>1. Visualization Outcomes</w:t>
      </w:r>
    </w:p>
    <w:p w14:paraId="6B96CBEF" w14:textId="77777777" w:rsidR="00581863" w:rsidRPr="00581863" w:rsidRDefault="00581863" w:rsidP="00581863">
      <w:pPr>
        <w:jc w:val="both"/>
        <w:rPr>
          <w:lang w:val="en-IN" w:eastAsia="en-IN"/>
        </w:rPr>
      </w:pPr>
      <w:r w:rsidRPr="00581863">
        <w:rPr>
          <w:lang w:val="en-IN" w:eastAsia="en-IN"/>
        </w:rPr>
        <w:t xml:space="preserve">The Power BI dashboards provided real-time insights into insider threat </w:t>
      </w:r>
      <w:proofErr w:type="spellStart"/>
      <w:r w:rsidRPr="00581863">
        <w:rPr>
          <w:lang w:val="en-IN" w:eastAsia="en-IN"/>
        </w:rPr>
        <w:t>behavior</w:t>
      </w:r>
      <w:proofErr w:type="spellEnd"/>
      <w:r w:rsidRPr="00581863">
        <w:rPr>
          <w:lang w:val="en-IN" w:eastAsia="en-IN"/>
        </w:rPr>
        <w:t>. Interactive panels displayed:</w:t>
      </w:r>
    </w:p>
    <w:p w14:paraId="131A725C" w14:textId="77777777" w:rsidR="00581863" w:rsidRPr="00581863" w:rsidRDefault="00581863" w:rsidP="00581863">
      <w:pPr>
        <w:numPr>
          <w:ilvl w:val="0"/>
          <w:numId w:val="14"/>
        </w:numPr>
        <w:jc w:val="both"/>
        <w:rPr>
          <w:lang w:val="en-IN" w:eastAsia="en-IN"/>
        </w:rPr>
      </w:pPr>
      <w:r w:rsidRPr="00581863">
        <w:rPr>
          <w:b/>
          <w:bCs/>
          <w:lang w:val="en-IN" w:eastAsia="en-IN"/>
        </w:rPr>
        <w:t>Top risky users</w:t>
      </w:r>
      <w:r w:rsidRPr="00581863">
        <w:rPr>
          <w:lang w:val="en-IN" w:eastAsia="en-IN"/>
        </w:rPr>
        <w:t xml:space="preserve"> ranked by aggregated risk scores.</w:t>
      </w:r>
    </w:p>
    <w:p w14:paraId="78A1E180" w14:textId="77777777" w:rsidR="00581863" w:rsidRPr="00581863" w:rsidRDefault="00581863" w:rsidP="00581863">
      <w:pPr>
        <w:numPr>
          <w:ilvl w:val="0"/>
          <w:numId w:val="14"/>
        </w:numPr>
        <w:jc w:val="both"/>
        <w:rPr>
          <w:lang w:val="en-IN" w:eastAsia="en-IN"/>
        </w:rPr>
      </w:pPr>
      <w:r w:rsidRPr="00581863">
        <w:rPr>
          <w:b/>
          <w:bCs/>
          <w:lang w:val="en-IN" w:eastAsia="en-IN"/>
        </w:rPr>
        <w:t>Access anomalies</w:t>
      </w:r>
      <w:r w:rsidRPr="00581863">
        <w:rPr>
          <w:lang w:val="en-IN" w:eastAsia="en-IN"/>
        </w:rPr>
        <w:t xml:space="preserve"> such as login attempts from foreign IPs and activities outside business hours.</w:t>
      </w:r>
    </w:p>
    <w:p w14:paraId="7554E089" w14:textId="77777777" w:rsidR="00581863" w:rsidRPr="00581863" w:rsidRDefault="00581863" w:rsidP="00581863">
      <w:pPr>
        <w:numPr>
          <w:ilvl w:val="0"/>
          <w:numId w:val="14"/>
        </w:numPr>
        <w:jc w:val="both"/>
        <w:rPr>
          <w:lang w:val="en-IN" w:eastAsia="en-IN"/>
        </w:rPr>
      </w:pPr>
      <w:r w:rsidRPr="00581863">
        <w:rPr>
          <w:b/>
          <w:bCs/>
          <w:lang w:val="en-IN" w:eastAsia="en-IN"/>
        </w:rPr>
        <w:t>USB device usage patterns</w:t>
      </w:r>
      <w:r w:rsidRPr="00581863">
        <w:rPr>
          <w:lang w:val="en-IN" w:eastAsia="en-IN"/>
        </w:rPr>
        <w:t xml:space="preserve"> indicating possible data exfiltration.</w:t>
      </w:r>
    </w:p>
    <w:p w14:paraId="5436DD7B" w14:textId="77777777" w:rsidR="00581863" w:rsidRPr="00581863" w:rsidRDefault="00581863" w:rsidP="00581863">
      <w:pPr>
        <w:numPr>
          <w:ilvl w:val="0"/>
          <w:numId w:val="14"/>
        </w:numPr>
        <w:jc w:val="both"/>
        <w:rPr>
          <w:lang w:val="en-IN" w:eastAsia="en-IN"/>
        </w:rPr>
      </w:pPr>
      <w:r w:rsidRPr="00581863">
        <w:rPr>
          <w:b/>
          <w:bCs/>
          <w:lang w:val="en-IN" w:eastAsia="en-IN"/>
        </w:rPr>
        <w:t>Department-wise activity analysis</w:t>
      </w:r>
      <w:r w:rsidRPr="00581863">
        <w:rPr>
          <w:lang w:val="en-IN" w:eastAsia="en-IN"/>
        </w:rPr>
        <w:t xml:space="preserve"> to highlight organizational units with higher anomaly rates.</w:t>
      </w:r>
    </w:p>
    <w:p w14:paraId="57DB9F4F" w14:textId="77777777" w:rsidR="00581863" w:rsidRPr="00581863" w:rsidRDefault="00581863" w:rsidP="00581863">
      <w:pPr>
        <w:jc w:val="both"/>
        <w:rPr>
          <w:b/>
          <w:bCs/>
          <w:lang w:val="en-IN" w:eastAsia="en-IN"/>
        </w:rPr>
      </w:pPr>
      <w:r w:rsidRPr="00581863">
        <w:rPr>
          <w:b/>
          <w:bCs/>
          <w:lang w:val="en-IN" w:eastAsia="en-IN"/>
        </w:rPr>
        <w:t>2. Effectiveness of Slicers</w:t>
      </w:r>
    </w:p>
    <w:p w14:paraId="1F7B7B8F" w14:textId="77777777" w:rsidR="00581863" w:rsidRPr="00581863" w:rsidRDefault="00581863" w:rsidP="00581863">
      <w:pPr>
        <w:jc w:val="both"/>
        <w:rPr>
          <w:lang w:val="en-IN" w:eastAsia="en-IN"/>
        </w:rPr>
      </w:pPr>
      <w:r w:rsidRPr="00581863">
        <w:rPr>
          <w:lang w:val="en-IN" w:eastAsia="en-IN"/>
        </w:rPr>
        <w:t>The integration of slicers enabled dynamic filtering of activities:</w:t>
      </w:r>
    </w:p>
    <w:p w14:paraId="5F3FD8F7" w14:textId="77777777" w:rsidR="00581863" w:rsidRPr="00581863" w:rsidRDefault="00581863" w:rsidP="00581863">
      <w:pPr>
        <w:numPr>
          <w:ilvl w:val="0"/>
          <w:numId w:val="15"/>
        </w:numPr>
        <w:jc w:val="both"/>
        <w:rPr>
          <w:lang w:val="en-IN" w:eastAsia="en-IN"/>
        </w:rPr>
      </w:pPr>
      <w:r w:rsidRPr="00581863">
        <w:rPr>
          <w:b/>
          <w:bCs/>
          <w:lang w:val="en-IN" w:eastAsia="en-IN"/>
        </w:rPr>
        <w:t>Date slicer</w:t>
      </w:r>
      <w:r w:rsidRPr="00581863">
        <w:rPr>
          <w:lang w:val="en-IN" w:eastAsia="en-IN"/>
        </w:rPr>
        <w:t xml:space="preserve"> for </w:t>
      </w:r>
      <w:proofErr w:type="spellStart"/>
      <w:r w:rsidRPr="00581863">
        <w:rPr>
          <w:lang w:val="en-IN" w:eastAsia="en-IN"/>
        </w:rPr>
        <w:t>analyzing</w:t>
      </w:r>
      <w:proofErr w:type="spellEnd"/>
      <w:r w:rsidRPr="00581863">
        <w:rPr>
          <w:lang w:val="en-IN" w:eastAsia="en-IN"/>
        </w:rPr>
        <w:t xml:space="preserve"> specific time periods.</w:t>
      </w:r>
    </w:p>
    <w:p w14:paraId="2F736887" w14:textId="77777777" w:rsidR="00581863" w:rsidRPr="00581863" w:rsidRDefault="00581863" w:rsidP="00581863">
      <w:pPr>
        <w:numPr>
          <w:ilvl w:val="0"/>
          <w:numId w:val="15"/>
        </w:numPr>
        <w:jc w:val="both"/>
        <w:rPr>
          <w:lang w:val="en-IN" w:eastAsia="en-IN"/>
        </w:rPr>
      </w:pPr>
      <w:r w:rsidRPr="00581863">
        <w:rPr>
          <w:b/>
          <w:bCs/>
          <w:lang w:val="en-IN" w:eastAsia="en-IN"/>
        </w:rPr>
        <w:t>User ID slicer</w:t>
      </w:r>
      <w:r w:rsidRPr="00581863">
        <w:rPr>
          <w:lang w:val="en-IN" w:eastAsia="en-IN"/>
        </w:rPr>
        <w:t xml:space="preserve"> for forensic investigation of individual employees.</w:t>
      </w:r>
    </w:p>
    <w:p w14:paraId="797DD2FD" w14:textId="77777777" w:rsidR="00581863" w:rsidRPr="00581863" w:rsidRDefault="00581863" w:rsidP="00581863">
      <w:pPr>
        <w:numPr>
          <w:ilvl w:val="0"/>
          <w:numId w:val="15"/>
        </w:numPr>
        <w:jc w:val="both"/>
        <w:rPr>
          <w:lang w:val="en-IN" w:eastAsia="en-IN"/>
        </w:rPr>
      </w:pPr>
      <w:r w:rsidRPr="00581863">
        <w:rPr>
          <w:b/>
          <w:bCs/>
          <w:lang w:val="en-IN" w:eastAsia="en-IN"/>
        </w:rPr>
        <w:t>Department slicer</w:t>
      </w:r>
      <w:r w:rsidRPr="00581863">
        <w:rPr>
          <w:lang w:val="en-IN" w:eastAsia="en-IN"/>
        </w:rPr>
        <w:t xml:space="preserve"> to compare risk trends across teams.</w:t>
      </w:r>
    </w:p>
    <w:p w14:paraId="40D3106E" w14:textId="77777777" w:rsidR="0030772A" w:rsidRDefault="00581863" w:rsidP="00581863">
      <w:pPr>
        <w:numPr>
          <w:ilvl w:val="0"/>
          <w:numId w:val="15"/>
        </w:numPr>
        <w:jc w:val="both"/>
        <w:rPr>
          <w:lang w:val="en-IN" w:eastAsia="en-IN"/>
        </w:rPr>
      </w:pPr>
      <w:r w:rsidRPr="00581863">
        <w:rPr>
          <w:b/>
          <w:bCs/>
          <w:lang w:val="en-IN" w:eastAsia="en-IN"/>
        </w:rPr>
        <w:t>Device type slicer</w:t>
      </w:r>
      <w:r w:rsidRPr="00581863">
        <w:rPr>
          <w:lang w:val="en-IN" w:eastAsia="en-IN"/>
        </w:rPr>
        <w:t xml:space="preserve"> to separate desktop vs. removable storage activity.</w:t>
      </w:r>
    </w:p>
    <w:p w14:paraId="6B142CD8" w14:textId="5ED58819" w:rsidR="00581863" w:rsidRPr="00581863" w:rsidRDefault="00581863" w:rsidP="0030772A">
      <w:pPr>
        <w:jc w:val="both"/>
        <w:rPr>
          <w:lang w:val="en-IN" w:eastAsia="en-IN"/>
        </w:rPr>
      </w:pPr>
      <w:r w:rsidRPr="00581863">
        <w:rPr>
          <w:lang w:val="en-IN" w:eastAsia="en-IN"/>
        </w:rPr>
        <w:t>This interactivity significantly reduced the time required to isolate suspicious events and improved forensic investigation efficiency.</w:t>
      </w:r>
    </w:p>
    <w:p w14:paraId="00093AE8" w14:textId="77777777" w:rsidR="00581863" w:rsidRPr="00581863" w:rsidRDefault="00581863" w:rsidP="00581863">
      <w:pPr>
        <w:jc w:val="both"/>
        <w:rPr>
          <w:b/>
          <w:bCs/>
          <w:lang w:val="en-IN" w:eastAsia="en-IN"/>
        </w:rPr>
      </w:pPr>
      <w:r w:rsidRPr="00581863">
        <w:rPr>
          <w:b/>
          <w:bCs/>
          <w:lang w:val="en-IN" w:eastAsia="en-IN"/>
        </w:rPr>
        <w:t>3. Anomaly Detection</w:t>
      </w:r>
    </w:p>
    <w:p w14:paraId="7D258110" w14:textId="77777777" w:rsidR="00581863" w:rsidRPr="00581863" w:rsidRDefault="00581863" w:rsidP="00581863">
      <w:pPr>
        <w:jc w:val="both"/>
        <w:rPr>
          <w:lang w:val="en-IN" w:eastAsia="en-IN"/>
        </w:rPr>
      </w:pPr>
      <w:r w:rsidRPr="00581863">
        <w:rPr>
          <w:lang w:val="en-IN" w:eastAsia="en-IN"/>
        </w:rPr>
        <w:t xml:space="preserve">The system successfully identified high-risk </w:t>
      </w:r>
      <w:proofErr w:type="spellStart"/>
      <w:r w:rsidRPr="00581863">
        <w:rPr>
          <w:lang w:val="en-IN" w:eastAsia="en-IN"/>
        </w:rPr>
        <w:t>behavior</w:t>
      </w:r>
      <w:proofErr w:type="spellEnd"/>
      <w:r w:rsidRPr="00581863">
        <w:rPr>
          <w:lang w:val="en-IN" w:eastAsia="en-IN"/>
        </w:rPr>
        <w:t xml:space="preserve"> patterns, including:</w:t>
      </w:r>
    </w:p>
    <w:p w14:paraId="22D53827" w14:textId="77777777" w:rsidR="00581863" w:rsidRPr="00581863" w:rsidRDefault="00581863" w:rsidP="00581863">
      <w:pPr>
        <w:numPr>
          <w:ilvl w:val="0"/>
          <w:numId w:val="16"/>
        </w:numPr>
        <w:jc w:val="both"/>
        <w:rPr>
          <w:lang w:val="en-IN" w:eastAsia="en-IN"/>
        </w:rPr>
      </w:pPr>
      <w:r w:rsidRPr="00581863">
        <w:rPr>
          <w:lang w:val="en-IN" w:eastAsia="en-IN"/>
        </w:rPr>
        <w:t>Multiple failed login attempts.</w:t>
      </w:r>
    </w:p>
    <w:p w14:paraId="68D802A9" w14:textId="77777777" w:rsidR="00581863" w:rsidRPr="00581863" w:rsidRDefault="00581863" w:rsidP="00581863">
      <w:pPr>
        <w:numPr>
          <w:ilvl w:val="0"/>
          <w:numId w:val="16"/>
        </w:numPr>
        <w:jc w:val="both"/>
        <w:rPr>
          <w:lang w:val="en-IN" w:eastAsia="en-IN"/>
        </w:rPr>
      </w:pPr>
      <w:r w:rsidRPr="00581863">
        <w:rPr>
          <w:lang w:val="en-IN" w:eastAsia="en-IN"/>
        </w:rPr>
        <w:t>File access outside standard working hours.</w:t>
      </w:r>
    </w:p>
    <w:p w14:paraId="41EB0D13" w14:textId="77777777" w:rsidR="00581863" w:rsidRPr="00581863" w:rsidRDefault="00581863" w:rsidP="00581863">
      <w:pPr>
        <w:numPr>
          <w:ilvl w:val="0"/>
          <w:numId w:val="16"/>
        </w:numPr>
        <w:jc w:val="both"/>
        <w:rPr>
          <w:lang w:val="en-IN" w:eastAsia="en-IN"/>
        </w:rPr>
      </w:pPr>
      <w:r w:rsidRPr="00581863">
        <w:rPr>
          <w:lang w:val="en-IN" w:eastAsia="en-IN"/>
        </w:rPr>
        <w:t>Login activity from unrecognized or foreign IP addresses.</w:t>
      </w:r>
    </w:p>
    <w:p w14:paraId="703D7A2E" w14:textId="77777777" w:rsidR="0030772A" w:rsidRDefault="00581863" w:rsidP="00581863">
      <w:pPr>
        <w:numPr>
          <w:ilvl w:val="0"/>
          <w:numId w:val="16"/>
        </w:numPr>
        <w:jc w:val="both"/>
        <w:rPr>
          <w:lang w:val="en-IN" w:eastAsia="en-IN"/>
        </w:rPr>
      </w:pPr>
      <w:r w:rsidRPr="00581863">
        <w:rPr>
          <w:lang w:val="en-IN" w:eastAsia="en-IN"/>
        </w:rPr>
        <w:t>Excessive USB usage.</w:t>
      </w:r>
    </w:p>
    <w:p w14:paraId="71615928" w14:textId="7A322189" w:rsidR="00581863" w:rsidRPr="00581863" w:rsidRDefault="00581863" w:rsidP="0030772A">
      <w:pPr>
        <w:jc w:val="both"/>
        <w:rPr>
          <w:lang w:val="en-IN" w:eastAsia="en-IN"/>
        </w:rPr>
      </w:pPr>
      <w:r w:rsidRPr="00581863">
        <w:rPr>
          <w:lang w:val="en-IN" w:eastAsia="en-IN"/>
        </w:rPr>
        <w:t>These outcomes demonstrate that even rule-based scoring combined with visualization can provide meaningful threat detection without requiring complex ML/DL models.</w:t>
      </w:r>
    </w:p>
    <w:p w14:paraId="3EA649C5" w14:textId="77777777" w:rsidR="00581863" w:rsidRPr="00581863" w:rsidRDefault="00581863" w:rsidP="00581863">
      <w:pPr>
        <w:jc w:val="both"/>
        <w:rPr>
          <w:b/>
          <w:bCs/>
          <w:lang w:val="en-IN" w:eastAsia="en-IN"/>
        </w:rPr>
      </w:pPr>
      <w:r w:rsidRPr="00581863">
        <w:rPr>
          <w:b/>
          <w:bCs/>
          <w:lang w:val="en-IN" w:eastAsia="en-IN"/>
        </w:rPr>
        <w:t>4. Operational Outcomes</w:t>
      </w:r>
    </w:p>
    <w:p w14:paraId="0C68D653" w14:textId="77777777" w:rsidR="00581863" w:rsidRPr="00581863" w:rsidRDefault="00581863" w:rsidP="00581863">
      <w:pPr>
        <w:numPr>
          <w:ilvl w:val="0"/>
          <w:numId w:val="17"/>
        </w:numPr>
        <w:jc w:val="both"/>
        <w:rPr>
          <w:lang w:val="en-IN" w:eastAsia="en-IN"/>
        </w:rPr>
      </w:pPr>
      <w:r w:rsidRPr="00581863">
        <w:rPr>
          <w:lang w:val="en-IN" w:eastAsia="en-IN"/>
        </w:rPr>
        <w:t xml:space="preserve">Analysts could detect anomalies </w:t>
      </w:r>
      <w:r w:rsidRPr="0055152E">
        <w:rPr>
          <w:lang w:val="en-IN" w:eastAsia="en-IN"/>
        </w:rPr>
        <w:t xml:space="preserve">in minutes instead of hours </w:t>
      </w:r>
      <w:r w:rsidRPr="00581863">
        <w:rPr>
          <w:lang w:val="en-IN" w:eastAsia="en-IN"/>
        </w:rPr>
        <w:t>by drilling down with dashboards.</w:t>
      </w:r>
    </w:p>
    <w:p w14:paraId="2CF2D3C5" w14:textId="77777777" w:rsidR="00581863" w:rsidRPr="00581863" w:rsidRDefault="00581863" w:rsidP="00581863">
      <w:pPr>
        <w:numPr>
          <w:ilvl w:val="0"/>
          <w:numId w:val="17"/>
        </w:numPr>
        <w:jc w:val="both"/>
        <w:rPr>
          <w:lang w:val="en-IN" w:eastAsia="en-IN"/>
        </w:rPr>
      </w:pPr>
      <w:r w:rsidRPr="00581863">
        <w:rPr>
          <w:lang w:val="en-IN" w:eastAsia="en-IN"/>
        </w:rPr>
        <w:t xml:space="preserve">Reports generated from Power BI supported </w:t>
      </w:r>
      <w:r w:rsidRPr="0055152E">
        <w:rPr>
          <w:lang w:val="en-IN" w:eastAsia="en-IN"/>
        </w:rPr>
        <w:t>decision-making for management and IT security teams.</w:t>
      </w:r>
    </w:p>
    <w:p w14:paraId="7AB2E715" w14:textId="77777777" w:rsidR="00581863" w:rsidRPr="00581863" w:rsidRDefault="00581863" w:rsidP="00581863">
      <w:pPr>
        <w:numPr>
          <w:ilvl w:val="0"/>
          <w:numId w:val="17"/>
        </w:numPr>
        <w:jc w:val="both"/>
        <w:rPr>
          <w:lang w:val="en-IN" w:eastAsia="en-IN"/>
        </w:rPr>
      </w:pPr>
      <w:r w:rsidRPr="00581863">
        <w:rPr>
          <w:lang w:val="en-IN" w:eastAsia="en-IN"/>
        </w:rPr>
        <w:t xml:space="preserve">The approach enhanced </w:t>
      </w:r>
      <w:r w:rsidRPr="0055152E">
        <w:rPr>
          <w:lang w:val="en-IN" w:eastAsia="en-IN"/>
        </w:rPr>
        <w:t>accountability</w:t>
      </w:r>
      <w:r w:rsidRPr="00581863">
        <w:rPr>
          <w:lang w:val="en-IN" w:eastAsia="en-IN"/>
        </w:rPr>
        <w:t xml:space="preserve"> by mapping anomalies to specific users, departments, and devices.</w:t>
      </w:r>
    </w:p>
    <w:p w14:paraId="3C580B83" w14:textId="77777777" w:rsidR="00581863" w:rsidRPr="00581863" w:rsidRDefault="00581863" w:rsidP="00581863">
      <w:pPr>
        <w:jc w:val="both"/>
        <w:rPr>
          <w:b/>
          <w:bCs/>
          <w:lang w:val="en-IN" w:eastAsia="en-IN"/>
        </w:rPr>
      </w:pPr>
      <w:r w:rsidRPr="00581863">
        <w:rPr>
          <w:b/>
          <w:bCs/>
          <w:lang w:val="en-IN" w:eastAsia="en-IN"/>
        </w:rPr>
        <w:t>5. Overall Impact</w:t>
      </w:r>
    </w:p>
    <w:p w14:paraId="18BE763C" w14:textId="77777777" w:rsidR="00581863" w:rsidRPr="00581863" w:rsidRDefault="00581863" w:rsidP="00581863">
      <w:pPr>
        <w:jc w:val="both"/>
        <w:rPr>
          <w:lang w:val="en-IN" w:eastAsia="en-IN"/>
        </w:rPr>
      </w:pPr>
      <w:r w:rsidRPr="00581863">
        <w:rPr>
          <w:lang w:val="en-IN" w:eastAsia="en-IN"/>
        </w:rPr>
        <w:t xml:space="preserve">The project established that </w:t>
      </w:r>
      <w:r w:rsidRPr="0055152E">
        <w:rPr>
          <w:lang w:val="en-IN" w:eastAsia="en-IN"/>
        </w:rPr>
        <w:t>Power BI can be effectively used as a security analytics tool</w:t>
      </w:r>
      <w:r w:rsidRPr="00581863">
        <w:rPr>
          <w:lang w:val="en-IN" w:eastAsia="en-IN"/>
        </w:rPr>
        <w:t xml:space="preserve"> for insider threat monitoring. Its visualization and slicer-based interactivity enabled proactive detection of suspicious activities, improved forensic investigations, and increased organizational resilience against insider threats.</w:t>
      </w:r>
    </w:p>
    <w:p w14:paraId="087A7BB1" w14:textId="77777777" w:rsidR="009952E2" w:rsidRDefault="00000000">
      <w:pPr>
        <w:jc w:val="both"/>
        <w:rPr>
          <w:sz w:val="24"/>
          <w:szCs w:val="24"/>
        </w:rPr>
      </w:pPr>
      <w:r>
        <w:rPr>
          <w:sz w:val="24"/>
          <w:szCs w:val="24"/>
        </w:rPr>
        <w:t xml:space="preserve">              </w:t>
      </w:r>
    </w:p>
    <w:p w14:paraId="5DE7F3CA" w14:textId="77777777" w:rsidR="009952E2" w:rsidRDefault="00000000">
      <w:pPr>
        <w:pStyle w:val="Heading1"/>
        <w:numPr>
          <w:ilvl w:val="0"/>
          <w:numId w:val="0"/>
        </w:numPr>
        <w:ind w:left="216"/>
      </w:pPr>
      <w:r>
        <w:t>VI. FUTURE SCOPE</w:t>
      </w:r>
    </w:p>
    <w:p w14:paraId="247CA86B" w14:textId="7D7F8DE3" w:rsidR="0030772A" w:rsidRDefault="0030772A" w:rsidP="00325F34">
      <w:pPr>
        <w:jc w:val="both"/>
        <w:rPr>
          <w:lang w:val="en-IN"/>
        </w:rPr>
      </w:pPr>
      <w:r w:rsidRPr="0030772A">
        <w:rPr>
          <w:lang w:val="en-IN"/>
        </w:rPr>
        <w:t xml:space="preserve">The current study demonstrates the effectiveness of a Power BI–driven framework for insider threat detection, but the scope for future development remains vast. </w:t>
      </w:r>
      <w:r w:rsidR="00325F34" w:rsidRPr="00325F34">
        <w:rPr>
          <w:lang w:val="en-IN"/>
        </w:rPr>
        <w:t xml:space="preserve">Internal threats are not static, but constantly evolve with technological and organizational changes and require more adaptable solutions. A promising direction is to integrate artificial intelligence (AI) and </w:t>
      </w:r>
      <w:proofErr w:type="spellStart"/>
      <w:r w:rsidR="00325F34" w:rsidRPr="00325F34">
        <w:rPr>
          <w:lang w:val="en-IN"/>
        </w:rPr>
        <w:t>behavioral</w:t>
      </w:r>
      <w:proofErr w:type="spellEnd"/>
      <w:r w:rsidR="00325F34" w:rsidRPr="00325F34">
        <w:rPr>
          <w:lang w:val="en-IN"/>
        </w:rPr>
        <w:t xml:space="preserve"> analysis into visual systems. Using adaptive thresholds and risk assessment techniques, AI can detect context-sensitive abnormalities and significantly reduce false positives, improving alert reliability [11]. This integration also helps distinguish between malicious internal activities and benign abnormalities, which is an important challenge for modern monitoring systems. Another important area of future research is the inclusion of non-human identities (NHIs), such as service accounts, robots and automated agents. As enterprises increasingly rely on automated and cloud-based workflows, NHI represents an increasing share of access </w:t>
      </w:r>
      <w:proofErr w:type="spellStart"/>
      <w:proofErr w:type="gramStart"/>
      <w:r w:rsidR="00325F34" w:rsidRPr="00325F34">
        <w:rPr>
          <w:lang w:val="en-IN"/>
        </w:rPr>
        <w:t>identities.</w:t>
      </w:r>
      <w:r w:rsidRPr="0030772A">
        <w:rPr>
          <w:lang w:val="en-IN"/>
        </w:rPr>
        <w:t>Failing</w:t>
      </w:r>
      <w:proofErr w:type="spellEnd"/>
      <w:proofErr w:type="gramEnd"/>
      <w:r w:rsidRPr="0030772A">
        <w:rPr>
          <w:lang w:val="en-IN"/>
        </w:rPr>
        <w:t xml:space="preserve"> to monitor and secure NHIs can create major vulnerabilities, particularly in cases of credential theft and misuse [</w:t>
      </w:r>
      <w:r>
        <w:rPr>
          <w:lang w:val="en-IN"/>
        </w:rPr>
        <w:t>1</w:t>
      </w:r>
      <w:r w:rsidRPr="0030772A">
        <w:rPr>
          <w:lang w:val="en-IN"/>
        </w:rPr>
        <w:t>2]. Therefore, extending visualization and detection frameworks to monitor patterns in both human and non-human entities would strengthen resilience against a broader spectrum of insider threats.</w:t>
      </w:r>
    </w:p>
    <w:p w14:paraId="77CEF61D" w14:textId="77777777" w:rsidR="0030772A" w:rsidRPr="0030772A" w:rsidRDefault="0030772A" w:rsidP="0030772A">
      <w:pPr>
        <w:jc w:val="both"/>
        <w:rPr>
          <w:lang w:val="en-IN"/>
        </w:rPr>
      </w:pPr>
    </w:p>
    <w:p w14:paraId="5D55C625" w14:textId="080C5D09" w:rsidR="0030772A" w:rsidRPr="0030772A" w:rsidRDefault="0030772A" w:rsidP="0030772A">
      <w:pPr>
        <w:jc w:val="both"/>
        <w:rPr>
          <w:lang w:val="en-IN"/>
        </w:rPr>
      </w:pPr>
      <w:r w:rsidRPr="0030772A">
        <w:rPr>
          <w:lang w:val="en-IN"/>
        </w:rPr>
        <w:t>Furthermore, the adoption of Zero Trust principles within insider threat detection mechanisms is essential. Zero Trust, with its “never trust, always verify” approach, ensures that no user—whether internal or external—is granted implicit trust. When combined with Power BI–based visualization, Zero Trust can provide continuous authentication and least-privilege enforcement, thereby reducing the insider attack surface [</w:t>
      </w:r>
      <w:r>
        <w:rPr>
          <w:lang w:val="en-IN"/>
        </w:rPr>
        <w:t>1</w:t>
      </w:r>
      <w:r w:rsidRPr="0030772A">
        <w:rPr>
          <w:lang w:val="en-IN"/>
        </w:rPr>
        <w:t>3]. Beyond Zero Trust, the framework could also benefit from embedding Continuous Threat Exposure Management (CTEM), which emphasizes ongoing, iterative assessments of enterprise risk. Instead of relying on static dashboards, CTEM would allow organizations to simulate, prioritize, and remediate threats in real-time, thus transforming insider threat detection from a reactive to a proactive strategy [</w:t>
      </w:r>
      <w:r>
        <w:rPr>
          <w:lang w:val="en-IN"/>
        </w:rPr>
        <w:t>1</w:t>
      </w:r>
      <w:r w:rsidRPr="0030772A">
        <w:rPr>
          <w:lang w:val="en-IN"/>
        </w:rPr>
        <w:t>4].</w:t>
      </w:r>
    </w:p>
    <w:p w14:paraId="3E9F58E7" w14:textId="44918B12" w:rsidR="0030772A" w:rsidRDefault="0030772A" w:rsidP="0030772A">
      <w:pPr>
        <w:jc w:val="both"/>
        <w:rPr>
          <w:lang w:val="en-IN"/>
        </w:rPr>
      </w:pPr>
      <w:r w:rsidRPr="0030772A">
        <w:rPr>
          <w:lang w:val="en-IN"/>
        </w:rPr>
        <w:t>Finally, given the accelerated adoption of remote work, hybrid environments, and multi-cloud infrastructures, future systems should aim to support cross-environment data monitoring. A truly comprehensive insider threat program cannot remain limited to on-premise logs; it must incorporate telemetry from diverse platforms such as cloud services, collaboration tools, and distributed endpoints. Extending the current Power BI framework to correlate cloud-native data with traditional enterprise logs would deliver end-to-end visibility into insider risk [</w:t>
      </w:r>
      <w:r>
        <w:rPr>
          <w:lang w:val="en-IN"/>
        </w:rPr>
        <w:t>1</w:t>
      </w:r>
      <w:r w:rsidRPr="0030772A">
        <w:rPr>
          <w:lang w:val="en-IN"/>
        </w:rPr>
        <w:t>5]. Such expansion would align the framework with real-world enterprise needs, making it more robust and scalable.</w:t>
      </w:r>
    </w:p>
    <w:p w14:paraId="67A3C4DC" w14:textId="77777777" w:rsidR="0030772A" w:rsidRPr="0030772A" w:rsidRDefault="0030772A" w:rsidP="0030772A">
      <w:pPr>
        <w:jc w:val="both"/>
        <w:rPr>
          <w:lang w:val="en-IN"/>
        </w:rPr>
      </w:pPr>
    </w:p>
    <w:p w14:paraId="02225922" w14:textId="77777777" w:rsidR="0030772A" w:rsidRPr="0030772A" w:rsidRDefault="0030772A" w:rsidP="0030772A">
      <w:pPr>
        <w:jc w:val="both"/>
        <w:rPr>
          <w:lang w:val="en-IN"/>
        </w:rPr>
      </w:pPr>
      <w:r w:rsidRPr="0030772A">
        <w:rPr>
          <w:lang w:val="en-IN"/>
        </w:rPr>
        <w:lastRenderedPageBreak/>
        <w:t xml:space="preserve">In summary, the future scope of this research lies in transforming the present visualization-driven model into a holistic, AI-augmented, Zero Trust–aligned, and cloud-integrated </w:t>
      </w:r>
      <w:proofErr w:type="spellStart"/>
      <w:r w:rsidRPr="0030772A">
        <w:rPr>
          <w:lang w:val="en-IN"/>
        </w:rPr>
        <w:t>defense</w:t>
      </w:r>
      <w:proofErr w:type="spellEnd"/>
      <w:r w:rsidRPr="0030772A">
        <w:rPr>
          <w:lang w:val="en-IN"/>
        </w:rPr>
        <w:t xml:space="preserve"> system. By addressing gaps in anomaly detection, identity management, proactive exposure assessment, and multi-environment visibility, the framework can evolve into a next-generation solution capable of countering the complex and dynamic nature of insider threats.</w:t>
      </w:r>
    </w:p>
    <w:p w14:paraId="63A1F190" w14:textId="77777777" w:rsidR="009952E2" w:rsidRDefault="009952E2">
      <w:pPr>
        <w:jc w:val="both"/>
        <w:rPr>
          <w:sz w:val="24"/>
          <w:szCs w:val="24"/>
        </w:rPr>
      </w:pPr>
    </w:p>
    <w:p w14:paraId="56BD1EF7" w14:textId="77777777" w:rsidR="009952E2" w:rsidRDefault="00000000">
      <w:pPr>
        <w:pStyle w:val="Heading1"/>
        <w:numPr>
          <w:ilvl w:val="0"/>
          <w:numId w:val="0"/>
        </w:numPr>
        <w:spacing w:after="124"/>
        <w:ind w:left="216"/>
      </w:pPr>
      <w:r>
        <w:t>VII. CONCLUSION</w:t>
      </w:r>
    </w:p>
    <w:p w14:paraId="3D5C16F3" w14:textId="77777777" w:rsidR="0084299B" w:rsidRDefault="0030772A" w:rsidP="0084299B">
      <w:pPr>
        <w:jc w:val="both"/>
        <w:rPr>
          <w:lang w:val="en-IN"/>
        </w:rPr>
      </w:pPr>
      <w:r w:rsidRPr="0030772A">
        <w:rPr>
          <w:lang w:val="en-IN"/>
        </w:rPr>
        <w:t xml:space="preserve">The detection of insider threat </w:t>
      </w:r>
      <w:proofErr w:type="spellStart"/>
      <w:r w:rsidRPr="0030772A">
        <w:rPr>
          <w:lang w:val="en-IN"/>
        </w:rPr>
        <w:t>behavior</w:t>
      </w:r>
      <w:proofErr w:type="spellEnd"/>
      <w:r w:rsidRPr="0030772A">
        <w:rPr>
          <w:lang w:val="en-IN"/>
        </w:rPr>
        <w:t xml:space="preserve"> patterns is an essential aspect of organizational cybersecurity, as insiders often possess legitimate access, making their actions difficult to identify through conventional security measures. </w:t>
      </w:r>
      <w:r w:rsidR="0084299B" w:rsidRPr="0084299B">
        <w:rPr>
          <w:lang w:val="en-IN"/>
        </w:rPr>
        <w:t xml:space="preserve">This study has shown that data-driven applications using Power BI can effectively </w:t>
      </w:r>
      <w:proofErr w:type="spellStart"/>
      <w:r w:rsidR="0084299B" w:rsidRPr="0084299B">
        <w:rPr>
          <w:lang w:val="en-IN"/>
        </w:rPr>
        <w:t>analyze</w:t>
      </w:r>
      <w:proofErr w:type="spellEnd"/>
      <w:r w:rsidR="0084299B" w:rsidRPr="0084299B">
        <w:rPr>
          <w:lang w:val="en-IN"/>
        </w:rPr>
        <w:t xml:space="preserve"> user activity, access logs, and </w:t>
      </w:r>
      <w:proofErr w:type="spellStart"/>
      <w:r w:rsidR="0084299B" w:rsidRPr="0084299B">
        <w:rPr>
          <w:lang w:val="en-IN"/>
        </w:rPr>
        <w:t>behavioral</w:t>
      </w:r>
      <w:proofErr w:type="spellEnd"/>
      <w:r w:rsidR="0084299B" w:rsidRPr="0084299B">
        <w:rPr>
          <w:lang w:val="en-IN"/>
        </w:rPr>
        <w:t xml:space="preserve"> trends in order to detect anomalies indicating internal threats. By visualizing and linking complex data sets, security analysts can monitor deviations from normal behaviours in near-real time, enabling proactive detection and faster responses. Although advanced machine learning and deep learning models are not integrated, structured analysis of existing data can provide important insights that prevent non-authorized actions and mitigate potential risks. A study showed that subtle differences such as abnormal access times, unexpected data transmissions, and non-traditional system interactions are often the first signs of internal threats, and that they can be effectively captured by data visualizations and behaviour monitoring. </w:t>
      </w:r>
    </w:p>
    <w:p w14:paraId="16638CED" w14:textId="70991F8B" w:rsidR="0030772A" w:rsidRPr="0030772A" w:rsidRDefault="0084299B" w:rsidP="0084299B">
      <w:pPr>
        <w:jc w:val="both"/>
        <w:rPr>
          <w:lang w:val="en-IN"/>
        </w:rPr>
      </w:pPr>
      <w:r w:rsidRPr="0084299B">
        <w:rPr>
          <w:lang w:val="en-IN"/>
        </w:rPr>
        <w:t xml:space="preserve">In addition, the results of the study highlight the importance of combining technical and administrative controls in creating a holistic strategy for the management of internal threats. </w:t>
      </w:r>
      <w:proofErr w:type="spellStart"/>
      <w:r w:rsidRPr="0084299B">
        <w:rPr>
          <w:lang w:val="en-IN"/>
        </w:rPr>
        <w:t>PowerBI</w:t>
      </w:r>
      <w:proofErr w:type="spellEnd"/>
      <w:r w:rsidRPr="0084299B">
        <w:rPr>
          <w:lang w:val="en-IN"/>
        </w:rPr>
        <w:t xml:space="preserve"> is a powerful monitoring and pattern detection tool, but the future, which includes predictive analytics, anomaly detection algorithms, and AI-based </w:t>
      </w:r>
      <w:proofErr w:type="spellStart"/>
      <w:r w:rsidRPr="0084299B">
        <w:rPr>
          <w:lang w:val="en-IN"/>
        </w:rPr>
        <w:t>behavioral</w:t>
      </w:r>
      <w:proofErr w:type="spellEnd"/>
      <w:r w:rsidRPr="0084299B">
        <w:rPr>
          <w:lang w:val="en-IN"/>
        </w:rPr>
        <w:t xml:space="preserve"> </w:t>
      </w:r>
      <w:proofErr w:type="spellStart"/>
      <w:r w:rsidRPr="0084299B">
        <w:rPr>
          <w:lang w:val="en-IN"/>
        </w:rPr>
        <w:t>modeling</w:t>
      </w:r>
      <w:proofErr w:type="spellEnd"/>
      <w:r w:rsidRPr="0084299B">
        <w:rPr>
          <w:lang w:val="en-IN"/>
        </w:rPr>
        <w:t xml:space="preserve">, can improve the accuracy and efficiency of the detection mechanism. </w:t>
      </w:r>
      <w:r w:rsidR="0030772A" w:rsidRPr="0030772A">
        <w:rPr>
          <w:lang w:val="en-IN"/>
        </w:rPr>
        <w:t xml:space="preserve"> Organizations can leverage such integrated approaches to not only identify threats in their early stages but also build a culture of proactive security awareness. Overall, this study emphasizes that a data-driven, visualization-focused approach significantly strengthens situational awareness, supports informed decision-making, and contributes to the resilience of organizational cybersecurity infrastructure, ultimately helping to safeguard sensitive information and maintain operational integrity.</w:t>
      </w:r>
    </w:p>
    <w:p w14:paraId="5DD7A2E1" w14:textId="77777777" w:rsidR="009952E2" w:rsidRDefault="00000000">
      <w:pPr>
        <w:jc w:val="both"/>
      </w:pPr>
      <w:r>
        <w:t>.</w:t>
      </w:r>
    </w:p>
    <w:p w14:paraId="3490692E" w14:textId="77777777" w:rsidR="009952E2" w:rsidRDefault="009952E2">
      <w:pPr>
        <w:jc w:val="both"/>
      </w:pPr>
    </w:p>
    <w:p w14:paraId="231FE294" w14:textId="77777777" w:rsidR="009952E2" w:rsidRDefault="00000000">
      <w:pPr>
        <w:spacing w:after="143" w:line="265" w:lineRule="auto"/>
        <w:rPr>
          <w:sz w:val="16"/>
        </w:rPr>
      </w:pPr>
      <w:r>
        <w:rPr>
          <w:b/>
          <w:sz w:val="24"/>
          <w:szCs w:val="24"/>
        </w:rPr>
        <w:t xml:space="preserve">   </w:t>
      </w:r>
      <w:r>
        <w:t>R</w:t>
      </w:r>
      <w:r>
        <w:rPr>
          <w:sz w:val="16"/>
        </w:rPr>
        <w:t>EFERENCES</w:t>
      </w:r>
    </w:p>
    <w:p w14:paraId="19440B94" w14:textId="009B73C2" w:rsidR="009952E2" w:rsidRDefault="001B6D96">
      <w:pPr>
        <w:pStyle w:val="ListParagraph"/>
        <w:numPr>
          <w:ilvl w:val="0"/>
          <w:numId w:val="12"/>
        </w:numPr>
        <w:spacing w:after="143" w:line="265" w:lineRule="auto"/>
        <w:jc w:val="both"/>
        <w:rPr>
          <w:rFonts w:ascii="Times New Roman" w:hAnsi="Times New Roman"/>
          <w:sz w:val="16"/>
        </w:rPr>
      </w:pPr>
      <w:r w:rsidRPr="001B6D96">
        <w:rPr>
          <w:rFonts w:ascii="Times New Roman" w:hAnsi="Times New Roman"/>
          <w:sz w:val="16"/>
        </w:rPr>
        <w:t xml:space="preserve">M. </w:t>
      </w:r>
      <w:proofErr w:type="spellStart"/>
      <w:r w:rsidRPr="001B6D96">
        <w:rPr>
          <w:rFonts w:ascii="Times New Roman" w:hAnsi="Times New Roman"/>
          <w:sz w:val="16"/>
        </w:rPr>
        <w:t>Mavroeidis</w:t>
      </w:r>
      <w:proofErr w:type="spellEnd"/>
      <w:r w:rsidRPr="001B6D96">
        <w:rPr>
          <w:rFonts w:ascii="Times New Roman" w:hAnsi="Times New Roman"/>
          <w:sz w:val="16"/>
        </w:rPr>
        <w:t xml:space="preserve">, S. </w:t>
      </w:r>
      <w:proofErr w:type="spellStart"/>
      <w:r w:rsidRPr="001B6D96">
        <w:rPr>
          <w:rFonts w:ascii="Times New Roman" w:hAnsi="Times New Roman"/>
          <w:sz w:val="16"/>
        </w:rPr>
        <w:t>Bromander</w:t>
      </w:r>
      <w:proofErr w:type="spellEnd"/>
      <w:r w:rsidRPr="001B6D96">
        <w:rPr>
          <w:rFonts w:ascii="Times New Roman" w:hAnsi="Times New Roman"/>
          <w:sz w:val="16"/>
        </w:rPr>
        <w:t xml:space="preserve">, and S. </w:t>
      </w:r>
      <w:proofErr w:type="spellStart"/>
      <w:r w:rsidRPr="001B6D96">
        <w:rPr>
          <w:rFonts w:ascii="Times New Roman" w:hAnsi="Times New Roman"/>
          <w:sz w:val="16"/>
        </w:rPr>
        <w:t>Jøsang</w:t>
      </w:r>
      <w:proofErr w:type="spellEnd"/>
      <w:r w:rsidRPr="001B6D96">
        <w:rPr>
          <w:rFonts w:ascii="Times New Roman" w:hAnsi="Times New Roman"/>
          <w:sz w:val="16"/>
        </w:rPr>
        <w:t>, “A Framework for Data-Driven Physical Security and Insider Threat Detection,” </w:t>
      </w:r>
      <w:r w:rsidRPr="001B6D96">
        <w:rPr>
          <w:rFonts w:ascii="Times New Roman" w:hAnsi="Times New Roman"/>
          <w:i/>
          <w:iCs/>
          <w:sz w:val="16"/>
        </w:rPr>
        <w:t>2018 IEEE/ACM International Conference on Advances in Social Networks Analysis and Mining (ASONAM)</w:t>
      </w:r>
      <w:r w:rsidRPr="001B6D96">
        <w:rPr>
          <w:rFonts w:ascii="Times New Roman" w:hAnsi="Times New Roman"/>
          <w:sz w:val="16"/>
        </w:rPr>
        <w:t xml:space="preserve">, </w:t>
      </w:r>
      <w:proofErr w:type="gramStart"/>
      <w:r w:rsidRPr="001B6D96">
        <w:rPr>
          <w:rFonts w:ascii="Times New Roman" w:hAnsi="Times New Roman"/>
          <w:sz w:val="16"/>
        </w:rPr>
        <w:t>2018.</w:t>
      </w:r>
      <w:r>
        <w:rPr>
          <w:rFonts w:ascii="Times New Roman" w:hAnsi="Times New Roman"/>
          <w:sz w:val="16"/>
        </w:rPr>
        <w:t>.</w:t>
      </w:r>
      <w:proofErr w:type="gramEnd"/>
    </w:p>
    <w:p w14:paraId="627CEF00" w14:textId="77777777" w:rsidR="009952E2" w:rsidRDefault="009952E2">
      <w:pPr>
        <w:pStyle w:val="ListParagraph"/>
        <w:spacing w:after="143" w:line="265" w:lineRule="auto"/>
        <w:ind w:left="360"/>
        <w:jc w:val="both"/>
        <w:rPr>
          <w:rFonts w:ascii="Times New Roman" w:hAnsi="Times New Roman"/>
          <w:sz w:val="16"/>
        </w:rPr>
      </w:pPr>
    </w:p>
    <w:p w14:paraId="6DE9C2B7" w14:textId="24516F56" w:rsidR="009952E2" w:rsidRDefault="001B6D96">
      <w:pPr>
        <w:pStyle w:val="ListParagraph"/>
        <w:numPr>
          <w:ilvl w:val="0"/>
          <w:numId w:val="12"/>
        </w:numPr>
        <w:spacing w:after="143" w:line="265" w:lineRule="auto"/>
        <w:jc w:val="both"/>
        <w:rPr>
          <w:rFonts w:ascii="Times New Roman" w:hAnsi="Times New Roman"/>
          <w:sz w:val="16"/>
        </w:rPr>
      </w:pPr>
      <w:r w:rsidRPr="001B6D96">
        <w:rPr>
          <w:rFonts w:ascii="Times New Roman" w:hAnsi="Times New Roman"/>
          <w:sz w:val="16"/>
        </w:rPr>
        <w:t xml:space="preserve">K. </w:t>
      </w:r>
      <w:proofErr w:type="spellStart"/>
      <w:r w:rsidRPr="001B6D96">
        <w:rPr>
          <w:rFonts w:ascii="Times New Roman" w:hAnsi="Times New Roman"/>
          <w:sz w:val="16"/>
        </w:rPr>
        <w:t>Gamachchi</w:t>
      </w:r>
      <w:proofErr w:type="spellEnd"/>
      <w:r w:rsidRPr="001B6D96">
        <w:rPr>
          <w:rFonts w:ascii="Times New Roman" w:hAnsi="Times New Roman"/>
          <w:sz w:val="16"/>
        </w:rPr>
        <w:t xml:space="preserve"> and A. </w:t>
      </w:r>
      <w:proofErr w:type="spellStart"/>
      <w:r w:rsidRPr="001B6D96">
        <w:rPr>
          <w:rFonts w:ascii="Times New Roman" w:hAnsi="Times New Roman"/>
          <w:sz w:val="16"/>
        </w:rPr>
        <w:t>Boztas</w:t>
      </w:r>
      <w:proofErr w:type="spellEnd"/>
      <w:r w:rsidRPr="001B6D96">
        <w:rPr>
          <w:rFonts w:ascii="Times New Roman" w:hAnsi="Times New Roman"/>
          <w:sz w:val="16"/>
        </w:rPr>
        <w:t>, “Insider Threat Detection Through Attributed Graph Clustering,” </w:t>
      </w:r>
      <w:r w:rsidRPr="001B6D96">
        <w:rPr>
          <w:rFonts w:ascii="Times New Roman" w:hAnsi="Times New Roman"/>
          <w:i/>
          <w:iCs/>
          <w:sz w:val="16"/>
        </w:rPr>
        <w:t>2018 IEEE/ACM International Conference on Advances in Social Networks Analysis and Mining (ASONAM)</w:t>
      </w:r>
      <w:r w:rsidRPr="001B6D96">
        <w:rPr>
          <w:rFonts w:ascii="Times New Roman" w:hAnsi="Times New Roman"/>
          <w:sz w:val="16"/>
        </w:rPr>
        <w:t>, 2018.</w:t>
      </w:r>
    </w:p>
    <w:p w14:paraId="3BDFE004" w14:textId="77777777" w:rsidR="009952E2" w:rsidRDefault="009952E2">
      <w:pPr>
        <w:pStyle w:val="ListParagraph"/>
        <w:spacing w:after="143" w:line="265" w:lineRule="auto"/>
        <w:ind w:left="360"/>
        <w:jc w:val="both"/>
        <w:rPr>
          <w:rFonts w:ascii="Times New Roman" w:hAnsi="Times New Roman"/>
          <w:sz w:val="16"/>
        </w:rPr>
      </w:pPr>
    </w:p>
    <w:p w14:paraId="16A1C4E9" w14:textId="52E2DDC3" w:rsidR="009952E2" w:rsidRDefault="001F2DEB">
      <w:pPr>
        <w:pStyle w:val="ListParagraph"/>
        <w:numPr>
          <w:ilvl w:val="0"/>
          <w:numId w:val="12"/>
        </w:numPr>
        <w:spacing w:after="143" w:line="265" w:lineRule="auto"/>
        <w:jc w:val="both"/>
        <w:rPr>
          <w:rFonts w:ascii="Times New Roman" w:hAnsi="Times New Roman"/>
          <w:sz w:val="16"/>
        </w:rPr>
      </w:pPr>
      <w:r w:rsidRPr="001F2DEB">
        <w:rPr>
          <w:rFonts w:ascii="Times New Roman" w:hAnsi="Times New Roman"/>
          <w:sz w:val="16"/>
        </w:rPr>
        <w:t xml:space="preserve">C. Colwill, “Human Factors in Information Security: The Insider Threat – Who Can You Trust These </w:t>
      </w:r>
      <w:proofErr w:type="gramStart"/>
      <w:r w:rsidRPr="001F2DEB">
        <w:rPr>
          <w:rFonts w:ascii="Times New Roman" w:hAnsi="Times New Roman"/>
          <w:sz w:val="16"/>
        </w:rPr>
        <w:t>Days?,</w:t>
      </w:r>
      <w:proofErr w:type="gramEnd"/>
      <w:r w:rsidRPr="001F2DEB">
        <w:rPr>
          <w:rFonts w:ascii="Times New Roman" w:hAnsi="Times New Roman"/>
          <w:sz w:val="16"/>
        </w:rPr>
        <w:t>” </w:t>
      </w:r>
      <w:r w:rsidRPr="001F2DEB">
        <w:rPr>
          <w:rFonts w:ascii="Times New Roman" w:hAnsi="Times New Roman"/>
          <w:i/>
          <w:iCs/>
          <w:sz w:val="16"/>
        </w:rPr>
        <w:t>Information Security Technical Report</w:t>
      </w:r>
      <w:r w:rsidRPr="001F2DEB">
        <w:rPr>
          <w:rFonts w:ascii="Times New Roman" w:hAnsi="Times New Roman"/>
          <w:sz w:val="16"/>
        </w:rPr>
        <w:t>, vol. 14, no. 4, pp. 186–196, 2009. [Online]. Available: https://doi.org/10.1016/j.istr.2010.04.004</w:t>
      </w:r>
      <w:r>
        <w:rPr>
          <w:rFonts w:ascii="Times New Roman" w:hAnsi="Times New Roman"/>
          <w:sz w:val="16"/>
        </w:rPr>
        <w:t>.</w:t>
      </w:r>
    </w:p>
    <w:p w14:paraId="570BCEBF" w14:textId="77777777" w:rsidR="009952E2" w:rsidRDefault="009952E2">
      <w:pPr>
        <w:pStyle w:val="ListParagraph"/>
        <w:spacing w:after="143" w:line="265" w:lineRule="auto"/>
        <w:ind w:left="360"/>
        <w:jc w:val="both"/>
        <w:rPr>
          <w:rFonts w:ascii="Times New Roman" w:hAnsi="Times New Roman"/>
          <w:sz w:val="16"/>
        </w:rPr>
      </w:pPr>
    </w:p>
    <w:p w14:paraId="7B0766C0" w14:textId="7E138CA8" w:rsidR="009952E2" w:rsidRDefault="00000000">
      <w:pPr>
        <w:pStyle w:val="ListParagraph"/>
        <w:numPr>
          <w:ilvl w:val="0"/>
          <w:numId w:val="12"/>
        </w:numPr>
        <w:spacing w:after="143" w:line="265" w:lineRule="auto"/>
        <w:jc w:val="both"/>
        <w:rPr>
          <w:rFonts w:ascii="Times New Roman" w:hAnsi="Times New Roman"/>
          <w:sz w:val="16"/>
        </w:rPr>
      </w:pPr>
      <w:r>
        <w:rPr>
          <w:rFonts w:ascii="Times New Roman" w:hAnsi="Times New Roman"/>
          <w:sz w:val="16"/>
        </w:rPr>
        <w:t>A</w:t>
      </w:r>
      <w:r w:rsidR="001F2DEB" w:rsidRPr="001F2DEB">
        <w:rPr>
          <w:rFonts w:ascii="Times New Roman" w:hAnsi="Times New Roman"/>
          <w:sz w:val="16"/>
        </w:rPr>
        <w:t> Splunk Inc., “What is SIEM? Security Information and Event Management Explained,” 2023. [Online]. Available: https://www.splunk.com/en_us/data-insider/what-is-siem.html</w:t>
      </w:r>
    </w:p>
    <w:p w14:paraId="65FDCD22" w14:textId="77777777" w:rsidR="009952E2" w:rsidRDefault="009952E2">
      <w:pPr>
        <w:pStyle w:val="ListParagraph"/>
        <w:spacing w:after="143" w:line="265" w:lineRule="auto"/>
        <w:ind w:left="360"/>
        <w:jc w:val="both"/>
        <w:rPr>
          <w:rFonts w:ascii="Times New Roman" w:hAnsi="Times New Roman"/>
          <w:sz w:val="16"/>
        </w:rPr>
      </w:pPr>
    </w:p>
    <w:p w14:paraId="54B37515" w14:textId="551DB136" w:rsidR="009952E2" w:rsidRDefault="000C75EB">
      <w:pPr>
        <w:pStyle w:val="ListParagraph"/>
        <w:numPr>
          <w:ilvl w:val="0"/>
          <w:numId w:val="12"/>
        </w:numPr>
        <w:spacing w:after="143" w:line="265" w:lineRule="auto"/>
        <w:jc w:val="both"/>
        <w:rPr>
          <w:rFonts w:ascii="Times New Roman" w:hAnsi="Times New Roman"/>
          <w:sz w:val="16"/>
        </w:rPr>
      </w:pPr>
      <w:r w:rsidRPr="000C75EB">
        <w:rPr>
          <w:rFonts w:ascii="Times New Roman" w:hAnsi="Times New Roman"/>
          <w:sz w:val="16"/>
        </w:rPr>
        <w:t xml:space="preserve">P. Pantelidis, G. Loukas, and E. </w:t>
      </w:r>
      <w:proofErr w:type="spellStart"/>
      <w:r w:rsidRPr="000C75EB">
        <w:rPr>
          <w:rFonts w:ascii="Times New Roman" w:hAnsi="Times New Roman"/>
          <w:sz w:val="16"/>
        </w:rPr>
        <w:t>Panaousis</w:t>
      </w:r>
      <w:proofErr w:type="spellEnd"/>
      <w:r w:rsidRPr="000C75EB">
        <w:rPr>
          <w:rFonts w:ascii="Times New Roman" w:hAnsi="Times New Roman"/>
          <w:sz w:val="16"/>
        </w:rPr>
        <w:t>, “Insider Threat Detection Using Deep Autoencoder and Variational Autoencoder Neural Networks,” </w:t>
      </w:r>
      <w:r w:rsidRPr="000C75EB">
        <w:rPr>
          <w:rFonts w:ascii="Times New Roman" w:hAnsi="Times New Roman"/>
          <w:i/>
          <w:iCs/>
          <w:sz w:val="16"/>
        </w:rPr>
        <w:t>Journal of Information Security and Applications</w:t>
      </w:r>
      <w:r w:rsidRPr="000C75EB">
        <w:rPr>
          <w:rFonts w:ascii="Times New Roman" w:hAnsi="Times New Roman"/>
          <w:sz w:val="16"/>
        </w:rPr>
        <w:t>, vol. 58, p. 102802, 2021. [Online]. Available: https://doi.org/10.1016/j.jisa.2020.102802</w:t>
      </w:r>
    </w:p>
    <w:p w14:paraId="039F7768" w14:textId="77777777" w:rsidR="009952E2" w:rsidRDefault="009952E2">
      <w:pPr>
        <w:pStyle w:val="ListParagraph"/>
        <w:spacing w:after="143" w:line="265" w:lineRule="auto"/>
        <w:ind w:left="360"/>
        <w:jc w:val="both"/>
        <w:rPr>
          <w:rFonts w:ascii="Times New Roman" w:hAnsi="Times New Roman"/>
          <w:sz w:val="16"/>
        </w:rPr>
      </w:pPr>
    </w:p>
    <w:p w14:paraId="17B47CEB" w14:textId="6CAADC64" w:rsidR="009952E2" w:rsidRDefault="000C75EB">
      <w:pPr>
        <w:pStyle w:val="ListParagraph"/>
        <w:numPr>
          <w:ilvl w:val="0"/>
          <w:numId w:val="12"/>
        </w:numPr>
        <w:spacing w:after="143" w:line="265" w:lineRule="auto"/>
        <w:jc w:val="both"/>
        <w:rPr>
          <w:rFonts w:ascii="Times New Roman" w:hAnsi="Times New Roman"/>
          <w:sz w:val="16"/>
        </w:rPr>
      </w:pPr>
      <w:r w:rsidRPr="000C75EB">
        <w:rPr>
          <w:rFonts w:ascii="Times New Roman" w:hAnsi="Times New Roman"/>
          <w:sz w:val="16"/>
        </w:rPr>
        <w:t>TechRepublic, “How to Build a Custom Security Dashboard in Microsoft Power BI,” 2024. [Online]. Available: https://www.techrepublic.com/article/security-dashboard-power-bi</w:t>
      </w:r>
    </w:p>
    <w:p w14:paraId="0228F654" w14:textId="77777777" w:rsidR="009952E2" w:rsidRDefault="009952E2">
      <w:pPr>
        <w:pStyle w:val="ListParagraph"/>
        <w:spacing w:after="143" w:line="265" w:lineRule="auto"/>
        <w:ind w:left="360"/>
        <w:jc w:val="both"/>
        <w:rPr>
          <w:rFonts w:ascii="Times New Roman" w:hAnsi="Times New Roman"/>
          <w:sz w:val="16"/>
        </w:rPr>
      </w:pPr>
    </w:p>
    <w:p w14:paraId="787E9568" w14:textId="6C038734" w:rsidR="009952E2" w:rsidRDefault="00717E41">
      <w:pPr>
        <w:pStyle w:val="ListParagraph"/>
        <w:numPr>
          <w:ilvl w:val="0"/>
          <w:numId w:val="12"/>
        </w:numPr>
        <w:spacing w:after="143" w:line="265" w:lineRule="auto"/>
        <w:jc w:val="both"/>
        <w:rPr>
          <w:rFonts w:ascii="Times New Roman" w:hAnsi="Times New Roman"/>
          <w:sz w:val="16"/>
        </w:rPr>
      </w:pPr>
      <w:proofErr w:type="spellStart"/>
      <w:r w:rsidRPr="00717E41">
        <w:rPr>
          <w:rFonts w:ascii="Times New Roman" w:hAnsi="Times New Roman"/>
          <w:sz w:val="16"/>
        </w:rPr>
        <w:t>Pennada</w:t>
      </w:r>
      <w:proofErr w:type="spellEnd"/>
      <w:r w:rsidRPr="00717E41">
        <w:rPr>
          <w:rFonts w:ascii="Times New Roman" w:hAnsi="Times New Roman"/>
          <w:sz w:val="16"/>
        </w:rPr>
        <w:t xml:space="preserve">, S. S. P., Nayak, S. K., &amp; Krishna, M. V. (2025). </w:t>
      </w:r>
      <w:r w:rsidRPr="00717E41">
        <w:rPr>
          <w:rFonts w:ascii="Times New Roman" w:hAnsi="Times New Roman"/>
          <w:i/>
          <w:iCs/>
          <w:sz w:val="16"/>
        </w:rPr>
        <w:t xml:space="preserve">Insider Threat Detection Using </w:t>
      </w:r>
      <w:proofErr w:type="spellStart"/>
      <w:r w:rsidRPr="00717E41">
        <w:rPr>
          <w:rFonts w:ascii="Times New Roman" w:hAnsi="Times New Roman"/>
          <w:i/>
          <w:iCs/>
          <w:sz w:val="16"/>
        </w:rPr>
        <w:t>Behavioural</w:t>
      </w:r>
      <w:proofErr w:type="spellEnd"/>
      <w:r w:rsidRPr="00717E41">
        <w:rPr>
          <w:rFonts w:ascii="Times New Roman" w:hAnsi="Times New Roman"/>
          <w:i/>
          <w:iCs/>
          <w:sz w:val="16"/>
        </w:rPr>
        <w:t xml:space="preserve"> Analysis through Machine Learning and Deep Learning Techniques</w:t>
      </w:r>
      <w:r w:rsidRPr="00717E41">
        <w:rPr>
          <w:rFonts w:ascii="Times New Roman" w:hAnsi="Times New Roman"/>
          <w:sz w:val="16"/>
        </w:rPr>
        <w:t xml:space="preserve">. </w:t>
      </w:r>
      <w:r w:rsidRPr="00717E41">
        <w:rPr>
          <w:rFonts w:ascii="Times New Roman" w:hAnsi="Times New Roman"/>
          <w:i/>
          <w:iCs/>
          <w:sz w:val="16"/>
        </w:rPr>
        <w:t xml:space="preserve">International Research Journal of Multidisciplinary </w:t>
      </w:r>
      <w:proofErr w:type="spellStart"/>
      <w:r w:rsidRPr="00717E41">
        <w:rPr>
          <w:rFonts w:ascii="Times New Roman" w:hAnsi="Times New Roman"/>
          <w:i/>
          <w:iCs/>
          <w:sz w:val="16"/>
        </w:rPr>
        <w:t>Technovation</w:t>
      </w:r>
      <w:proofErr w:type="spellEnd"/>
      <w:r w:rsidRPr="00717E41">
        <w:rPr>
          <w:rFonts w:ascii="Times New Roman" w:hAnsi="Times New Roman"/>
          <w:sz w:val="16"/>
        </w:rPr>
        <w:t>, 7(2), 74–86.</w:t>
      </w:r>
    </w:p>
    <w:p w14:paraId="2B36AD06" w14:textId="77777777" w:rsidR="009952E2" w:rsidRDefault="009952E2">
      <w:pPr>
        <w:pStyle w:val="ListParagraph"/>
        <w:spacing w:after="143" w:line="265" w:lineRule="auto"/>
        <w:ind w:left="360"/>
        <w:jc w:val="both"/>
        <w:rPr>
          <w:rFonts w:ascii="Times New Roman" w:hAnsi="Times New Roman"/>
          <w:sz w:val="16"/>
        </w:rPr>
      </w:pPr>
    </w:p>
    <w:p w14:paraId="6B987B7F" w14:textId="7E729269" w:rsidR="009952E2" w:rsidRDefault="008742B5">
      <w:pPr>
        <w:pStyle w:val="ListParagraph"/>
        <w:numPr>
          <w:ilvl w:val="0"/>
          <w:numId w:val="12"/>
        </w:numPr>
        <w:spacing w:after="143" w:line="265" w:lineRule="auto"/>
        <w:jc w:val="both"/>
        <w:rPr>
          <w:rFonts w:ascii="Times New Roman" w:hAnsi="Times New Roman"/>
          <w:sz w:val="16"/>
        </w:rPr>
      </w:pPr>
      <w:r w:rsidRPr="008742B5">
        <w:rPr>
          <w:rFonts w:ascii="Times New Roman" w:hAnsi="Times New Roman"/>
          <w:sz w:val="16"/>
        </w:rPr>
        <w:t xml:space="preserve">Legg, P. A., Buckley, O., Goldsmith, M., &amp; Creese, S. (2025). </w:t>
      </w:r>
      <w:r w:rsidRPr="008742B5">
        <w:rPr>
          <w:rFonts w:ascii="Times New Roman" w:hAnsi="Times New Roman"/>
          <w:i/>
          <w:iCs/>
          <w:sz w:val="16"/>
        </w:rPr>
        <w:t>Automated Insider Threat Detection System using User and Role-based Profile Assessment</w:t>
      </w:r>
      <w:r w:rsidRPr="008742B5">
        <w:rPr>
          <w:rFonts w:ascii="Times New Roman" w:hAnsi="Times New Roman"/>
          <w:sz w:val="16"/>
        </w:rPr>
        <w:t>. IEEE Systems Journal</w:t>
      </w:r>
      <w:r>
        <w:rPr>
          <w:rFonts w:ascii="Times New Roman" w:hAnsi="Times New Roman"/>
          <w:sz w:val="16"/>
        </w:rPr>
        <w:t>.</w:t>
      </w:r>
    </w:p>
    <w:p w14:paraId="53C69971" w14:textId="77777777" w:rsidR="009952E2" w:rsidRDefault="009952E2">
      <w:pPr>
        <w:pStyle w:val="ListParagraph"/>
        <w:spacing w:after="143" w:line="265" w:lineRule="auto"/>
        <w:ind w:left="360"/>
        <w:jc w:val="both"/>
        <w:rPr>
          <w:rFonts w:ascii="Times New Roman" w:hAnsi="Times New Roman"/>
          <w:sz w:val="16"/>
        </w:rPr>
      </w:pPr>
    </w:p>
    <w:p w14:paraId="04F969E2" w14:textId="7B126DF8" w:rsidR="009952E2" w:rsidRDefault="008742B5">
      <w:pPr>
        <w:pStyle w:val="ListParagraph"/>
        <w:numPr>
          <w:ilvl w:val="0"/>
          <w:numId w:val="12"/>
        </w:numPr>
        <w:spacing w:after="143" w:line="265" w:lineRule="auto"/>
        <w:jc w:val="both"/>
        <w:rPr>
          <w:rFonts w:ascii="Times New Roman" w:hAnsi="Times New Roman"/>
          <w:sz w:val="16"/>
        </w:rPr>
      </w:pPr>
      <w:r w:rsidRPr="008742B5">
        <w:rPr>
          <w:rFonts w:ascii="Times New Roman" w:hAnsi="Times New Roman"/>
          <w:i/>
          <w:iCs/>
          <w:sz w:val="16"/>
        </w:rPr>
        <w:t>Analytic Approaches to Detect Insider Threats</w:t>
      </w:r>
      <w:r w:rsidRPr="008742B5">
        <w:rPr>
          <w:rFonts w:ascii="Times New Roman" w:hAnsi="Times New Roman"/>
          <w:sz w:val="16"/>
        </w:rPr>
        <w:t>. Carnegie Mellon University, SEI. (2015</w:t>
      </w:r>
      <w:proofErr w:type="gramStart"/>
      <w:r w:rsidRPr="008742B5">
        <w:rPr>
          <w:rFonts w:ascii="Times New Roman" w:hAnsi="Times New Roman"/>
          <w:sz w:val="16"/>
        </w:rPr>
        <w:t>).</w:t>
      </w:r>
      <w:r>
        <w:rPr>
          <w:rFonts w:ascii="Times New Roman" w:hAnsi="Times New Roman"/>
          <w:sz w:val="16"/>
        </w:rPr>
        <w:t>.</w:t>
      </w:r>
      <w:proofErr w:type="gramEnd"/>
    </w:p>
    <w:p w14:paraId="6F5FB0CE" w14:textId="77777777" w:rsidR="009952E2" w:rsidRDefault="009952E2">
      <w:pPr>
        <w:pStyle w:val="ListParagraph"/>
        <w:spacing w:after="143" w:line="265" w:lineRule="auto"/>
        <w:ind w:left="360"/>
        <w:jc w:val="both"/>
        <w:rPr>
          <w:rFonts w:ascii="Times New Roman" w:hAnsi="Times New Roman"/>
          <w:sz w:val="16"/>
        </w:rPr>
      </w:pPr>
    </w:p>
    <w:p w14:paraId="450EC765" w14:textId="16F77A16" w:rsidR="009952E2" w:rsidRDefault="008742B5">
      <w:pPr>
        <w:pStyle w:val="ListParagraph"/>
        <w:numPr>
          <w:ilvl w:val="0"/>
          <w:numId w:val="12"/>
        </w:numPr>
        <w:spacing w:after="143" w:line="265" w:lineRule="auto"/>
        <w:jc w:val="both"/>
        <w:rPr>
          <w:rFonts w:ascii="Times New Roman" w:hAnsi="Times New Roman"/>
          <w:sz w:val="16"/>
        </w:rPr>
      </w:pPr>
      <w:r w:rsidRPr="008742B5">
        <w:rPr>
          <w:rFonts w:ascii="Times New Roman" w:hAnsi="Times New Roman"/>
          <w:sz w:val="16"/>
        </w:rPr>
        <w:t xml:space="preserve">Graham, M., Kukla, R., </w:t>
      </w:r>
      <w:proofErr w:type="spellStart"/>
      <w:r w:rsidRPr="008742B5">
        <w:rPr>
          <w:rFonts w:ascii="Times New Roman" w:hAnsi="Times New Roman"/>
          <w:sz w:val="16"/>
        </w:rPr>
        <w:t>Mandrychenko</w:t>
      </w:r>
      <w:proofErr w:type="spellEnd"/>
      <w:r w:rsidRPr="008742B5">
        <w:rPr>
          <w:rFonts w:ascii="Times New Roman" w:hAnsi="Times New Roman"/>
          <w:sz w:val="16"/>
        </w:rPr>
        <w:t xml:space="preserve">, O., Hart, D., &amp; Kennedy, J., </w:t>
      </w:r>
      <w:r w:rsidRPr="008742B5">
        <w:rPr>
          <w:rFonts w:ascii="Times New Roman" w:hAnsi="Times New Roman"/>
          <w:i/>
          <w:iCs/>
          <w:sz w:val="16"/>
        </w:rPr>
        <w:t xml:space="preserve">Developing </w:t>
      </w:r>
      <w:proofErr w:type="spellStart"/>
      <w:r w:rsidRPr="008742B5">
        <w:rPr>
          <w:rFonts w:ascii="Times New Roman" w:hAnsi="Times New Roman"/>
          <w:i/>
          <w:iCs/>
          <w:sz w:val="16"/>
        </w:rPr>
        <w:t>Visualisations</w:t>
      </w:r>
      <w:proofErr w:type="spellEnd"/>
      <w:r w:rsidRPr="008742B5">
        <w:rPr>
          <w:rFonts w:ascii="Times New Roman" w:hAnsi="Times New Roman"/>
          <w:i/>
          <w:iCs/>
          <w:sz w:val="16"/>
        </w:rPr>
        <w:t xml:space="preserve"> to Enhance an Insider Threat Product: A Case Study</w:t>
      </w:r>
      <w:r w:rsidRPr="008742B5">
        <w:rPr>
          <w:rFonts w:ascii="Times New Roman" w:hAnsi="Times New Roman"/>
          <w:sz w:val="16"/>
        </w:rPr>
        <w:t xml:space="preserve">, </w:t>
      </w:r>
      <w:proofErr w:type="spellStart"/>
      <w:r w:rsidRPr="008742B5">
        <w:rPr>
          <w:rFonts w:ascii="Times New Roman" w:hAnsi="Times New Roman"/>
          <w:sz w:val="16"/>
        </w:rPr>
        <w:t>arXiv</w:t>
      </w:r>
      <w:proofErr w:type="spellEnd"/>
      <w:r w:rsidRPr="008742B5">
        <w:rPr>
          <w:rFonts w:ascii="Times New Roman" w:hAnsi="Times New Roman"/>
          <w:sz w:val="16"/>
        </w:rPr>
        <w:t>, 2021.</w:t>
      </w:r>
    </w:p>
    <w:p w14:paraId="63045192" w14:textId="77777777" w:rsidR="009952E2" w:rsidRDefault="009952E2">
      <w:pPr>
        <w:pStyle w:val="ListParagraph"/>
        <w:spacing w:after="143" w:line="265" w:lineRule="auto"/>
        <w:ind w:left="360"/>
        <w:jc w:val="both"/>
        <w:rPr>
          <w:rFonts w:ascii="Times New Roman" w:hAnsi="Times New Roman"/>
          <w:sz w:val="16"/>
        </w:rPr>
      </w:pPr>
    </w:p>
    <w:p w14:paraId="37BA2CC0" w14:textId="7CBCDC86" w:rsidR="009952E2" w:rsidRDefault="0030772A">
      <w:pPr>
        <w:pStyle w:val="ListParagraph"/>
        <w:numPr>
          <w:ilvl w:val="0"/>
          <w:numId w:val="12"/>
        </w:numPr>
        <w:spacing w:after="143" w:line="265" w:lineRule="auto"/>
        <w:jc w:val="both"/>
        <w:rPr>
          <w:rFonts w:ascii="Times New Roman" w:hAnsi="Times New Roman"/>
          <w:sz w:val="16"/>
        </w:rPr>
      </w:pPr>
      <w:r w:rsidRPr="0030772A">
        <w:rPr>
          <w:rFonts w:ascii="Times New Roman" w:hAnsi="Times New Roman"/>
          <w:sz w:val="16"/>
        </w:rPr>
        <w:t xml:space="preserve">TechRadar, “AI is taking over cybersecurity – but businesses still know the risks,” 2025. [Online]. Available: </w:t>
      </w:r>
      <w:hyperlink r:id="rId15" w:tgtFrame="_new" w:history="1">
        <w:r w:rsidRPr="0030772A">
          <w:rPr>
            <w:rStyle w:val="Hyperlink"/>
            <w:rFonts w:ascii="Times New Roman" w:hAnsi="Times New Roman"/>
            <w:sz w:val="16"/>
          </w:rPr>
          <w:t>https://www.techradar.com/pro/security/ai-is-taking-over-cybersecurity-but-businesses-still-know-the-risks</w:t>
        </w:r>
      </w:hyperlink>
      <w:r>
        <w:rPr>
          <w:rFonts w:ascii="Times New Roman" w:hAnsi="Times New Roman"/>
          <w:sz w:val="16"/>
        </w:rPr>
        <w:t>.</w:t>
      </w:r>
    </w:p>
    <w:p w14:paraId="7C538C00" w14:textId="77777777" w:rsidR="009952E2" w:rsidRDefault="009952E2">
      <w:pPr>
        <w:pStyle w:val="ListParagraph"/>
        <w:spacing w:after="143" w:line="265" w:lineRule="auto"/>
        <w:ind w:left="360"/>
        <w:jc w:val="both"/>
        <w:rPr>
          <w:rFonts w:ascii="Times New Roman" w:hAnsi="Times New Roman"/>
          <w:sz w:val="16"/>
        </w:rPr>
      </w:pPr>
    </w:p>
    <w:p w14:paraId="2C2EDC6E" w14:textId="6BF1926D" w:rsidR="009952E2" w:rsidRDefault="0030772A">
      <w:pPr>
        <w:pStyle w:val="ListParagraph"/>
        <w:numPr>
          <w:ilvl w:val="0"/>
          <w:numId w:val="12"/>
        </w:numPr>
        <w:spacing w:after="143" w:line="265" w:lineRule="auto"/>
        <w:jc w:val="both"/>
        <w:rPr>
          <w:rFonts w:ascii="Times New Roman" w:hAnsi="Times New Roman"/>
          <w:sz w:val="16"/>
        </w:rPr>
      </w:pPr>
      <w:proofErr w:type="spellStart"/>
      <w:r w:rsidRPr="0030772A">
        <w:rPr>
          <w:rFonts w:ascii="Times New Roman" w:hAnsi="Times New Roman"/>
          <w:sz w:val="16"/>
        </w:rPr>
        <w:t>ITPro</w:t>
      </w:r>
      <w:proofErr w:type="spellEnd"/>
      <w:r w:rsidRPr="0030772A">
        <w:rPr>
          <w:rFonts w:ascii="Times New Roman" w:hAnsi="Times New Roman"/>
          <w:sz w:val="16"/>
        </w:rPr>
        <w:t>, “</w:t>
      </w:r>
      <w:proofErr w:type="gramStart"/>
      <w:r w:rsidRPr="0030772A">
        <w:rPr>
          <w:rFonts w:ascii="Times New Roman" w:hAnsi="Times New Roman"/>
          <w:sz w:val="16"/>
        </w:rPr>
        <w:t>Non-human</w:t>
      </w:r>
      <w:proofErr w:type="gramEnd"/>
      <w:r w:rsidRPr="0030772A">
        <w:rPr>
          <w:rFonts w:ascii="Times New Roman" w:hAnsi="Times New Roman"/>
          <w:sz w:val="16"/>
        </w:rPr>
        <w:t xml:space="preserve"> identities: Are we sleepwalking into a security </w:t>
      </w:r>
      <w:proofErr w:type="gramStart"/>
      <w:r w:rsidRPr="0030772A">
        <w:rPr>
          <w:rFonts w:ascii="Times New Roman" w:hAnsi="Times New Roman"/>
          <w:sz w:val="16"/>
        </w:rPr>
        <w:t>crisis?,</w:t>
      </w:r>
      <w:proofErr w:type="gramEnd"/>
      <w:r w:rsidRPr="0030772A">
        <w:rPr>
          <w:rFonts w:ascii="Times New Roman" w:hAnsi="Times New Roman"/>
          <w:sz w:val="16"/>
        </w:rPr>
        <w:t xml:space="preserve">” 2025. [Online]. Available: </w:t>
      </w:r>
      <w:hyperlink r:id="rId16" w:tgtFrame="_new" w:history="1">
        <w:r w:rsidRPr="0030772A">
          <w:rPr>
            <w:rStyle w:val="Hyperlink"/>
            <w:rFonts w:ascii="Times New Roman" w:hAnsi="Times New Roman"/>
            <w:sz w:val="16"/>
          </w:rPr>
          <w:t>https://www.itpro.com/security/non-human-identities-are-we-sleepwalking-into-a-security-crisis</w:t>
        </w:r>
      </w:hyperlink>
      <w:r>
        <w:rPr>
          <w:rFonts w:ascii="Times New Roman" w:hAnsi="Times New Roman"/>
          <w:sz w:val="16"/>
        </w:rPr>
        <w:t>.</w:t>
      </w:r>
    </w:p>
    <w:p w14:paraId="1CCB2854" w14:textId="77777777" w:rsidR="009952E2" w:rsidRDefault="009952E2">
      <w:pPr>
        <w:pStyle w:val="ListParagraph"/>
        <w:spacing w:after="143" w:line="265" w:lineRule="auto"/>
        <w:ind w:left="360"/>
        <w:jc w:val="both"/>
        <w:rPr>
          <w:rFonts w:ascii="Times New Roman" w:hAnsi="Times New Roman"/>
          <w:sz w:val="16"/>
        </w:rPr>
      </w:pPr>
    </w:p>
    <w:p w14:paraId="38D6D31E" w14:textId="2CD80C47" w:rsidR="009952E2" w:rsidRDefault="0030772A">
      <w:pPr>
        <w:pStyle w:val="ListParagraph"/>
        <w:numPr>
          <w:ilvl w:val="0"/>
          <w:numId w:val="12"/>
        </w:numPr>
        <w:spacing w:after="143" w:line="265" w:lineRule="auto"/>
        <w:jc w:val="both"/>
        <w:rPr>
          <w:rFonts w:ascii="Times New Roman" w:hAnsi="Times New Roman"/>
          <w:sz w:val="16"/>
        </w:rPr>
      </w:pPr>
      <w:proofErr w:type="spellStart"/>
      <w:r w:rsidRPr="0030772A">
        <w:rPr>
          <w:rFonts w:ascii="Times New Roman" w:hAnsi="Times New Roman"/>
          <w:sz w:val="16"/>
        </w:rPr>
        <w:t>PentestPeople</w:t>
      </w:r>
      <w:proofErr w:type="spellEnd"/>
      <w:r w:rsidRPr="0030772A">
        <w:rPr>
          <w:rFonts w:ascii="Times New Roman" w:hAnsi="Times New Roman"/>
          <w:sz w:val="16"/>
        </w:rPr>
        <w:t xml:space="preserve">, “Cybersecurity trends to look out for in 2025,” 2025. [Online]. Available: </w:t>
      </w:r>
      <w:hyperlink r:id="rId17" w:tgtFrame="_new" w:history="1">
        <w:r w:rsidRPr="0030772A">
          <w:rPr>
            <w:rStyle w:val="Hyperlink"/>
            <w:rFonts w:ascii="Times New Roman" w:hAnsi="Times New Roman"/>
            <w:sz w:val="16"/>
          </w:rPr>
          <w:t>https://www.pentestpeople.com/blog-posts/cyber-security-trends-to-look-out-for-in-2025</w:t>
        </w:r>
      </w:hyperlink>
      <w:r>
        <w:rPr>
          <w:rFonts w:ascii="Times New Roman" w:hAnsi="Times New Roman"/>
          <w:sz w:val="16"/>
        </w:rPr>
        <w:t>.</w:t>
      </w:r>
    </w:p>
    <w:p w14:paraId="246DED02" w14:textId="77777777" w:rsidR="009952E2" w:rsidRDefault="009952E2">
      <w:pPr>
        <w:pStyle w:val="ListParagraph"/>
        <w:spacing w:after="143" w:line="265" w:lineRule="auto"/>
        <w:ind w:left="360"/>
        <w:jc w:val="both"/>
        <w:rPr>
          <w:rFonts w:ascii="Times New Roman" w:hAnsi="Times New Roman"/>
          <w:sz w:val="16"/>
        </w:rPr>
      </w:pPr>
    </w:p>
    <w:p w14:paraId="00C8B38F" w14:textId="4ACE7706" w:rsidR="009952E2" w:rsidRPr="0030772A" w:rsidRDefault="0030772A" w:rsidP="0030772A">
      <w:pPr>
        <w:pStyle w:val="ListParagraph"/>
        <w:numPr>
          <w:ilvl w:val="0"/>
          <w:numId w:val="12"/>
        </w:numPr>
        <w:spacing w:after="143" w:line="265" w:lineRule="auto"/>
        <w:jc w:val="both"/>
        <w:rPr>
          <w:rFonts w:ascii="Times New Roman" w:hAnsi="Times New Roman"/>
          <w:sz w:val="16"/>
        </w:rPr>
      </w:pPr>
      <w:r w:rsidRPr="0030772A">
        <w:rPr>
          <w:rFonts w:ascii="Times New Roman" w:hAnsi="Times New Roman"/>
          <w:sz w:val="16"/>
        </w:rPr>
        <w:t xml:space="preserve">Wikipedia, “Continuous Threat Exposure Management,” 2025. [Online]. Available: </w:t>
      </w:r>
      <w:hyperlink r:id="rId18" w:tgtFrame="_new" w:history="1">
        <w:r w:rsidRPr="0030772A">
          <w:rPr>
            <w:rStyle w:val="Hyperlink"/>
            <w:rFonts w:ascii="Times New Roman" w:hAnsi="Times New Roman"/>
            <w:sz w:val="16"/>
          </w:rPr>
          <w:t>https://en.wikipedia.org/wiki/Continuous_Threat_Exposure_Management</w:t>
        </w:r>
      </w:hyperlink>
      <w:r>
        <w:rPr>
          <w:rFonts w:ascii="Times New Roman" w:hAnsi="Times New Roman"/>
          <w:sz w:val="16"/>
        </w:rPr>
        <w:t>.</w:t>
      </w:r>
    </w:p>
    <w:p w14:paraId="2E9D2129" w14:textId="77777777" w:rsidR="009952E2" w:rsidRDefault="009952E2">
      <w:pPr>
        <w:spacing w:after="143" w:line="265" w:lineRule="auto"/>
        <w:rPr>
          <w:sz w:val="16"/>
        </w:rPr>
      </w:pPr>
    </w:p>
    <w:p w14:paraId="5D0DDBD0" w14:textId="77777777" w:rsidR="009952E2" w:rsidRDefault="009952E2">
      <w:pPr>
        <w:spacing w:after="143" w:line="265" w:lineRule="auto"/>
        <w:jc w:val="left"/>
        <w:rPr>
          <w:sz w:val="16"/>
        </w:rPr>
      </w:pPr>
    </w:p>
    <w:p w14:paraId="77B6AF8F" w14:textId="77777777" w:rsidR="009952E2" w:rsidRDefault="009952E2">
      <w:pPr>
        <w:pStyle w:val="ListParagraph"/>
        <w:numPr>
          <w:ilvl w:val="0"/>
          <w:numId w:val="8"/>
        </w:numPr>
        <w:spacing w:after="143" w:line="265" w:lineRule="auto"/>
        <w:rPr>
          <w:sz w:val="16"/>
        </w:rPr>
        <w:sectPr w:rsidR="009952E2">
          <w:type w:val="continuous"/>
          <w:pgSz w:w="11906" w:h="16838"/>
          <w:pgMar w:top="1080" w:right="907" w:bottom="1440" w:left="907" w:header="720" w:footer="720" w:gutter="0"/>
          <w:cols w:num="2" w:space="360"/>
          <w:docGrid w:linePitch="360"/>
        </w:sectPr>
      </w:pPr>
    </w:p>
    <w:p w14:paraId="367A062C" w14:textId="77777777" w:rsidR="009952E2" w:rsidRDefault="009952E2">
      <w:pPr>
        <w:jc w:val="both"/>
        <w:rPr>
          <w:sz w:val="24"/>
          <w:szCs w:val="24"/>
        </w:rPr>
      </w:pPr>
    </w:p>
    <w:sectPr w:rsidR="009952E2">
      <w:type w:val="continuous"/>
      <w:pgSz w:w="11906" w:h="16838"/>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B04CE" w14:textId="77777777" w:rsidR="006F752A" w:rsidRDefault="006F752A">
      <w:r>
        <w:separator/>
      </w:r>
    </w:p>
  </w:endnote>
  <w:endnote w:type="continuationSeparator" w:id="0">
    <w:p w14:paraId="2A4A4C92" w14:textId="77777777" w:rsidR="006F752A" w:rsidRDefault="006F75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69F6F" w14:textId="77777777" w:rsidR="009952E2" w:rsidRDefault="009952E2">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3F640" w14:textId="77777777" w:rsidR="006F752A" w:rsidRDefault="006F752A">
      <w:r>
        <w:separator/>
      </w:r>
    </w:p>
  </w:footnote>
  <w:footnote w:type="continuationSeparator" w:id="0">
    <w:p w14:paraId="7EC7F367" w14:textId="77777777" w:rsidR="006F752A" w:rsidRDefault="006F75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637D284"/>
    <w:multiLevelType w:val="singleLevel"/>
    <w:tmpl w:val="A637D284"/>
    <w:lvl w:ilvl="0">
      <w:start w:val="1"/>
      <w:numFmt w:val="decimal"/>
      <w:suff w:val="space"/>
      <w:lvlText w:val="%1."/>
      <w:lvlJc w:val="left"/>
    </w:lvl>
  </w:abstractNum>
  <w:abstractNum w:abstractNumId="1" w15:restartNumberingAfterBreak="0">
    <w:nsid w:val="0D7A2414"/>
    <w:multiLevelType w:val="multilevel"/>
    <w:tmpl w:val="7D04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3" w15:restartNumberingAfterBreak="0">
    <w:nsid w:val="35FF2AA5"/>
    <w:multiLevelType w:val="multilevel"/>
    <w:tmpl w:val="80F25E68"/>
    <w:lvl w:ilvl="0">
      <w:start w:val="1"/>
      <w:numFmt w:val="bullet"/>
      <w:lvlText w:val=""/>
      <w:lvlJc w:val="left"/>
      <w:pPr>
        <w:tabs>
          <w:tab w:val="num" w:pos="720"/>
        </w:tabs>
        <w:ind w:left="720" w:hanging="360"/>
      </w:pPr>
      <w:rPr>
        <w:rFonts w:ascii="Symbol" w:hAnsi="Symbol"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5" w15:restartNumberingAfterBreak="0">
    <w:nsid w:val="3D5409AB"/>
    <w:multiLevelType w:val="multilevel"/>
    <w:tmpl w:val="44B0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89603E"/>
    <w:multiLevelType w:val="multilevel"/>
    <w:tmpl w:val="4189603E"/>
    <w:lvl w:ilvl="0">
      <w:start w:val="1"/>
      <w:numFmt w:val="upperRoman"/>
      <w:pStyle w:val="Heading1"/>
      <w:lvlText w:val="%1."/>
      <w:lvlJc w:val="center"/>
      <w:pPr>
        <w:tabs>
          <w:tab w:val="left"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val="0"/>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7" w15:restartNumberingAfterBreak="0">
    <w:nsid w:val="45AFC636"/>
    <w:multiLevelType w:val="singleLevel"/>
    <w:tmpl w:val="45AFC636"/>
    <w:lvl w:ilvl="0">
      <w:start w:val="2"/>
      <w:numFmt w:val="decimal"/>
      <w:suff w:val="space"/>
      <w:lvlText w:val="%1."/>
      <w:lvlJc w:val="left"/>
    </w:lvl>
  </w:abstractNum>
  <w:abstractNum w:abstractNumId="8"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E740E70"/>
    <w:multiLevelType w:val="multilevel"/>
    <w:tmpl w:val="26EC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11" w15:restartNumberingAfterBreak="0">
    <w:nsid w:val="59281E02"/>
    <w:multiLevelType w:val="multilevel"/>
    <w:tmpl w:val="59281E02"/>
    <w:lvl w:ilvl="0">
      <w:start w:val="1"/>
      <w:numFmt w:val="decimal"/>
      <w:lvlText w:val="[%1]"/>
      <w:lvlJc w:val="left"/>
      <w:pPr>
        <w:ind w:left="720" w:hanging="360"/>
      </w:pPr>
      <w:rPr>
        <w:rFonts w:ascii="Calibri" w:eastAsia="Calibri" w:hAnsi="Calibri" w:cs="Calibri" w:hint="default"/>
        <w:b w:val="0"/>
        <w:i w:val="0"/>
        <w:strike w:val="0"/>
        <w:dstrike w:val="0"/>
        <w:color w:val="000000"/>
        <w:sz w:val="16"/>
        <w:szCs w:val="16"/>
        <w:u w:val="none" w:color="000000"/>
        <w:shd w:val="clear" w:color="auto" w:fill="auto"/>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BED54FB"/>
    <w:multiLevelType w:val="multilevel"/>
    <w:tmpl w:val="E4563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2C76CF"/>
    <w:multiLevelType w:val="multilevel"/>
    <w:tmpl w:val="622C76CF"/>
    <w:lvl w:ilvl="0">
      <w:start w:val="1"/>
      <w:numFmt w:val="decimal"/>
      <w:lvlText w:val="[%1]"/>
      <w:lvlJc w:val="left"/>
      <w:pPr>
        <w:ind w:left="720" w:hanging="360"/>
      </w:pPr>
      <w:rPr>
        <w:rFonts w:ascii="Calibri" w:eastAsia="Calibri" w:hAnsi="Calibri" w:cs="Calibri"/>
        <w:b w:val="0"/>
        <w:i w:val="0"/>
        <w:strike w:val="0"/>
        <w:dstrike w:val="0"/>
        <w:color w:val="000000"/>
        <w:sz w:val="16"/>
        <w:szCs w:val="16"/>
        <w:u w:val="none" w:color="000000"/>
        <w:shd w:val="clear" w:color="auto" w:fill="auto"/>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5B50D33"/>
    <w:multiLevelType w:val="singleLevel"/>
    <w:tmpl w:val="65B50D33"/>
    <w:lvl w:ilvl="0">
      <w:start w:val="1"/>
      <w:numFmt w:val="decimal"/>
      <w:suff w:val="space"/>
      <w:lvlText w:val="%1."/>
      <w:lvlJc w:val="left"/>
    </w:lvl>
  </w:abstractNum>
  <w:abstractNum w:abstractNumId="15"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6"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num w:numId="1" w16cid:durableId="38630239">
    <w:abstractNumId w:val="6"/>
  </w:num>
  <w:num w:numId="2" w16cid:durableId="136531437">
    <w:abstractNumId w:val="4"/>
  </w:num>
  <w:num w:numId="3" w16cid:durableId="1144853298">
    <w:abstractNumId w:val="15"/>
  </w:num>
  <w:num w:numId="4" w16cid:durableId="1387679776">
    <w:abstractNumId w:val="2"/>
  </w:num>
  <w:num w:numId="5" w16cid:durableId="651253811">
    <w:abstractNumId w:val="10"/>
  </w:num>
  <w:num w:numId="6" w16cid:durableId="2018389184">
    <w:abstractNumId w:val="8"/>
  </w:num>
  <w:num w:numId="7" w16cid:durableId="792331869">
    <w:abstractNumId w:val="16"/>
  </w:num>
  <w:num w:numId="8" w16cid:durableId="631442505">
    <w:abstractNumId w:val="11"/>
  </w:num>
  <w:num w:numId="9" w16cid:durableId="345834493">
    <w:abstractNumId w:val="0"/>
  </w:num>
  <w:num w:numId="10" w16cid:durableId="131942999">
    <w:abstractNumId w:val="14"/>
  </w:num>
  <w:num w:numId="11" w16cid:durableId="1348554835">
    <w:abstractNumId w:val="7"/>
  </w:num>
  <w:num w:numId="12" w16cid:durableId="1741557905">
    <w:abstractNumId w:val="13"/>
  </w:num>
  <w:num w:numId="13" w16cid:durableId="1275792289">
    <w:abstractNumId w:val="12"/>
  </w:num>
  <w:num w:numId="14" w16cid:durableId="990983631">
    <w:abstractNumId w:val="9"/>
  </w:num>
  <w:num w:numId="15" w16cid:durableId="1241402313">
    <w:abstractNumId w:val="1"/>
  </w:num>
  <w:num w:numId="16" w16cid:durableId="605581207">
    <w:abstractNumId w:val="3"/>
  </w:num>
  <w:num w:numId="17" w16cid:durableId="1021898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hideSpellingErrors/>
  <w:hideGrammaticalErrors/>
  <w:proofState w:spelling="clean" w:grammar="clean"/>
  <w:defaultTabStop w:val="720"/>
  <w:doNotHyphenateCaps/>
  <w:noPunctuationKerning/>
  <w:characterSpacingControl w:val="doNotCompress"/>
  <w:doNotValidateAgainstSchema/>
  <w:doNotDemarcateInvalidXml/>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6B3"/>
    <w:rsid w:val="00012977"/>
    <w:rsid w:val="00033F0B"/>
    <w:rsid w:val="00040B61"/>
    <w:rsid w:val="000473D9"/>
    <w:rsid w:val="0004781E"/>
    <w:rsid w:val="000516D0"/>
    <w:rsid w:val="0008758A"/>
    <w:rsid w:val="000A20DF"/>
    <w:rsid w:val="000C1E68"/>
    <w:rsid w:val="000C75EB"/>
    <w:rsid w:val="001103A9"/>
    <w:rsid w:val="00113677"/>
    <w:rsid w:val="0011717A"/>
    <w:rsid w:val="001613C0"/>
    <w:rsid w:val="00164B92"/>
    <w:rsid w:val="001A2EFD"/>
    <w:rsid w:val="001A3B3D"/>
    <w:rsid w:val="001B403D"/>
    <w:rsid w:val="001B67DC"/>
    <w:rsid w:val="001B6D96"/>
    <w:rsid w:val="001C6B9F"/>
    <w:rsid w:val="001D2912"/>
    <w:rsid w:val="001E16BB"/>
    <w:rsid w:val="001E6F66"/>
    <w:rsid w:val="001F2DEB"/>
    <w:rsid w:val="001F3594"/>
    <w:rsid w:val="002124EA"/>
    <w:rsid w:val="00213B1E"/>
    <w:rsid w:val="00224161"/>
    <w:rsid w:val="002254A9"/>
    <w:rsid w:val="00233D97"/>
    <w:rsid w:val="002347A2"/>
    <w:rsid w:val="00251A50"/>
    <w:rsid w:val="002650BA"/>
    <w:rsid w:val="00267091"/>
    <w:rsid w:val="002850E3"/>
    <w:rsid w:val="00286807"/>
    <w:rsid w:val="002A46D9"/>
    <w:rsid w:val="003010CC"/>
    <w:rsid w:val="0030772A"/>
    <w:rsid w:val="00320D4C"/>
    <w:rsid w:val="00325F34"/>
    <w:rsid w:val="00354FCF"/>
    <w:rsid w:val="00364E74"/>
    <w:rsid w:val="00392A3B"/>
    <w:rsid w:val="003A19E2"/>
    <w:rsid w:val="003B02F6"/>
    <w:rsid w:val="003B4E04"/>
    <w:rsid w:val="003C5DC9"/>
    <w:rsid w:val="003D0C34"/>
    <w:rsid w:val="003E4C21"/>
    <w:rsid w:val="003F550E"/>
    <w:rsid w:val="003F5A08"/>
    <w:rsid w:val="00402A17"/>
    <w:rsid w:val="00410DFE"/>
    <w:rsid w:val="00420716"/>
    <w:rsid w:val="004325FB"/>
    <w:rsid w:val="00436DE7"/>
    <w:rsid w:val="004432BA"/>
    <w:rsid w:val="0044407E"/>
    <w:rsid w:val="00447BB9"/>
    <w:rsid w:val="00454EE6"/>
    <w:rsid w:val="0046031D"/>
    <w:rsid w:val="00472428"/>
    <w:rsid w:val="00473BC3"/>
    <w:rsid w:val="0049339C"/>
    <w:rsid w:val="004A18A1"/>
    <w:rsid w:val="004A7FDE"/>
    <w:rsid w:val="004C4CDE"/>
    <w:rsid w:val="004D72B5"/>
    <w:rsid w:val="005120AC"/>
    <w:rsid w:val="0055152E"/>
    <w:rsid w:val="00551B7F"/>
    <w:rsid w:val="0056610F"/>
    <w:rsid w:val="00575BCA"/>
    <w:rsid w:val="00580A25"/>
    <w:rsid w:val="00581863"/>
    <w:rsid w:val="00595E54"/>
    <w:rsid w:val="005A0AE9"/>
    <w:rsid w:val="005A4DE2"/>
    <w:rsid w:val="005A76A4"/>
    <w:rsid w:val="005B0344"/>
    <w:rsid w:val="005B03BA"/>
    <w:rsid w:val="005B520E"/>
    <w:rsid w:val="005B7F6F"/>
    <w:rsid w:val="005E204E"/>
    <w:rsid w:val="005E2800"/>
    <w:rsid w:val="005E3B36"/>
    <w:rsid w:val="006036F2"/>
    <w:rsid w:val="00605825"/>
    <w:rsid w:val="00611CC4"/>
    <w:rsid w:val="006211D2"/>
    <w:rsid w:val="006231D9"/>
    <w:rsid w:val="006236BA"/>
    <w:rsid w:val="00645D22"/>
    <w:rsid w:val="00651A08"/>
    <w:rsid w:val="00654204"/>
    <w:rsid w:val="00670434"/>
    <w:rsid w:val="00693F04"/>
    <w:rsid w:val="006B6B66"/>
    <w:rsid w:val="006D407B"/>
    <w:rsid w:val="006F63AA"/>
    <w:rsid w:val="006F6D3D"/>
    <w:rsid w:val="006F752A"/>
    <w:rsid w:val="00715BEA"/>
    <w:rsid w:val="00717E41"/>
    <w:rsid w:val="00721979"/>
    <w:rsid w:val="00724FC8"/>
    <w:rsid w:val="00740EEA"/>
    <w:rsid w:val="00784D62"/>
    <w:rsid w:val="00794804"/>
    <w:rsid w:val="00796B3E"/>
    <w:rsid w:val="007A58EA"/>
    <w:rsid w:val="007B33F1"/>
    <w:rsid w:val="007B6DDA"/>
    <w:rsid w:val="007C0308"/>
    <w:rsid w:val="007C2FF2"/>
    <w:rsid w:val="007D55CF"/>
    <w:rsid w:val="007D6232"/>
    <w:rsid w:val="007E345D"/>
    <w:rsid w:val="007E7985"/>
    <w:rsid w:val="007F1F99"/>
    <w:rsid w:val="007F768F"/>
    <w:rsid w:val="00801815"/>
    <w:rsid w:val="0080791D"/>
    <w:rsid w:val="00816B0C"/>
    <w:rsid w:val="008225A9"/>
    <w:rsid w:val="008328D0"/>
    <w:rsid w:val="00834D75"/>
    <w:rsid w:val="00836367"/>
    <w:rsid w:val="0084299B"/>
    <w:rsid w:val="008467A8"/>
    <w:rsid w:val="008539F8"/>
    <w:rsid w:val="00856334"/>
    <w:rsid w:val="008676B8"/>
    <w:rsid w:val="00873603"/>
    <w:rsid w:val="008742B5"/>
    <w:rsid w:val="008754ED"/>
    <w:rsid w:val="00891B4D"/>
    <w:rsid w:val="008A2C7D"/>
    <w:rsid w:val="008A624D"/>
    <w:rsid w:val="008B57EE"/>
    <w:rsid w:val="008C4B23"/>
    <w:rsid w:val="008E13A1"/>
    <w:rsid w:val="008F6E2C"/>
    <w:rsid w:val="00906CA1"/>
    <w:rsid w:val="009303D9"/>
    <w:rsid w:val="00933C64"/>
    <w:rsid w:val="00937788"/>
    <w:rsid w:val="00951AB9"/>
    <w:rsid w:val="0095606A"/>
    <w:rsid w:val="00960DD4"/>
    <w:rsid w:val="00972203"/>
    <w:rsid w:val="00983E68"/>
    <w:rsid w:val="009952E2"/>
    <w:rsid w:val="009B6D0E"/>
    <w:rsid w:val="009E534E"/>
    <w:rsid w:val="009F1D79"/>
    <w:rsid w:val="00A028B8"/>
    <w:rsid w:val="00A03CE7"/>
    <w:rsid w:val="00A059B3"/>
    <w:rsid w:val="00A1368B"/>
    <w:rsid w:val="00A22D33"/>
    <w:rsid w:val="00A36822"/>
    <w:rsid w:val="00A4273D"/>
    <w:rsid w:val="00A77F7A"/>
    <w:rsid w:val="00A92760"/>
    <w:rsid w:val="00A97EFC"/>
    <w:rsid w:val="00AA0402"/>
    <w:rsid w:val="00AB17A0"/>
    <w:rsid w:val="00AB1C33"/>
    <w:rsid w:val="00AC2BA5"/>
    <w:rsid w:val="00AE3409"/>
    <w:rsid w:val="00B11A60"/>
    <w:rsid w:val="00B22613"/>
    <w:rsid w:val="00B24ADB"/>
    <w:rsid w:val="00B348EA"/>
    <w:rsid w:val="00B50C5A"/>
    <w:rsid w:val="00B768D1"/>
    <w:rsid w:val="00B82129"/>
    <w:rsid w:val="00B83C11"/>
    <w:rsid w:val="00BA1025"/>
    <w:rsid w:val="00BB6ADE"/>
    <w:rsid w:val="00BC3420"/>
    <w:rsid w:val="00BD0835"/>
    <w:rsid w:val="00BD12F5"/>
    <w:rsid w:val="00BD670B"/>
    <w:rsid w:val="00BD6F57"/>
    <w:rsid w:val="00BE7D3C"/>
    <w:rsid w:val="00BF4884"/>
    <w:rsid w:val="00BF5FF6"/>
    <w:rsid w:val="00C0207F"/>
    <w:rsid w:val="00C02FB1"/>
    <w:rsid w:val="00C16117"/>
    <w:rsid w:val="00C3075A"/>
    <w:rsid w:val="00C3316F"/>
    <w:rsid w:val="00C919A4"/>
    <w:rsid w:val="00C960D6"/>
    <w:rsid w:val="00CA4392"/>
    <w:rsid w:val="00CA6B8C"/>
    <w:rsid w:val="00CC07B2"/>
    <w:rsid w:val="00CC393F"/>
    <w:rsid w:val="00D043C4"/>
    <w:rsid w:val="00D2176E"/>
    <w:rsid w:val="00D25025"/>
    <w:rsid w:val="00D27895"/>
    <w:rsid w:val="00D3680E"/>
    <w:rsid w:val="00D41329"/>
    <w:rsid w:val="00D41AE0"/>
    <w:rsid w:val="00D632BE"/>
    <w:rsid w:val="00D72D06"/>
    <w:rsid w:val="00D7522C"/>
    <w:rsid w:val="00D7536F"/>
    <w:rsid w:val="00D76668"/>
    <w:rsid w:val="00D81052"/>
    <w:rsid w:val="00D86F82"/>
    <w:rsid w:val="00E07383"/>
    <w:rsid w:val="00E11E3D"/>
    <w:rsid w:val="00E165BC"/>
    <w:rsid w:val="00E20EEF"/>
    <w:rsid w:val="00E258CA"/>
    <w:rsid w:val="00E4123F"/>
    <w:rsid w:val="00E462FE"/>
    <w:rsid w:val="00E56F9A"/>
    <w:rsid w:val="00E61E12"/>
    <w:rsid w:val="00E7596C"/>
    <w:rsid w:val="00E77D96"/>
    <w:rsid w:val="00E878F2"/>
    <w:rsid w:val="00EC0D48"/>
    <w:rsid w:val="00ED0149"/>
    <w:rsid w:val="00EE100D"/>
    <w:rsid w:val="00EE3C06"/>
    <w:rsid w:val="00EF6A0C"/>
    <w:rsid w:val="00EF7DE3"/>
    <w:rsid w:val="00F03103"/>
    <w:rsid w:val="00F068E5"/>
    <w:rsid w:val="00F271DE"/>
    <w:rsid w:val="00F313EA"/>
    <w:rsid w:val="00F4466F"/>
    <w:rsid w:val="00F5424A"/>
    <w:rsid w:val="00F627DA"/>
    <w:rsid w:val="00F71378"/>
    <w:rsid w:val="00F7288F"/>
    <w:rsid w:val="00F847A6"/>
    <w:rsid w:val="00F9441B"/>
    <w:rsid w:val="00F96574"/>
    <w:rsid w:val="00FA2A09"/>
    <w:rsid w:val="00FA4C32"/>
    <w:rsid w:val="00FB44E5"/>
    <w:rsid w:val="00FD0336"/>
    <w:rsid w:val="00FD6C7F"/>
    <w:rsid w:val="00FE7114"/>
    <w:rsid w:val="00FF19E8"/>
    <w:rsid w:val="03BD1761"/>
    <w:rsid w:val="4F01017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3617A9"/>
  <w15:docId w15:val="{60A5DE10-2687-40E7-ADDA-FCD8B4E25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HTML Code"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pPr>
      <w:keepNext/>
      <w:keepLines/>
      <w:numPr>
        <w:numId w:val="1"/>
      </w:numPr>
      <w:tabs>
        <w:tab w:val="left" w:pos="216"/>
      </w:tabs>
      <w:spacing w:before="160" w:after="80"/>
      <w:outlineLvl w:val="0"/>
    </w:pPr>
    <w:rPr>
      <w:smallCaps/>
    </w:rPr>
  </w:style>
  <w:style w:type="paragraph" w:styleId="Heading2">
    <w:name w:val="heading 2"/>
    <w:basedOn w:val="Normal"/>
    <w:next w:val="Normal"/>
    <w:qFormat/>
    <w:pPr>
      <w:keepNext/>
      <w:keepLines/>
      <w:numPr>
        <w:ilvl w:val="1"/>
        <w:numId w:val="1"/>
      </w:numPr>
      <w:spacing w:before="120" w:after="60"/>
      <w:jc w:val="left"/>
      <w:outlineLvl w:val="1"/>
    </w:pPr>
    <w:rPr>
      <w:i/>
      <w:iCs/>
    </w:rPr>
  </w:style>
  <w:style w:type="paragraph" w:styleId="Heading3">
    <w:name w:val="heading 3"/>
    <w:basedOn w:val="Normal"/>
    <w:next w:val="Normal"/>
    <w:qFormat/>
    <w:pPr>
      <w:numPr>
        <w:ilvl w:val="2"/>
        <w:numId w:val="1"/>
      </w:numPr>
      <w:spacing w:line="240" w:lineRule="exact"/>
      <w:jc w:val="both"/>
      <w:outlineLvl w:val="2"/>
    </w:pPr>
    <w:rPr>
      <w:i/>
      <w:iCs/>
    </w:rPr>
  </w:style>
  <w:style w:type="paragraph" w:styleId="Heading4">
    <w:name w:val="heading 4"/>
    <w:basedOn w:val="Normal"/>
    <w:next w:val="Normal"/>
    <w:qFormat/>
    <w:pPr>
      <w:numPr>
        <w:ilvl w:val="3"/>
        <w:numId w:val="1"/>
      </w:numPr>
      <w:tabs>
        <w:tab w:val="left" w:pos="720"/>
      </w:tabs>
      <w:spacing w:before="40" w:after="40"/>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tabs>
        <w:tab w:val="left" w:pos="288"/>
      </w:tabs>
      <w:spacing w:after="120" w:line="228" w:lineRule="auto"/>
      <w:ind w:firstLine="288"/>
      <w:jc w:val="both"/>
    </w:pPr>
    <w:rPr>
      <w:spacing w:val="-1"/>
      <w:lang w:val="zh-CN" w:eastAsia="zh-CN"/>
    </w:rPr>
  </w:style>
  <w:style w:type="character" w:styleId="Emphasis">
    <w:name w:val="Emphasis"/>
    <w:basedOn w:val="DefaultParagraphFont"/>
    <w:qFormat/>
    <w:rPr>
      <w:i/>
      <w:iCs/>
    </w:rPr>
  </w:style>
  <w:style w:type="character" w:styleId="FollowedHyperlink">
    <w:name w:val="FollowedHyperlink"/>
    <w:basedOn w:val="DefaultParagraphFont"/>
    <w:rPr>
      <w:color w:val="954F72" w:themeColor="followedHyperlink"/>
      <w:u w:val="single"/>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TMLCode">
    <w:name w:val="HTML Code"/>
    <w:basedOn w:val="DefaultParagraphFont"/>
    <w:qFormat/>
    <w:rPr>
      <w:rFonts w:ascii="Courier New" w:hAnsi="Courier New" w:cs="Courier New"/>
      <w:sz w:val="20"/>
      <w:szCs w:val="20"/>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qFormat/>
    <w:rPr>
      <w:color w:val="0563C1"/>
      <w:u w:val="single"/>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paragraph" w:customStyle="1" w:styleId="Abstract">
    <w:name w:val="Abstract"/>
    <w:pPr>
      <w:spacing w:after="200"/>
      <w:ind w:firstLine="272"/>
      <w:jc w:val="both"/>
    </w:pPr>
    <w:rPr>
      <w:b/>
      <w:bCs/>
      <w:sz w:val="18"/>
      <w:szCs w:val="18"/>
      <w:lang w:val="en-US" w:eastAsia="en-US"/>
    </w:rPr>
  </w:style>
  <w:style w:type="paragraph" w:customStyle="1" w:styleId="Affiliation">
    <w:name w:val="Affiliation"/>
    <w:qFormat/>
    <w:pPr>
      <w:jc w:val="center"/>
    </w:pPr>
    <w:rPr>
      <w:lang w:val="en-US" w:eastAsia="en-US"/>
    </w:rPr>
  </w:style>
  <w:style w:type="paragraph" w:customStyle="1" w:styleId="Author">
    <w:name w:val="Author"/>
    <w:qFormat/>
    <w:pPr>
      <w:spacing w:before="360" w:after="40"/>
      <w:jc w:val="center"/>
    </w:pPr>
    <w:rPr>
      <w:sz w:val="22"/>
      <w:szCs w:val="22"/>
      <w:lang w:val="en-US" w:eastAsia="en-US"/>
    </w:rPr>
  </w:style>
  <w:style w:type="character" w:customStyle="1" w:styleId="BodyTextChar">
    <w:name w:val="Body Text Char"/>
    <w:link w:val="BodyText"/>
    <w:rPr>
      <w:spacing w:val="-1"/>
      <w:lang w:val="zh-CN" w:eastAsia="zh-CN"/>
    </w:rPr>
  </w:style>
  <w:style w:type="paragraph" w:customStyle="1" w:styleId="bulletlist">
    <w:name w:val="bullet list"/>
    <w:basedOn w:val="BodyText"/>
    <w:pPr>
      <w:numPr>
        <w:numId w:val="2"/>
      </w:numPr>
      <w:tabs>
        <w:tab w:val="clear" w:pos="648"/>
      </w:tabs>
      <w:ind w:left="576" w:hanging="288"/>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3"/>
      </w:numPr>
      <w:tabs>
        <w:tab w:val="left" w:pos="533"/>
      </w:tabs>
      <w:spacing w:before="80" w:after="200"/>
      <w:ind w:left="0" w:firstLine="0"/>
      <w:jc w:val="both"/>
    </w:pPr>
    <w:rPr>
      <w:sz w:val="16"/>
      <w:szCs w:val="16"/>
      <w:lang w:val="en-US" w:eastAsia="en-US"/>
    </w:rPr>
  </w:style>
  <w:style w:type="paragraph" w:customStyle="1" w:styleId="footnote">
    <w:name w:val="footnote"/>
    <w:pPr>
      <w:framePr w:hSpace="187" w:vSpace="187" w:wrap="notBeside" w:vAnchor="text" w:hAnchor="page" w:x="6121" w:y="577"/>
      <w:numPr>
        <w:numId w:val="4"/>
      </w:numPr>
      <w:spacing w:after="40"/>
    </w:pPr>
    <w:rPr>
      <w:sz w:val="16"/>
      <w:szCs w:val="16"/>
      <w:lang w:val="en-US" w:eastAsia="en-US"/>
    </w:rPr>
  </w:style>
  <w:style w:type="paragraph" w:customStyle="1" w:styleId="papersubtitle">
    <w:name w:val="paper subtitle"/>
    <w:qFormat/>
    <w:pPr>
      <w:spacing w:after="120"/>
      <w:jc w:val="center"/>
    </w:pPr>
    <w:rPr>
      <w:rFonts w:eastAsia="MS Mincho"/>
      <w:sz w:val="28"/>
      <w:szCs w:val="28"/>
      <w:lang w:val="en-US" w:eastAsia="en-US"/>
    </w:rPr>
  </w:style>
  <w:style w:type="paragraph" w:customStyle="1" w:styleId="papertitle">
    <w:name w:val="paper title"/>
    <w:qFormat/>
    <w:pPr>
      <w:spacing w:after="120"/>
      <w:jc w:val="center"/>
    </w:pPr>
    <w:rPr>
      <w:rFonts w:eastAsia="MS Mincho"/>
      <w:sz w:val="48"/>
      <w:szCs w:val="48"/>
      <w:lang w:val="en-US" w:eastAsia="en-US"/>
    </w:rPr>
  </w:style>
  <w:style w:type="paragraph" w:customStyle="1" w:styleId="references">
    <w:name w:val="references"/>
    <w:pPr>
      <w:numPr>
        <w:numId w:val="5"/>
      </w:numPr>
      <w:spacing w:after="50" w:line="180" w:lineRule="exact"/>
      <w:jc w:val="both"/>
    </w:pPr>
    <w:rPr>
      <w:rFonts w:eastAsia="MS Mincho"/>
      <w:sz w:val="16"/>
      <w:szCs w:val="16"/>
      <w:lang w:val="en-US" w:eastAsia="en-US"/>
    </w:rPr>
  </w:style>
  <w:style w:type="paragraph" w:customStyle="1" w:styleId="sponsors">
    <w:name w:val="sponsors"/>
    <w:qFormat/>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lang w:val="en-US" w:eastAsia="en-US"/>
    </w:rPr>
  </w:style>
  <w:style w:type="paragraph" w:customStyle="1" w:styleId="tablefootnote">
    <w:name w:val="table footnote"/>
    <w:pPr>
      <w:numPr>
        <w:numId w:val="6"/>
      </w:numPr>
      <w:spacing w:before="60" w:after="30"/>
      <w:ind w:left="58" w:hanging="29"/>
      <w:jc w:val="right"/>
    </w:pPr>
    <w:rPr>
      <w:sz w:val="12"/>
      <w:szCs w:val="12"/>
      <w:lang w:val="en-US" w:eastAsia="en-US"/>
    </w:rPr>
  </w:style>
  <w:style w:type="paragraph" w:customStyle="1" w:styleId="tablehead">
    <w:name w:val="table head"/>
    <w:pPr>
      <w:numPr>
        <w:numId w:val="7"/>
      </w:numPr>
      <w:spacing w:before="240" w:after="120" w:line="216" w:lineRule="auto"/>
      <w:jc w:val="center"/>
    </w:pPr>
    <w:rPr>
      <w:smallCaps/>
      <w:sz w:val="16"/>
      <w:szCs w:val="16"/>
      <w:lang w:val="en-US" w:eastAsia="en-US"/>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style>
  <w:style w:type="character" w:customStyle="1" w:styleId="FooterChar">
    <w:name w:val="Footer Char"/>
    <w:basedOn w:val="DefaultParagraphFont"/>
    <w:link w:val="Footer"/>
  </w:style>
  <w:style w:type="paragraph" w:customStyle="1" w:styleId="Default">
    <w:name w:val="Default"/>
    <w:pPr>
      <w:autoSpaceDE w:val="0"/>
      <w:autoSpaceDN w:val="0"/>
      <w:adjustRightInd w:val="0"/>
    </w:pPr>
    <w:rPr>
      <w:color w:val="000000"/>
      <w:sz w:val="24"/>
      <w:szCs w:val="24"/>
    </w:rPr>
  </w:style>
  <w:style w:type="paragraph" w:styleId="ListParagraph">
    <w:name w:val="List Paragraph"/>
    <w:basedOn w:val="Normal"/>
    <w:uiPriority w:val="34"/>
    <w:qFormat/>
    <w:pPr>
      <w:spacing w:after="200" w:line="276" w:lineRule="auto"/>
      <w:ind w:left="720"/>
      <w:contextualSpacing/>
      <w:jc w:val="left"/>
    </w:pPr>
    <w:rPr>
      <w:rFonts w:ascii="Calibri" w:eastAsia="Calibri" w:hAnsi="Calibri"/>
      <w:sz w:val="22"/>
      <w:szCs w:val="22"/>
    </w:rPr>
  </w:style>
  <w:style w:type="character" w:styleId="UnresolvedMention">
    <w:name w:val="Unresolved Mention"/>
    <w:basedOn w:val="DefaultParagraphFont"/>
    <w:uiPriority w:val="99"/>
    <w:semiHidden/>
    <w:unhideWhenUsed/>
    <w:rsid w:val="00EE3C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539662">
      <w:bodyDiv w:val="1"/>
      <w:marLeft w:val="0"/>
      <w:marRight w:val="0"/>
      <w:marTop w:val="0"/>
      <w:marBottom w:val="0"/>
      <w:divBdr>
        <w:top w:val="none" w:sz="0" w:space="0" w:color="auto"/>
        <w:left w:val="none" w:sz="0" w:space="0" w:color="auto"/>
        <w:bottom w:val="none" w:sz="0" w:space="0" w:color="auto"/>
        <w:right w:val="none" w:sz="0" w:space="0" w:color="auto"/>
      </w:divBdr>
    </w:div>
    <w:div w:id="17787164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jpeg"/><Relationship Id="rId18" Type="http://schemas.openxmlformats.org/officeDocument/2006/relationships/hyperlink" Target="https://en.wikipedia.org/wiki/Continuous_Threat_Exposure_Management?utm_source=chatgp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22bis50004@cuchd.in" TargetMode="External"/><Relationship Id="rId17" Type="http://schemas.openxmlformats.org/officeDocument/2006/relationships/hyperlink" Target="https://www.pentestpeople.com/blog-posts/cyber-security-trends-to-look-out-for-in-2025?utm_source=chatgpt.com" TargetMode="External"/><Relationship Id="rId2" Type="http://schemas.openxmlformats.org/officeDocument/2006/relationships/numbering" Target="numbering.xml"/><Relationship Id="rId16" Type="http://schemas.openxmlformats.org/officeDocument/2006/relationships/hyperlink" Target="https://www.itpro.com/security/non-human-identities-are-we-sleepwalking-into-a-security-crisis?utm_source=chatgpt.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21BCS5548@cuchd.in" TargetMode="External"/><Relationship Id="rId5" Type="http://schemas.openxmlformats.org/officeDocument/2006/relationships/webSettings" Target="webSettings.xml"/><Relationship Id="rId15" Type="http://schemas.openxmlformats.org/officeDocument/2006/relationships/hyperlink" Target="https://www.techradar.com/pro/security/ai-is-taking-over-cybersecurity-but-businesses-still-know-the-risks?utm_source=chatgpt.com" TargetMode="External"/><Relationship Id="rId10" Type="http://schemas.openxmlformats.org/officeDocument/2006/relationships/hyperlink" Target="mailto:22bis50005@cuchd.i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narula.sheetal2@gmail.comn" TargetMode="Externa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7CCF36-D874-4568-9619-40933FB263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5</Pages>
  <Words>3935</Words>
  <Characters>22435</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Lalit Jangra</cp:lastModifiedBy>
  <cp:revision>11</cp:revision>
  <cp:lastPrinted>2024-09-10T06:26:00Z</cp:lastPrinted>
  <dcterms:created xsi:type="dcterms:W3CDTF">2025-08-04T06:02:00Z</dcterms:created>
  <dcterms:modified xsi:type="dcterms:W3CDTF">2025-10-22T02:42:00Z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562613C7077C4AAD94E146C93B0ACB3F_13</vt:lpwstr>
  </property>
</Properties>
</file>