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5090"/>
          <w:sz w:val="36"/>
          <w:szCs w:val="36"/>
        </w:rPr>
        <w:t xml:space="preserve">인문학 데이터를 위한 인과추론 파이프라인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sz w:val="24"/>
          <w:szCs w:val="24"/>
        </w:rPr>
        <w:t xml:space="preserve">국제연맹의 방관은 신뢰 추락을 '유발'했는가? — Evening Star, 1920년 6월 17일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과목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Causal Inference and AI — 인문학 데이터의 관계 분석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작성자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이도권 (Dogwon Lee)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교재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Judea Pearl &amp; Dana Mackenzie, The Book of Why (2018)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트랙 / 도구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Track B(자유 설계), 순수 Python — Step 3 옵션 B, Step 4 옵션 B/C, Step 6 옵션 A/C</w:t>
            </w:r>
          </w:p>
        </w:tc>
      </w:tr>
    </w:tbl>
    <w:p>
      <w:pPr>
        <w:spacing w:after="12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Bdr>
          <w:left w:val="single" w:color="2E5090" w:sz="18" w:space="8"/>
        </w:pBdr>
        <w:shd w:fill="F2F6FB" w:val="clear"/>
        <w:spacing w:after="120" w:before="60" w:line="288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초록.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1920년 신문 기사 하나는 국제연맹 이사회가 페르시아 방어를 연기했다고 보도하고, 영국 언론은 곧바로 연맹이 “신뢰를 잃었다”, “이미 죽었다”고 단언한다. 이는 1단(연관) 증거가 전혀 없는데도 확신에 찬 2단(개입) 인과 주장(방관 → 연맹의 죽음)이다. 이 프로젝트는 한 신문 한 부를 원본 OCR에서 인과 모델까지 6단계로 재현 가능하게 운반한 뒤, 근거가 연결된 명시적 DAG로 그 주장된 효과가 식별되지 않음을 보인다. 유일한 뒷문 경로 T ← U → O가 기사가 결코 측정하지 않은 교란요인 — 1차대전 직후의 강대국 정치 — 를 통과하기 때문이다. 우생학 예제가 드러내는 ‘주장된 인과 vs 식별된 인과’의 간극을, 다른 세기에서 똑같이 보여준다.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0.  인과 질문과 접근</w:t>
      </w:r>
    </w:p>
    <w:p>
      <w:pPr>
        <w:spacing w:after="120" w:line="288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연구 질문.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국제연맹의 페르시아 호소(1920년 6월)에 대한 방관(inaction)은 연맹 신뢰의 붕괴 — 영국 언론이 “신뢰를 잃었다”, “이미 죽었다”고 내린 평결 — 를 유발했는가?</w:t>
      </w:r>
    </w:p>
    <w:p>
      <w:pPr>
        <w:spacing w:after="12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Book of Why가 과제의 틀을 준다. 인과의 사다리에는 세 단이 있다: 연관(같이 일어나는 것을 보기), 개입(우리가 행위하면 무엇이 바뀌는가), 반사실(그러지 않았다면 어땠을까). 이 프로젝트의 핵심은 텍스트 속 행위자가 주장한 인과와, 모델·증거로 실제 식별 가능한 인과를 분리하는 것이다. 1920년 기자들은 “방관이 연맹의 죽음을 불렀다”고 2단처럼 단언하지만, 1단 증거는 전혀 제시하지 않는다. 바로 그 간극을 드러내는 것이 목적이다.</w:t>
      </w:r>
    </w:p>
    <w:p>
      <w:pPr>
        <w:spacing w:after="12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분석 단위는 기사 한 편이며, 시간·장소 메타데이터(워싱턴 D.C., 1920-06-17; 런던·테헤란·모스크바발 통신)를 붙였다. 시간 순서가 중요하다 — 이사회 결정이 언론 평결보다 하루 앞서며, 이것이 바로 인과적 해석을 유혹하는 지점이다.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1.  자료 수집과 선정 (Step 1)</w:t>
      </w:r>
    </w:p>
    <w:p>
      <w:pPr>
        <w:spacing w:after="12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선택한 옵션: C(다른 말뭉치).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예제의 1925년 호 대신, 미국 의회도서관 Chronicling America의 Evening Star 1920년 6월 17일 OCR(LCCN sn83045462) — 28,060행, 32면, 약 865 KB — 를 사용했다. 이 호는 명시적 인과 표현이 풍부하다(“because” 37회, “led to” 19회, 그 밖에 “owing to”, “due to”, “the cause of” 등). Step 6의 담론 수준 분석을 위해 신문 전체를 말뭉치로 두고, 집중 인과 모델은 기사 한 편으로 좁혔다.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2.  정제와 정규화 (Step 2)</w:t>
      </w:r>
    </w:p>
    <w:p>
      <w:pPr>
        <w:spacing w:after="12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clean_newspapers.py는 규칙 기반이며 모든 변환을 로그(outputs/clean_log.txt)로 남겨 재현 가능하다. 문서화된 규칙은 다음과 같다: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페이지 마커와 러닝 헤더 제거(39행 삭제);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줄 끝 단어 끊김 복원 — 명시적 하이픈은 공백 없이 결합; 긴 소문자 조각 + 짧은 소문자 꼬리가 줄바꿈을 가로지르면 한 단어로 결합; 그 외 단일 줄바꿈은 공백으로 바꿔 “men / who” 같은 실제 단어 경계를 “menwho”로 융합하지 않고 보존;</w:t>
      </w:r>
    </w:p>
    <w:p>
      <w:pPr>
        <w:pStyle w:val="ListParagraph"/>
        <w:numPr>
          <w:ilvl w:val="0"/>
          <w:numId w:val="2"/>
        </w:numPr>
        <w:spacing w:after="4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공백·인코딩 정규화와 반복 OCR 오류의 소규모 치환;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ALL-CAPS 헤드라인 줄을 앵커로 신문을 585개 기사 조각으로 분할.</w:t>
      </w:r>
    </w:p>
    <w:p>
      <w:pPr>
        <w:spacing w:after="12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1920년대 OCR은 신뢰할 만한 기사 경계가 없어 분할이 본질적으로 불완전하다. 그래서 휴리스틱을 일부러 단순하게 두고 조각 수를 로그로 남겨, 잡음을 숨기지 않고 드러냈다. LLM 정제(옵션 B)는 인과 주장을 조용히 바꿀 수 있는 환각성 ‘교정’을 피하려 채택하지 않았다.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3.  엔티티·사건·인과 주장 추출 (Step 3)</w:t>
      </w:r>
    </w:p>
    <w:p>
      <w:pPr>
        <w:spacing w:after="12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선택한 옵션: B(투명한 고전 NLP 파이프라인).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모든 레코드가 감사 가능해야 하므로 추출은 규칙 기반이다. 개체명은 대문자 다중 토큰 스팬으로, 불용어 목록으로 거르고 가제티어 단서로 유형을 정한다(Senator/Professor → 인물; 조직 단서어 → 조직; 지명 가제티어 → 장소). 인과 주장은 인과 신호 어휘집(because, owing to, the cause of, led to, resulted in, in order to, will produce/cause, prevent)으로 찾으며, 각 신호는 방향·관계유형·극성·신뢰도 대용값을 갖는다. 모든 주장은 CausalAssertion 노드로 구체화(reify)되어 CAUSE·EFFECT·EVIDENCE 간선이 정확한 원문 문장을 가리킨다.</w:t>
      </w:r>
    </w:p>
    <w:p>
      <w:pPr>
        <w:spacing w:after="8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과정은 인과 주장 83개를 산출했다. 그중 4개가 연맹 논증을 담고 있으며, 원문 인용을 유지해 각 주장을 감사할 수 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1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신호 / 관계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해석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근거 인용 (기사 원문)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cause of (causes)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sz w:val="19"/>
                <w:szCs w:val="19"/>
              </w:rPr>
              <w:t xml:space="preserve">T → O (직접)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“Malice was the cause of discredit being brought upon the league.” — The Times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because (causes)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sz w:val="19"/>
                <w:szCs w:val="19"/>
              </w:rPr>
              <w:t xml:space="preserve">U → O (구조적)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“The league is already dead because it never lived … the men who formed it were militarists and imperialists.” — The Herald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 order to (enables)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sz w:val="19"/>
                <w:szCs w:val="19"/>
              </w:rPr>
              <w:t xml:space="preserve">N → T (밝힌 이유)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이사회는 “in order to give every opportunity for success of the exchanges … between Teheran and Moscow” 위해 연기했다.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first practical test (매개)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sz w:val="19"/>
                <w:szCs w:val="19"/>
              </w:rPr>
              <w:t xml:space="preserve">T → M → 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지지자들은 행동을 “the first practical test of its power to settle international disputes”로 기대했고, 이를 실패하는 것은 “one way of killing the league.”</w:t>
            </w:r>
          </w:p>
        </w:tc>
      </w:tr>
    </w:tbl>
    <w:p>
      <w:pPr>
        <w:spacing w:after="12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재현율·정밀도는 LLM보다 낮다 — 그 대가로 완전한 투명성과 재현성을 얻는데, 핵심이 ‘주장 감사’인 이상 이것이 옳은 선택이다.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4.  지식그래프 구축 (Step 4)</w:t>
      </w:r>
    </w:p>
    <w:p>
      <w:pPr>
        <w:spacing w:after="12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선택한 옵션: B와 C.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build_graph.py는 레코드를 networkx 속성 그래프(옵션 B) — 라벨·타입을 가진, 외부 DB 없는 — 로 적재하고, nodes.csv / edges.csv(옵션 C)와 Gephi·yEd·Neo4j import로 열 수 있는 ekg.graphml로 내보낸다. 출처(provenance)가 1급 시민이다: 모든 노드는 DERIVED_FROM으로 Source에 연결되고, 모든 주장은 EVIDENCE 멘션을 유지한다.</w:t>
      </w:r>
    </w:p>
    <w:p>
      <w:pPr>
        <w:spacing w:after="8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그래프 합계: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노드 유형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개수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간선 관계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Article(기사)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MENTIONS  5,824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Person / Organization / Place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4,747 / 212 /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DERIVED_FROM  668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Concept(개념)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CAUSE / EFFECT  83 / 83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CausalAssertion / Mention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83 / 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EVIDENCE / SUPPORTED_BY  83 / 83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총 노드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5,971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총 간선  6,824</w:t>
            </w:r>
          </w:p>
        </w:tc>
      </w:tr>
    </w:tbl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5.  인과 모델 구축 (Step 5)</w:t>
      </w:r>
    </w:p>
    <w:p>
      <w:pPr>
        <w:spacing w:after="12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causal_model.py는 기사가 주장한 인과 내용을 5개 변수 위의 DAG로 옮기고, 원문이 빠뜨린 교란요인을 추가한다. DAG는 비순환임이 검증되며, 그림은 텍스트가 주장한 간선(파란 실선)과 분석가가 추가한 간선(주황 점선)을 구분한다.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변수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의미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페르시아 호소에 대한 연맹의 방관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처치(treatment)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연맹의 신뢰(“죽었는가?”)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결과(outcome)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“첫 실전 시험” 실패 인식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매개(경로 위)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테헤란–모스크바 협상 진행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연기의 밝힌 이유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1차대전 직후 강대국·제국주의 정치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관측되지 않은 교란요인</w:t>
            </w:r>
          </w:p>
        </w:tc>
      </w:tr>
    </w:tbl>
    <w:p>
      <w:pPr>
        <w:pageBreakBefore/>
        <w:spacing w:after="40"/>
        <w:jc w:val="center"/>
      </w:pPr>
      <w:r>
        <w:drawing>
          <wp:inline distT="0" distB="0" distL="0" distR="0">
            <wp:extent cx="5143500" cy="3048000"/>
            <wp:effectExtent t="0" r="0" b="0" l="0"/>
            <wp:docPr id="1" name="causal_dag_ko" descr="1920년 연맹 방관 기사의 인과 모델" title="인과 D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sz w:val="18"/>
          <w:szCs w:val="18"/>
        </w:rPr>
        <w:t xml:space="preserve">그림 1.  파란 실선 = 텍스트가 주장; 주황 점선 = 분석가가 추가(U를 통한 뒷문).</w:t>
      </w:r>
    </w:p>
    <w:p>
      <w:pPr>
        <w:spacing w:after="120" w:line="288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분석가 간선의 정당화.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U → T: 강대국은 군사적 개입을 줄이려 했고 — Bonar Law는 하원에서 정부가 “endeavoring to reduce its commitments”라고 말했다 — 이것이 방관을 추동한다. U → O: 바로 그 제국주의적 성격이 비판자들이 연맹의 정당성을 깎는 근거다(Herald의 “militarists and imperialists”). 따라서 U는 처치와 결과의 공통 원인이며 뒷문 경로를 연다. M은 T → O 경로 위의 매개일 뿐 교란요인이 아니며, 모델은 둘을 구분한다.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6.  인과추론 수행 (Step 6)</w:t>
      </w:r>
    </w:p>
    <w:p>
      <w:pPr>
        <w:spacing w:after="12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inference.py는 그래프 질의로 1·2단에서 논증한다. 인과 모티프 리더보드는 원인유형 → 결과유형을 신뢰도로 가중해 순위 매긴다. 솔직히 이 호의 담론은 상업적 인과(배송 지연이 판매를 “유발”)가 지배하고, 정치적 모티프(“… → 연맹에 가해진 불신”)는 광고 잡음 아래에 떠오른다 — 이는 1920년 신문 인과 언어가 대체로 무엇을 위한 것인지를 보여주는 발견이기도 하다. 이어서 손수 구현한 d-분리 루틴이 T와 O 사이 뒷문 경로를 열거한다.</w:t>
      </w:r>
    </w:p>
    <w:p>
      <w:pPr>
        <w:spacing w:after="120" w:line="288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결과.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뒷문 경로는 정확히 하나, T ← U → O이며, T → O를 식별할 최소 보정집합은 {U}이다. U가 기사에서 결코 측정되지 않으므로 — Herald는 U → O를 직접 단언하고 Bonar Law는 U → T를 제공한다 — 뒷문은 열린 채 남고, 주장된 효과는 이 자료만으로는 식별되지 않는다.</w:t>
      </w:r>
    </w:p>
    <w:p>
      <w:pPr>
        <w:pStyle w:val="Heading2"/>
        <w:spacing w:after="8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세 가지를 구분하기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상관(correlation)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주장된 인과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식별된 효과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방관과 불신이 하루 차로 함께 나타난다.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행위자들은 방관이 불신을 유발했다고 확신한다(2단).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없음. T → O 식별엔 U 보정이 필요하나 텍스트가 이를 빠뜨린다.</w:t>
            </w:r>
          </w:p>
        </w:tc>
      </w:tr>
    </w:tbl>
    <w:p>
      <w:pPr>
        <w:spacing w:after="12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이것이 새로운 사례에서 본 예제의 핵심이다: 1단 증거도 식별 전략도 없이 서 있는 확신에 찬 역사적 “because”. 결론을 바꿀 증거: 날짜를 특정할 수 있는 결정들 주변의 연맹 위상 시계열과, 강대국 개입 수준의 대용변수(U)를 측정한다면, 뒷문 보정이나 페르시아 표결을 둘러싼 이중차분(difference-in-differences) 설계가 가능해진다 — 이 과목이 지향하는 정량 도구들이다.</w:t>
      </w:r>
    </w:p>
    <w:p>
      <w:pPr>
        <w:pStyle w:val="Heading2"/>
        <w:spacing w:after="8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정량 점검: 교란요인이 숫자에 무엇을 하는가</w:t>
      </w:r>
    </w:p>
    <w:p>
      <w:pPr>
        <w:spacing w:after="8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기사에는 측정값이 없어 실제 효과를 추정할 수는 없지만, 뒷문 기준을 숫자로 보일 수는 있다. confounding_demo.py는 Step 5의 DAG를 따르는 20만 건의 가상 데이터를 생성하되 T → O의 실제 효과를 0으로 심는다(T ← U → O만 존재). U를 무시하는 — 언론이 하는 바로 그 — 분석가는 큰 가짜 연관을 얻고, U를 보정하는 분석가는 진실을 회복한다.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위험차 E[O|T=1]−E[O|T=0]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데이터에 심은 실제 효과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보정 안 한 추정(U 무시) — 기사가 함의하는 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+0.49  (가짜)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U로 뒷문 보정(올바름)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−0.00  (진실 회복)</w:t>
            </w:r>
          </w:p>
        </w:tc>
      </w:tr>
    </w:tbl>
    <w:p>
      <w:pPr>
        <w:spacing w:after="12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+0.49 “효과”는 전부 교란 편향이다. 이는 실제 크기에 대한 주장이 아니라 합성 예시일 뿐이다 — 핵심은, 언론의 확신에 찬 상관이 기사가 결코 측정하지 않은 변수(U)의 산물일 수 있다는 것이며, 바로 그래서 주장된 효과는 식별되지 않는다.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7.  한계</w:t>
      </w:r>
    </w:p>
    <w:p>
      <w:pPr>
        <w:spacing w:after="12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규칙 기반 추출은 암시적 인과를 놓치고 일부 OCR을 잘못 분할한다. U는 텍스트로부터 논증된 질적 교란요인일 뿐 측정된 변수가 아니어서, 식별 주장은 추정이 아니라 추론이다. 그리고 “신뢰”라는 결과는 지표가 아니라 언론의 수사다. 이러한 한계를 명시함으로써 분석이 어디까지 닿는지를 독자가 정확히 알 수 있게 했다 — 그것이 이 파이프라인 전체가 가르치려는 규율이다.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자료 출처 및 제출물</w:t>
      </w:r>
    </w:p>
    <w:p>
      <w:pPr>
        <w:spacing w:after="0" w:line="288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출처: 미국 의회도서관 Chronicling America(Evening Star, LCCN sn83045462), 1920년 6월 17일; 퍼블릭 도메인. 저장소 제출물: 코드(src/, run_pipeline.py, notebook.ipynb); 지식그래프 내보내기(outputs/nodes.csv, outputs/edges.csv, outputs/ekg.graphml); 인과 다이어그램(figures/causal_dag.png); 그리고 본 보고서.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algun Gothic" w:cs="Malgun Gothic" w:eastAsia="Malgun Gothic" w:hAnsi="Malgun Gothic"/>
      <w:b/>
      <w:bCs/>
      <w:color w:val="2E509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edb7d2d484e56943dee308ca7a63275477442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2026-06-18T05:09:05.173Z</dcterms:created>
  <dcterms:modified xsi:type="dcterms:W3CDTF">2026-06-18T05:09:05.173Z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