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sz w:val="2"/>
          <w14:ligatures w14:val="standardContextual"/>
        </w:rPr>
        <w:id w:val="-488252061"/>
        <w:docPartObj>
          <w:docPartGallery w:val="Cover Pages"/>
          <w:docPartUnique/>
        </w:docPartObj>
      </w:sdtPr>
      <w:sdtEndPr>
        <w:rPr>
          <w:sz w:val="22"/>
        </w:rPr>
      </w:sdtEndPr>
      <w:sdtContent>
        <w:p w14:paraId="3624865A" w14:textId="59E12460" w:rsidR="0036195F" w:rsidRDefault="0036195F">
          <w:pPr>
            <w:pStyle w:val="NoSpacing"/>
            <w:rPr>
              <w:sz w:val="2"/>
            </w:rPr>
          </w:pPr>
          <w:r>
            <w:rPr>
              <w:noProof/>
            </w:rPr>
            <mc:AlternateContent>
              <mc:Choice Requires="wps">
                <w:drawing>
                  <wp:anchor distT="0" distB="0" distL="114300" distR="114300" simplePos="0" relativeHeight="251661312" behindDoc="0" locked="0" layoutInCell="1" allowOverlap="1" wp14:anchorId="4D9C49C3" wp14:editId="6B80D867">
                    <wp:simplePos x="0" y="0"/>
                    <wp:positionH relativeFrom="page">
                      <wp:posOffset>723900</wp:posOffset>
                    </wp:positionH>
                    <wp:positionV relativeFrom="margin">
                      <wp:align>top</wp:align>
                    </wp:positionV>
                    <wp:extent cx="6400800" cy="914400"/>
                    <wp:effectExtent l="0" t="0" r="0" b="3175"/>
                    <wp:wrapNone/>
                    <wp:docPr id="62" name="Text Box 66"/>
                    <wp:cNvGraphicFramePr/>
                    <a:graphic xmlns:a="http://schemas.openxmlformats.org/drawingml/2006/main">
                      <a:graphicData uri="http://schemas.microsoft.com/office/word/2010/wordprocessingShape">
                        <wps:wsp>
                          <wps:cNvSpPr txBox="1"/>
                          <wps:spPr>
                            <a:xfrm>
                              <a:off x="0" y="0"/>
                              <a:ext cx="64008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389D7"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467C134A" w14:textId="24628C1F" w:rsidR="0036195F" w:rsidRDefault="0036195F">
                                    <w:pPr>
                                      <w:pStyle w:val="NoSpacing"/>
                                      <w:rPr>
                                        <w:rFonts w:asciiTheme="majorHAnsi" w:eastAsiaTheme="majorEastAsia" w:hAnsiTheme="majorHAnsi" w:cstheme="majorBidi"/>
                                        <w:caps/>
                                        <w:color w:val="4389D7" w:themeColor="text2" w:themeTint="99"/>
                                        <w:sz w:val="68"/>
                                        <w:szCs w:val="68"/>
                                      </w:rPr>
                                    </w:pPr>
                                    <w:r w:rsidRPr="0036195F">
                                      <w:rPr>
                                        <w:rFonts w:asciiTheme="majorHAnsi" w:eastAsiaTheme="majorEastAsia" w:hAnsiTheme="majorHAnsi" w:cstheme="majorBidi"/>
                                        <w:caps/>
                                        <w:color w:val="4389D7" w:themeColor="text2" w:themeTint="99"/>
                                        <w:sz w:val="64"/>
                                        <w:szCs w:val="64"/>
                                      </w:rPr>
                                      <w:t>Smart Hospital Security</w:t>
                                    </w:r>
                                  </w:p>
                                </w:sdtContent>
                              </w:sdt>
                              <w:p w14:paraId="20FCE5D0" w14:textId="55EE3D1E" w:rsidR="0036195F" w:rsidRDefault="008D60F8">
                                <w:pPr>
                                  <w:pStyle w:val="NoSpacing"/>
                                  <w:spacing w:before="120"/>
                                  <w:rPr>
                                    <w:color w:val="0F6FC6" w:themeColor="accent1"/>
                                    <w:sz w:val="36"/>
                                    <w:szCs w:val="36"/>
                                  </w:rPr>
                                </w:pPr>
                                <w:sdt>
                                  <w:sdtPr>
                                    <w:rPr>
                                      <w:color w:val="0F6FC6"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36195F" w:rsidRPr="0036195F">
                                      <w:rPr>
                                        <w:color w:val="0F6FC6" w:themeColor="accent1"/>
                                        <w:sz w:val="36"/>
                                        <w:szCs w:val="36"/>
                                      </w:rPr>
                                      <w:t>Cybersecurity Risk Analysis, Penetration Testing &amp; Defense Design</w:t>
                                    </w:r>
                                  </w:sdtContent>
                                </w:sdt>
                                <w:r w:rsidR="0036195F">
                                  <w:rPr>
                                    <w:noProof/>
                                  </w:rPr>
                                  <w:t xml:space="preserve"> </w:t>
                                </w:r>
                              </w:p>
                              <w:p w14:paraId="21090D91" w14:textId="77777777" w:rsidR="0036195F" w:rsidRDefault="0036195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anchor>
                </w:drawing>
              </mc:Choice>
              <mc:Fallback>
                <w:pict>
                  <v:shapetype w14:anchorId="4D9C49C3" id="_x0000_t202" coordsize="21600,21600" o:spt="202" path="m,l,21600r21600,l21600,xe">
                    <v:stroke joinstyle="miter"/>
                    <v:path gradientshapeok="t" o:connecttype="rect"/>
                  </v:shapetype>
                  <v:shape id="Text Box 66" o:spid="_x0000_s1026" type="#_x0000_t202" style="position:absolute;margin-left:57pt;margin-top:0;width:7in;height:1in;z-index:251661312;visibility:visible;mso-wrap-style:square;mso-width-percent:0;mso-wrap-distance-left:9pt;mso-wrap-distance-top:0;mso-wrap-distance-right:9pt;mso-wrap-distance-bottom:0;mso-position-horizontal:absolute;mso-position-horizontal-relative:page;mso-position-vertical:top;mso-position-vertical-relative:margin;mso-width-percent: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" filled="f" stroked="f" strokeweight=".5pt">
                    <v:textbox style="mso-fit-shape-to-text:t">
                      <w:txbxContent>
                        <w:sdt>
                          <w:sdtPr>
                            <w:rPr>
                              <w:rFonts w:asciiTheme="majorHAnsi" w:eastAsiaTheme="majorEastAsia" w:hAnsiTheme="majorHAnsi" w:cstheme="majorBidi"/>
                              <w:caps/>
                              <w:color w:val="4389D7"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467C134A" w14:textId="24628C1F" w:rsidR="0036195F" w:rsidRDefault="0036195F">
                              <w:pPr>
                                <w:pStyle w:val="NoSpacing"/>
                                <w:rPr>
                                  <w:rFonts w:asciiTheme="majorHAnsi" w:eastAsiaTheme="majorEastAsia" w:hAnsiTheme="majorHAnsi" w:cstheme="majorBidi"/>
                                  <w:caps/>
                                  <w:color w:val="4389D7" w:themeColor="text2" w:themeTint="99"/>
                                  <w:sz w:val="68"/>
                                  <w:szCs w:val="68"/>
                                </w:rPr>
                              </w:pPr>
                              <w:r w:rsidRPr="0036195F">
                                <w:rPr>
                                  <w:rFonts w:asciiTheme="majorHAnsi" w:eastAsiaTheme="majorEastAsia" w:hAnsiTheme="majorHAnsi" w:cstheme="majorBidi"/>
                                  <w:caps/>
                                  <w:color w:val="4389D7" w:themeColor="text2" w:themeTint="99"/>
                                  <w:sz w:val="64"/>
                                  <w:szCs w:val="64"/>
                                </w:rPr>
                                <w:t>Smart Hospital Security</w:t>
                              </w:r>
                            </w:p>
                          </w:sdtContent>
                        </w:sdt>
                        <w:p w14:paraId="20FCE5D0" w14:textId="55EE3D1E" w:rsidR="0036195F" w:rsidRDefault="00AF6340">
                          <w:pPr>
                            <w:pStyle w:val="NoSpacing"/>
                            <w:spacing w:before="120"/>
                            <w:rPr>
                              <w:color w:val="0F6FC6" w:themeColor="accent1"/>
                              <w:sz w:val="36"/>
                              <w:szCs w:val="36"/>
                            </w:rPr>
                          </w:pPr>
                          <w:sdt>
                            <w:sdtPr>
                              <w:rPr>
                                <w:color w:val="0F6FC6"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36195F" w:rsidRPr="0036195F">
                                <w:rPr>
                                  <w:color w:val="0F6FC6" w:themeColor="accent1"/>
                                  <w:sz w:val="36"/>
                                  <w:szCs w:val="36"/>
                                </w:rPr>
                                <w:t>Cybersecurity Risk Analysis, Penetration Testing &amp; Defense Design</w:t>
                              </w:r>
                            </w:sdtContent>
                          </w:sdt>
                          <w:r w:rsidR="0036195F">
                            <w:rPr>
                              <w:noProof/>
                            </w:rPr>
                            <w:t xml:space="preserve"> </w:t>
                          </w:r>
                        </w:p>
                        <w:p w14:paraId="21090D91" w14:textId="77777777" w:rsidR="0036195F" w:rsidRDefault="0036195F"/>
                      </w:txbxContent>
                    </v:textbox>
                    <w10:wrap anchorx="page" anchory="margin"/>
                  </v:shape>
                </w:pict>
              </mc:Fallback>
            </mc:AlternateContent>
          </w:r>
        </w:p>
        <w:p w14:paraId="3242F420" w14:textId="6CE4E60A" w:rsidR="0036195F" w:rsidRDefault="0036195F">
          <w:r>
            <w:rPr>
              <w:noProof/>
              <w:color w:val="0F6FC6" w:themeColor="accent1"/>
              <w:sz w:val="36"/>
              <w:szCs w:val="36"/>
            </w:rPr>
            <mc:AlternateContent>
              <mc:Choice Requires="wpg">
                <w:drawing>
                  <wp:anchor distT="0" distB="0" distL="114300" distR="114300" simplePos="0" relativeHeight="251660288" behindDoc="1" locked="0" layoutInCell="1" allowOverlap="1" wp14:anchorId="03A9BDE0" wp14:editId="21E5E3D0">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650AF00A"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7E28FF4A" w14:textId="245A1122" w:rsidR="0036195F" w:rsidRDefault="0036195F">
          <w:r>
            <w:rPr>
              <w:noProof/>
            </w:rPr>
            <mc:AlternateContent>
              <mc:Choice Requires="wps">
                <w:drawing>
                  <wp:anchor distT="0" distB="0" distL="114300" distR="114300" simplePos="0" relativeHeight="251659264" behindDoc="0" locked="0" layoutInCell="1" allowOverlap="1" wp14:anchorId="0B616733" wp14:editId="576615E2">
                    <wp:simplePos x="0" y="0"/>
                    <wp:positionH relativeFrom="page">
                      <wp:posOffset>892629</wp:posOffset>
                    </wp:positionH>
                    <wp:positionV relativeFrom="margin">
                      <wp:posOffset>8218714</wp:posOffset>
                    </wp:positionV>
                    <wp:extent cx="5943600" cy="652780"/>
                    <wp:effectExtent l="0" t="0" r="7620" b="13970"/>
                    <wp:wrapNone/>
                    <wp:docPr id="69" name="Text Box 73"/>
                    <wp:cNvGraphicFramePr/>
                    <a:graphic xmlns:a="http://schemas.openxmlformats.org/drawingml/2006/main">
                      <a:graphicData uri="http://schemas.microsoft.com/office/word/2010/wordprocessingShape">
                        <wps:wsp>
                          <wps:cNvSpPr txBox="1"/>
                          <wps:spPr>
                            <a:xfrm>
                              <a:off x="0" y="0"/>
                              <a:ext cx="59436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739EBD" w14:textId="77777777" w:rsidR="0036195F" w:rsidRPr="0036195F" w:rsidRDefault="0036195F" w:rsidP="0036195F">
                                <w:pPr>
                                  <w:pStyle w:val="NoSpacing"/>
                                  <w:jc w:val="right"/>
                                  <w:rPr>
                                    <w:color w:val="0F6FC6" w:themeColor="accent1"/>
                                    <w:sz w:val="36"/>
                                    <w:szCs w:val="36"/>
                                  </w:rPr>
                                </w:pPr>
                                <w:r w:rsidRPr="0036195F">
                                  <w:rPr>
                                    <w:b/>
                                    <w:bCs/>
                                    <w:color w:val="0F6FC6" w:themeColor="accent1"/>
                                    <w:sz w:val="36"/>
                                    <w:szCs w:val="36"/>
                                  </w:rPr>
                                  <w:t>Faculty of Artificial Intelligence</w:t>
                                </w:r>
                              </w:p>
                              <w:p w14:paraId="534A051A" w14:textId="01D94476" w:rsidR="0036195F" w:rsidRPr="0036195F" w:rsidRDefault="008D60F8" w:rsidP="0036195F">
                                <w:pPr>
                                  <w:pStyle w:val="NoSpacing"/>
                                  <w:jc w:val="right"/>
                                  <w:rPr>
                                    <w:b/>
                                    <w:bCs/>
                                    <w:color w:val="0F6FC6" w:themeColor="accent1"/>
                                    <w:sz w:val="36"/>
                                    <w:szCs w:val="36"/>
                                    <w:rtl/>
                                    <w:lang w:bidi="ar-EG"/>
                                  </w:rPr>
                                </w:pPr>
                                <w:sdt>
                                  <w:sdtPr>
                                    <w:rPr>
                                      <w:b/>
                                      <w:bCs/>
                                      <w:color w:val="0F6FC6" w:themeColor="accent1"/>
                                      <w:sz w:val="36"/>
                                      <w:szCs w:val="36"/>
                                    </w:rPr>
                                    <w:alias w:val="School"/>
                                    <w:tag w:val="School"/>
                                    <w:id w:val="1856381135"/>
                                    <w:dataBinding w:prefixMappings="xmlns:ns0='http://schemas.openxmlformats.org/officeDocument/2006/extended-properties' " w:xpath="/ns0:Properties[1]/ns0:Company[1]" w:storeItemID="{6668398D-A668-4E3E-A5EB-62B293D839F1}"/>
                                    <w:text/>
                                  </w:sdtPr>
                                  <w:sdtEndPr/>
                                  <w:sdtContent>
                                    <w:r w:rsidR="0036195F" w:rsidRPr="0036195F">
                                      <w:rPr>
                                        <w:b/>
                                        <w:bCs/>
                                        <w:color w:val="0F6FC6" w:themeColor="accent1"/>
                                        <w:sz w:val="36"/>
                                        <w:szCs w:val="36"/>
                                      </w:rPr>
                                      <w:t>Cybersecurity</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 w14:anchorId="0B616733" id="Text Box 73" o:spid="_x0000_s1027" type="#_x0000_t202" style="position:absolute;margin-left:70.3pt;margin-top:647.15pt;width:468pt;height:51.4pt;z-index:251659264;visibility:visible;mso-wrap-style:square;mso-width-percent:765;mso-height-percent:0;mso-wrap-distance-left:9pt;mso-wrap-distance-top:0;mso-wrap-distance-right:9pt;mso-wrap-distance-bottom:0;mso-position-horizontal:absolute;mso-position-horizontal-relative:page;mso-position-vertical:absolute;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" filled="f" stroked="f" strokeweight=".5pt">
                    <v:textbox inset="0,0,0,0">
                      <w:txbxContent>
                        <w:p w14:paraId="24739EBD" w14:textId="77777777" w:rsidR="0036195F" w:rsidRPr="0036195F" w:rsidRDefault="0036195F" w:rsidP="0036195F">
                          <w:pPr>
                            <w:pStyle w:val="NoSpacing"/>
                            <w:jc w:val="right"/>
                            <w:rPr>
                              <w:color w:val="0F6FC6" w:themeColor="accent1"/>
                              <w:sz w:val="36"/>
                              <w:szCs w:val="36"/>
                            </w:rPr>
                          </w:pPr>
                          <w:r w:rsidRPr="0036195F">
                            <w:rPr>
                              <w:b/>
                              <w:bCs/>
                              <w:color w:val="0F6FC6" w:themeColor="accent1"/>
                              <w:sz w:val="36"/>
                              <w:szCs w:val="36"/>
                            </w:rPr>
                            <w:t>Faculty of Artificial Intelligence</w:t>
                          </w:r>
                        </w:p>
                        <w:p w14:paraId="534A051A" w14:textId="01D94476" w:rsidR="0036195F" w:rsidRPr="0036195F" w:rsidRDefault="00AF6340" w:rsidP="0036195F">
                          <w:pPr>
                            <w:pStyle w:val="NoSpacing"/>
                            <w:jc w:val="right"/>
                            <w:rPr>
                              <w:b/>
                              <w:bCs/>
                              <w:color w:val="0F6FC6" w:themeColor="accent1"/>
                              <w:sz w:val="36"/>
                              <w:szCs w:val="36"/>
                              <w:rtl/>
                              <w:lang w:bidi="ar-EG"/>
                            </w:rPr>
                          </w:pPr>
                          <w:sdt>
                            <w:sdtPr>
                              <w:rPr>
                                <w:b/>
                                <w:bCs/>
                                <w:color w:val="0F6FC6" w:themeColor="accent1"/>
                                <w:sz w:val="36"/>
                                <w:szCs w:val="36"/>
                              </w:rPr>
                              <w:alias w:val="School"/>
                              <w:tag w:val="School"/>
                              <w:id w:val="1856381135"/>
                              <w:dataBinding w:prefixMappings="xmlns:ns0='http://schemas.openxmlformats.org/officeDocument/2006/extended-properties' " w:xpath="/ns0:Properties[1]/ns0:Company[1]" w:storeItemID="{6668398D-A668-4E3E-A5EB-62B293D839F1}"/>
                              <w:text/>
                            </w:sdtPr>
                            <w:sdtEndPr/>
                            <w:sdtContent>
                              <w:r w:rsidR="0036195F" w:rsidRPr="0036195F">
                                <w:rPr>
                                  <w:b/>
                                  <w:bCs/>
                                  <w:color w:val="0F6FC6" w:themeColor="accent1"/>
                                  <w:sz w:val="36"/>
                                  <w:szCs w:val="36"/>
                                </w:rPr>
                                <w:t>Cybersecurity</w:t>
                              </w:r>
                            </w:sdtContent>
                          </w:sdt>
                        </w:p>
                      </w:txbxContent>
                    </v:textbox>
                    <w10:wrap anchorx="page" anchory="margin"/>
                  </v:shape>
                </w:pict>
              </mc:Fallback>
            </mc:AlternateContent>
          </w:r>
          <w:r>
            <w:br w:type="page"/>
          </w:r>
        </w:p>
      </w:sdtContent>
    </w:sdt>
    <w:p w14:paraId="693EC984" w14:textId="1330B07D" w:rsidR="0010708B" w:rsidRDefault="000F37BB" w:rsidP="000F37BB">
      <w:pPr>
        <w:pStyle w:val="Heading1"/>
        <w:jc w:val="center"/>
      </w:pPr>
      <w:r w:rsidRPr="000F37BB">
        <w:lastRenderedPageBreak/>
        <w:t>Table of Contents</w:t>
      </w:r>
    </w:p>
    <w:tbl>
      <w:tblPr>
        <w:tblStyle w:val="PlainTable4"/>
        <w:tblW w:w="0" w:type="auto"/>
        <w:tblLook w:val="04A0" w:firstRow="1" w:lastRow="0" w:firstColumn="1" w:lastColumn="0" w:noHBand="0" w:noVBand="1"/>
      </w:tblPr>
      <w:tblGrid>
        <w:gridCol w:w="8370"/>
        <w:gridCol w:w="656"/>
      </w:tblGrid>
      <w:tr w:rsidR="00E1267C" w:rsidRPr="0005570C" w14:paraId="038FB15D" w14:textId="1A26AD13" w:rsidTr="00E12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0" w:type="dxa"/>
          </w:tcPr>
          <w:p w14:paraId="36841112" w14:textId="77777777" w:rsidR="00E1267C" w:rsidRPr="0005570C" w:rsidRDefault="00E1267C" w:rsidP="009125F4">
            <w:pPr>
              <w:pStyle w:val="Heading2"/>
              <w:outlineLvl w:val="1"/>
            </w:pPr>
            <w:r w:rsidRPr="0005570C">
              <w:t>Executive Summary</w:t>
            </w:r>
          </w:p>
        </w:tc>
        <w:tc>
          <w:tcPr>
            <w:tcW w:w="656" w:type="dxa"/>
          </w:tcPr>
          <w:p w14:paraId="58CA7AA8" w14:textId="16A2B486" w:rsidR="00E1267C" w:rsidRPr="00933AB3" w:rsidRDefault="00933AB3" w:rsidP="009125F4">
            <w:pPr>
              <w:pStyle w:val="Heading2"/>
              <w:outlineLvl w:val="1"/>
              <w:cnfStyle w:val="100000000000" w:firstRow="1" w:lastRow="0" w:firstColumn="0" w:lastColumn="0" w:oddVBand="0" w:evenVBand="0" w:oddHBand="0" w:evenHBand="0" w:firstRowFirstColumn="0" w:firstRowLastColumn="0" w:lastRowFirstColumn="0" w:lastRowLastColumn="0"/>
              <w:rPr>
                <w:b w:val="0"/>
                <w:bCs w:val="0"/>
              </w:rPr>
            </w:pPr>
            <w:r w:rsidRPr="00933AB3">
              <w:rPr>
                <w:b w:val="0"/>
                <w:bCs w:val="0"/>
              </w:rPr>
              <w:t>2</w:t>
            </w:r>
          </w:p>
        </w:tc>
      </w:tr>
      <w:tr w:rsidR="00E1267C" w:rsidRPr="0005570C" w14:paraId="5A7A74BB" w14:textId="6AD0672E" w:rsidTr="00E12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0" w:type="dxa"/>
          </w:tcPr>
          <w:p w14:paraId="3A93FDC0" w14:textId="77777777" w:rsidR="00E1267C" w:rsidRPr="0005570C" w:rsidRDefault="00E1267C" w:rsidP="009125F4">
            <w:pPr>
              <w:pStyle w:val="Heading2"/>
              <w:outlineLvl w:val="1"/>
            </w:pPr>
            <w:r w:rsidRPr="0005570C">
              <w:t>Hospital Overview</w:t>
            </w:r>
          </w:p>
        </w:tc>
        <w:tc>
          <w:tcPr>
            <w:tcW w:w="656" w:type="dxa"/>
          </w:tcPr>
          <w:p w14:paraId="58133BFB" w14:textId="0884BBB6" w:rsidR="00E1267C" w:rsidRPr="00933AB3" w:rsidRDefault="00933AB3" w:rsidP="009125F4">
            <w:pPr>
              <w:pStyle w:val="Heading2"/>
              <w:outlineLvl w:val="1"/>
              <w:cnfStyle w:val="000000100000" w:firstRow="0" w:lastRow="0" w:firstColumn="0" w:lastColumn="0" w:oddVBand="0" w:evenVBand="0" w:oddHBand="1" w:evenHBand="0" w:firstRowFirstColumn="0" w:firstRowLastColumn="0" w:lastRowFirstColumn="0" w:lastRowLastColumn="0"/>
            </w:pPr>
            <w:r w:rsidRPr="00933AB3">
              <w:t>2</w:t>
            </w:r>
          </w:p>
        </w:tc>
      </w:tr>
      <w:tr w:rsidR="00E1267C" w:rsidRPr="0005570C" w14:paraId="0BA6A969" w14:textId="74F0F827" w:rsidTr="00E1267C">
        <w:tc>
          <w:tcPr>
            <w:cnfStyle w:val="001000000000" w:firstRow="0" w:lastRow="0" w:firstColumn="1" w:lastColumn="0" w:oddVBand="0" w:evenVBand="0" w:oddHBand="0" w:evenHBand="0" w:firstRowFirstColumn="0" w:firstRowLastColumn="0" w:lastRowFirstColumn="0" w:lastRowLastColumn="0"/>
            <w:tcW w:w="8370" w:type="dxa"/>
          </w:tcPr>
          <w:p w14:paraId="0A552B9E" w14:textId="77777777" w:rsidR="00E1267C" w:rsidRDefault="00E1267C" w:rsidP="009125F4">
            <w:pPr>
              <w:pStyle w:val="Heading2"/>
              <w:outlineLvl w:val="1"/>
              <w:rPr>
                <w:b w:val="0"/>
                <w:bCs w:val="0"/>
              </w:rPr>
            </w:pPr>
            <w:r w:rsidRPr="0005570C">
              <w:t>Departments &amp; Roles</w:t>
            </w:r>
          </w:p>
          <w:p w14:paraId="26DD1CCD" w14:textId="06ADF530" w:rsidR="00E1267C" w:rsidRPr="00E1267C" w:rsidRDefault="00E1267C" w:rsidP="00E1267C">
            <w:pPr>
              <w:pStyle w:val="Heading4"/>
              <w:outlineLvl w:val="3"/>
            </w:pPr>
            <w:r>
              <w:t xml:space="preserve">         </w:t>
            </w:r>
            <w:r w:rsidRPr="00E1267C">
              <w:t>Departments Overview</w:t>
            </w:r>
          </w:p>
        </w:tc>
        <w:tc>
          <w:tcPr>
            <w:tcW w:w="656" w:type="dxa"/>
          </w:tcPr>
          <w:p w14:paraId="5B6CE68E" w14:textId="3815D14D" w:rsidR="00E1267C" w:rsidRPr="00933AB3" w:rsidRDefault="00E1267C" w:rsidP="009125F4">
            <w:pPr>
              <w:pStyle w:val="Heading2"/>
              <w:outlineLvl w:val="1"/>
              <w:cnfStyle w:val="000000000000" w:firstRow="0" w:lastRow="0" w:firstColumn="0" w:lastColumn="0" w:oddVBand="0" w:evenVBand="0" w:oddHBand="0" w:evenHBand="0" w:firstRowFirstColumn="0" w:firstRowLastColumn="0" w:lastRowFirstColumn="0" w:lastRowLastColumn="0"/>
            </w:pPr>
            <w:r w:rsidRPr="00933AB3">
              <w:t>3</w:t>
            </w:r>
          </w:p>
        </w:tc>
      </w:tr>
      <w:tr w:rsidR="00E1267C" w:rsidRPr="0005570C" w14:paraId="7533A230" w14:textId="7BD5AF1F" w:rsidTr="00E12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0" w:type="dxa"/>
          </w:tcPr>
          <w:p w14:paraId="250C6D4E" w14:textId="77777777" w:rsidR="00E1267C" w:rsidRDefault="00E1267C" w:rsidP="009125F4">
            <w:pPr>
              <w:pStyle w:val="Heading2"/>
              <w:outlineLvl w:val="1"/>
              <w:rPr>
                <w:b w:val="0"/>
                <w:bCs w:val="0"/>
              </w:rPr>
            </w:pPr>
            <w:r w:rsidRPr="0005570C">
              <w:t>Asset Identification</w:t>
            </w:r>
          </w:p>
          <w:p w14:paraId="13BDD8D2" w14:textId="53CAE4EB" w:rsidR="00E1267C" w:rsidRPr="0005570C" w:rsidRDefault="00E1267C" w:rsidP="0005570C">
            <w:pPr>
              <w:pStyle w:val="Heading4"/>
              <w:outlineLvl w:val="3"/>
            </w:pPr>
            <w:r>
              <w:t xml:space="preserve">         </w:t>
            </w:r>
            <w:r w:rsidRPr="0005570C">
              <w:t>Identified Hospital Assets</w:t>
            </w:r>
          </w:p>
        </w:tc>
        <w:tc>
          <w:tcPr>
            <w:tcW w:w="656" w:type="dxa"/>
          </w:tcPr>
          <w:p w14:paraId="4FAC3AC9" w14:textId="380B3DB5" w:rsidR="00E1267C" w:rsidRPr="00933AB3" w:rsidRDefault="00E1267C" w:rsidP="009125F4">
            <w:pPr>
              <w:pStyle w:val="Heading2"/>
              <w:outlineLvl w:val="1"/>
              <w:cnfStyle w:val="000000100000" w:firstRow="0" w:lastRow="0" w:firstColumn="0" w:lastColumn="0" w:oddVBand="0" w:evenVBand="0" w:oddHBand="1" w:evenHBand="0" w:firstRowFirstColumn="0" w:firstRowLastColumn="0" w:lastRowFirstColumn="0" w:lastRowLastColumn="0"/>
            </w:pPr>
            <w:r w:rsidRPr="00933AB3">
              <w:t>4</w:t>
            </w:r>
          </w:p>
        </w:tc>
      </w:tr>
      <w:tr w:rsidR="00E1267C" w:rsidRPr="0005570C" w14:paraId="72BD2622" w14:textId="1D581B0C" w:rsidTr="00E1267C">
        <w:tc>
          <w:tcPr>
            <w:cnfStyle w:val="001000000000" w:firstRow="0" w:lastRow="0" w:firstColumn="1" w:lastColumn="0" w:oddVBand="0" w:evenVBand="0" w:oddHBand="0" w:evenHBand="0" w:firstRowFirstColumn="0" w:firstRowLastColumn="0" w:lastRowFirstColumn="0" w:lastRowLastColumn="0"/>
            <w:tcW w:w="8370" w:type="dxa"/>
          </w:tcPr>
          <w:p w14:paraId="40D1280B" w14:textId="77777777" w:rsidR="00E1267C" w:rsidRDefault="00E1267C" w:rsidP="009125F4">
            <w:pPr>
              <w:pStyle w:val="Heading2"/>
              <w:outlineLvl w:val="1"/>
              <w:rPr>
                <w:b w:val="0"/>
                <w:bCs w:val="0"/>
              </w:rPr>
            </w:pPr>
            <w:r w:rsidRPr="0005570C">
              <w:t>Asset Ownership Mapping</w:t>
            </w:r>
          </w:p>
          <w:p w14:paraId="58E20A97" w14:textId="022847A5" w:rsidR="00E1267C" w:rsidRPr="0005570C" w:rsidRDefault="00E1267C" w:rsidP="0005570C">
            <w:pPr>
              <w:pStyle w:val="Heading4"/>
              <w:outlineLvl w:val="3"/>
            </w:pPr>
            <w:r>
              <w:t xml:space="preserve">         </w:t>
            </w:r>
            <w:r w:rsidRPr="0005570C">
              <w:t>Department-Asset Responsibility Matrix</w:t>
            </w:r>
          </w:p>
        </w:tc>
        <w:tc>
          <w:tcPr>
            <w:tcW w:w="656" w:type="dxa"/>
          </w:tcPr>
          <w:p w14:paraId="58124FA8" w14:textId="224B0E37" w:rsidR="00E1267C" w:rsidRPr="00933AB3" w:rsidRDefault="00E1267C" w:rsidP="009125F4">
            <w:pPr>
              <w:pStyle w:val="Heading2"/>
              <w:outlineLvl w:val="1"/>
              <w:cnfStyle w:val="000000000000" w:firstRow="0" w:lastRow="0" w:firstColumn="0" w:lastColumn="0" w:oddVBand="0" w:evenVBand="0" w:oddHBand="0" w:evenHBand="0" w:firstRowFirstColumn="0" w:firstRowLastColumn="0" w:lastRowFirstColumn="0" w:lastRowLastColumn="0"/>
            </w:pPr>
            <w:r w:rsidRPr="00933AB3">
              <w:t>5</w:t>
            </w:r>
          </w:p>
        </w:tc>
      </w:tr>
      <w:tr w:rsidR="00E1267C" w:rsidRPr="0005570C" w14:paraId="33F59CDB" w14:textId="5186D7FE" w:rsidTr="00E12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0" w:type="dxa"/>
          </w:tcPr>
          <w:p w14:paraId="190BD3E6" w14:textId="69F943E7" w:rsidR="00E1267C" w:rsidRDefault="00E1267C" w:rsidP="009125F4">
            <w:pPr>
              <w:pStyle w:val="Heading2"/>
              <w:outlineLvl w:val="1"/>
              <w:rPr>
                <w:b w:val="0"/>
                <w:bCs w:val="0"/>
              </w:rPr>
            </w:pPr>
            <w:r w:rsidRPr="0005570C">
              <w:t>Risk &amp; Criticality Assessment</w:t>
            </w:r>
          </w:p>
          <w:p w14:paraId="07F68F16" w14:textId="397EACD9" w:rsidR="00E1267C" w:rsidRPr="0005570C" w:rsidRDefault="00E1267C" w:rsidP="0005570C">
            <w:pPr>
              <w:pStyle w:val="Heading4"/>
              <w:outlineLvl w:val="3"/>
            </w:pPr>
            <w:r>
              <w:t xml:space="preserve">         </w:t>
            </w:r>
            <w:r w:rsidRPr="0005570C">
              <w:t>Asset Criticality Levels</w:t>
            </w:r>
          </w:p>
          <w:p w14:paraId="5D6CDA0A" w14:textId="37D79D6C" w:rsidR="00E1267C" w:rsidRPr="0005570C" w:rsidRDefault="00E1267C" w:rsidP="0005570C">
            <w:pPr>
              <w:pStyle w:val="Heading4"/>
              <w:outlineLvl w:val="3"/>
            </w:pPr>
            <w:r>
              <w:t xml:space="preserve">         </w:t>
            </w:r>
            <w:r w:rsidRPr="0005570C">
              <w:t>Risk Distribution Chart</w:t>
            </w:r>
          </w:p>
        </w:tc>
        <w:tc>
          <w:tcPr>
            <w:tcW w:w="656" w:type="dxa"/>
          </w:tcPr>
          <w:p w14:paraId="3D18FDB2" w14:textId="346D1611" w:rsidR="00E1267C" w:rsidRPr="00933AB3" w:rsidRDefault="00E1267C" w:rsidP="009125F4">
            <w:pPr>
              <w:pStyle w:val="Heading2"/>
              <w:outlineLvl w:val="1"/>
              <w:cnfStyle w:val="000000100000" w:firstRow="0" w:lastRow="0" w:firstColumn="0" w:lastColumn="0" w:oddVBand="0" w:evenVBand="0" w:oddHBand="1" w:evenHBand="0" w:firstRowFirstColumn="0" w:firstRowLastColumn="0" w:lastRowFirstColumn="0" w:lastRowLastColumn="0"/>
            </w:pPr>
            <w:r w:rsidRPr="00933AB3">
              <w:t>6</w:t>
            </w:r>
          </w:p>
        </w:tc>
      </w:tr>
      <w:tr w:rsidR="00E1267C" w:rsidRPr="0005570C" w14:paraId="45AE5A83" w14:textId="02C96804" w:rsidTr="00E1267C">
        <w:tc>
          <w:tcPr>
            <w:cnfStyle w:val="001000000000" w:firstRow="0" w:lastRow="0" w:firstColumn="1" w:lastColumn="0" w:oddVBand="0" w:evenVBand="0" w:oddHBand="0" w:evenHBand="0" w:firstRowFirstColumn="0" w:firstRowLastColumn="0" w:lastRowFirstColumn="0" w:lastRowLastColumn="0"/>
            <w:tcW w:w="8370" w:type="dxa"/>
          </w:tcPr>
          <w:p w14:paraId="0D786089" w14:textId="77777777" w:rsidR="00E1267C" w:rsidRDefault="00E1267C" w:rsidP="009125F4">
            <w:pPr>
              <w:pStyle w:val="Heading2"/>
              <w:outlineLvl w:val="1"/>
              <w:rPr>
                <w:b w:val="0"/>
                <w:bCs w:val="0"/>
              </w:rPr>
            </w:pPr>
            <w:r w:rsidRPr="0005570C">
              <w:t>Threat Modeling &amp; Attack Scenarios</w:t>
            </w:r>
          </w:p>
          <w:p w14:paraId="328D5DB7" w14:textId="22732270" w:rsidR="00E1267C" w:rsidRPr="0005570C" w:rsidRDefault="00E1267C" w:rsidP="0005570C">
            <w:pPr>
              <w:pStyle w:val="Heading4"/>
              <w:outlineLvl w:val="3"/>
            </w:pPr>
            <w:r>
              <w:t xml:space="preserve">         </w:t>
            </w:r>
            <w:r w:rsidRPr="0005570C">
              <w:t>Phishing Attack Scenario</w:t>
            </w:r>
          </w:p>
          <w:p w14:paraId="74510161" w14:textId="4F54B3E0" w:rsidR="00E1267C" w:rsidRPr="0005570C" w:rsidRDefault="00E1267C" w:rsidP="0005570C">
            <w:pPr>
              <w:pStyle w:val="Heading4"/>
              <w:outlineLvl w:val="3"/>
            </w:pPr>
            <w:r>
              <w:t xml:space="preserve">         </w:t>
            </w:r>
            <w:r w:rsidRPr="0005570C">
              <w:t>Weak Password Attack Scenario</w:t>
            </w:r>
          </w:p>
          <w:p w14:paraId="62AEE684" w14:textId="58CE8361" w:rsidR="00E1267C" w:rsidRPr="0005570C" w:rsidRDefault="00E1267C" w:rsidP="0005570C">
            <w:pPr>
              <w:pStyle w:val="Heading4"/>
              <w:outlineLvl w:val="3"/>
            </w:pPr>
            <w:r>
              <w:t xml:space="preserve">         </w:t>
            </w:r>
            <w:r w:rsidRPr="0005570C">
              <w:t>ARP Spoofing Attack Scenario</w:t>
            </w:r>
          </w:p>
          <w:p w14:paraId="708F549F" w14:textId="563DBB43" w:rsidR="00E1267C" w:rsidRPr="0005570C" w:rsidRDefault="00E1267C" w:rsidP="0005570C">
            <w:pPr>
              <w:pStyle w:val="Heading4"/>
              <w:outlineLvl w:val="3"/>
            </w:pPr>
            <w:r>
              <w:t xml:space="preserve">         </w:t>
            </w:r>
            <w:r w:rsidRPr="0005570C">
              <w:t>SQL Injection Attack Scenario</w:t>
            </w:r>
          </w:p>
        </w:tc>
        <w:tc>
          <w:tcPr>
            <w:tcW w:w="656" w:type="dxa"/>
          </w:tcPr>
          <w:p w14:paraId="03A80679" w14:textId="57F46BF5" w:rsidR="00E1267C" w:rsidRPr="00933AB3" w:rsidRDefault="00E1267C" w:rsidP="009125F4">
            <w:pPr>
              <w:pStyle w:val="Heading2"/>
              <w:outlineLvl w:val="1"/>
              <w:cnfStyle w:val="000000000000" w:firstRow="0" w:lastRow="0" w:firstColumn="0" w:lastColumn="0" w:oddVBand="0" w:evenVBand="0" w:oddHBand="0" w:evenHBand="0" w:firstRowFirstColumn="0" w:firstRowLastColumn="0" w:lastRowFirstColumn="0" w:lastRowLastColumn="0"/>
            </w:pPr>
            <w:r w:rsidRPr="00933AB3">
              <w:t>7</w:t>
            </w:r>
          </w:p>
        </w:tc>
      </w:tr>
      <w:tr w:rsidR="00E1267C" w:rsidRPr="0005570C" w14:paraId="5C4EE8F6" w14:textId="600CF918" w:rsidTr="00E12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0" w:type="dxa"/>
          </w:tcPr>
          <w:p w14:paraId="2038E0E7" w14:textId="77777777" w:rsidR="00E1267C" w:rsidRDefault="00E1267C" w:rsidP="009125F4">
            <w:pPr>
              <w:pStyle w:val="Heading2"/>
              <w:outlineLvl w:val="1"/>
              <w:rPr>
                <w:b w:val="0"/>
                <w:bCs w:val="0"/>
              </w:rPr>
            </w:pPr>
            <w:r w:rsidRPr="0005570C">
              <w:t>Mitigation &amp; Security Recommendations</w:t>
            </w:r>
          </w:p>
          <w:p w14:paraId="73B568D9" w14:textId="4E42C30F" w:rsidR="00E1267C" w:rsidRPr="0005570C" w:rsidRDefault="00E1267C" w:rsidP="0005570C">
            <w:pPr>
              <w:pStyle w:val="Heading4"/>
              <w:outlineLvl w:val="3"/>
            </w:pPr>
            <w:r>
              <w:t xml:space="preserve">         </w:t>
            </w:r>
            <w:r w:rsidRPr="0005570C">
              <w:t>Phishing Mitigation</w:t>
            </w:r>
          </w:p>
          <w:p w14:paraId="11843642" w14:textId="532072E7" w:rsidR="00E1267C" w:rsidRPr="0005570C" w:rsidRDefault="00E1267C" w:rsidP="0005570C">
            <w:pPr>
              <w:pStyle w:val="Heading4"/>
              <w:outlineLvl w:val="3"/>
            </w:pPr>
            <w:r>
              <w:t xml:space="preserve">         </w:t>
            </w:r>
            <w:r w:rsidRPr="0005570C">
              <w:t>Password Security Controls</w:t>
            </w:r>
          </w:p>
          <w:p w14:paraId="18224B56" w14:textId="46AB43F9" w:rsidR="00E1267C" w:rsidRPr="0005570C" w:rsidRDefault="00E1267C" w:rsidP="0005570C">
            <w:pPr>
              <w:pStyle w:val="Heading4"/>
              <w:outlineLvl w:val="3"/>
            </w:pPr>
            <w:r>
              <w:t xml:space="preserve">         </w:t>
            </w:r>
            <w:r w:rsidRPr="0005570C">
              <w:t>Network Security Controls</w:t>
            </w:r>
          </w:p>
          <w:p w14:paraId="4CD32C14" w14:textId="2DCE9126" w:rsidR="00E1267C" w:rsidRPr="0005570C" w:rsidRDefault="00E1267C" w:rsidP="0005570C">
            <w:pPr>
              <w:pStyle w:val="Heading4"/>
              <w:outlineLvl w:val="3"/>
            </w:pPr>
            <w:r>
              <w:t xml:space="preserve">         </w:t>
            </w:r>
            <w:r w:rsidRPr="0005570C">
              <w:t>Application Security Controls</w:t>
            </w:r>
          </w:p>
        </w:tc>
        <w:tc>
          <w:tcPr>
            <w:tcW w:w="656" w:type="dxa"/>
          </w:tcPr>
          <w:p w14:paraId="6CBCF3D6" w14:textId="56DE716A" w:rsidR="00E1267C" w:rsidRPr="00933AB3" w:rsidRDefault="00E1267C" w:rsidP="009125F4">
            <w:pPr>
              <w:pStyle w:val="Heading2"/>
              <w:outlineLvl w:val="1"/>
              <w:cnfStyle w:val="000000100000" w:firstRow="0" w:lastRow="0" w:firstColumn="0" w:lastColumn="0" w:oddVBand="0" w:evenVBand="0" w:oddHBand="1" w:evenHBand="0" w:firstRowFirstColumn="0" w:firstRowLastColumn="0" w:lastRowFirstColumn="0" w:lastRowLastColumn="0"/>
            </w:pPr>
            <w:r w:rsidRPr="00933AB3">
              <w:t>8</w:t>
            </w:r>
          </w:p>
        </w:tc>
      </w:tr>
      <w:tr w:rsidR="00E1267C" w:rsidRPr="0005570C" w14:paraId="30176B1A" w14:textId="27E33967" w:rsidTr="00E1267C">
        <w:tc>
          <w:tcPr>
            <w:cnfStyle w:val="001000000000" w:firstRow="0" w:lastRow="0" w:firstColumn="1" w:lastColumn="0" w:oddVBand="0" w:evenVBand="0" w:oddHBand="0" w:evenHBand="0" w:firstRowFirstColumn="0" w:firstRowLastColumn="0" w:lastRowFirstColumn="0" w:lastRowLastColumn="0"/>
            <w:tcW w:w="8370" w:type="dxa"/>
          </w:tcPr>
          <w:p w14:paraId="5ED74C9C" w14:textId="77777777" w:rsidR="00E1267C" w:rsidRDefault="00E1267C" w:rsidP="009125F4">
            <w:pPr>
              <w:pStyle w:val="Heading2"/>
              <w:outlineLvl w:val="1"/>
              <w:rPr>
                <w:b w:val="0"/>
                <w:bCs w:val="0"/>
              </w:rPr>
            </w:pPr>
            <w:r w:rsidRPr="0005570C">
              <w:t>SOC &amp; Active Directory Design</w:t>
            </w:r>
          </w:p>
          <w:p w14:paraId="3C033B90" w14:textId="5F21E72F" w:rsidR="00E1267C" w:rsidRPr="0005570C" w:rsidRDefault="00E1267C" w:rsidP="0005570C">
            <w:pPr>
              <w:pStyle w:val="Heading4"/>
              <w:outlineLvl w:val="3"/>
            </w:pPr>
            <w:r>
              <w:t xml:space="preserve">         </w:t>
            </w:r>
            <w:r w:rsidRPr="0005570C">
              <w:t>SOC Overview</w:t>
            </w:r>
          </w:p>
          <w:p w14:paraId="6310D9B4" w14:textId="62ECFEB8" w:rsidR="00E1267C" w:rsidRPr="0005570C" w:rsidRDefault="00E1267C" w:rsidP="0005570C">
            <w:pPr>
              <w:pStyle w:val="Heading4"/>
              <w:outlineLvl w:val="3"/>
            </w:pPr>
            <w:r>
              <w:t xml:space="preserve">         </w:t>
            </w:r>
            <w:r w:rsidRPr="0005570C">
              <w:t>Active Directory Structure</w:t>
            </w:r>
          </w:p>
          <w:p w14:paraId="5A4BFC35" w14:textId="24EAE99F" w:rsidR="00E1267C" w:rsidRPr="0005570C" w:rsidRDefault="00E1267C" w:rsidP="0005570C">
            <w:pPr>
              <w:pStyle w:val="Heading4"/>
              <w:outlineLvl w:val="3"/>
            </w:pPr>
            <w:r>
              <w:t xml:space="preserve">         </w:t>
            </w:r>
            <w:r w:rsidRPr="0005570C">
              <w:t>Group Policy Implementation</w:t>
            </w:r>
          </w:p>
        </w:tc>
        <w:tc>
          <w:tcPr>
            <w:tcW w:w="656" w:type="dxa"/>
          </w:tcPr>
          <w:p w14:paraId="531DE42E" w14:textId="6430BF13" w:rsidR="00E1267C" w:rsidRPr="00933AB3" w:rsidRDefault="00E1267C" w:rsidP="009125F4">
            <w:pPr>
              <w:pStyle w:val="Heading2"/>
              <w:outlineLvl w:val="1"/>
              <w:cnfStyle w:val="000000000000" w:firstRow="0" w:lastRow="0" w:firstColumn="0" w:lastColumn="0" w:oddVBand="0" w:evenVBand="0" w:oddHBand="0" w:evenHBand="0" w:firstRowFirstColumn="0" w:firstRowLastColumn="0" w:lastRowFirstColumn="0" w:lastRowLastColumn="0"/>
            </w:pPr>
            <w:r w:rsidRPr="00933AB3">
              <w:t>9</w:t>
            </w:r>
          </w:p>
        </w:tc>
      </w:tr>
      <w:tr w:rsidR="00E1267C" w:rsidRPr="0005570C" w14:paraId="49CD1786" w14:textId="3CC7A8A8" w:rsidTr="00E12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0" w:type="dxa"/>
          </w:tcPr>
          <w:p w14:paraId="0D7482DD" w14:textId="77777777" w:rsidR="00E1267C" w:rsidRPr="0005570C" w:rsidRDefault="00E1267C" w:rsidP="009125F4">
            <w:pPr>
              <w:pStyle w:val="Heading2"/>
              <w:outlineLvl w:val="1"/>
            </w:pPr>
            <w:r w:rsidRPr="0005570C">
              <w:t>Conclusion</w:t>
            </w:r>
          </w:p>
        </w:tc>
        <w:tc>
          <w:tcPr>
            <w:tcW w:w="656" w:type="dxa"/>
          </w:tcPr>
          <w:p w14:paraId="529DF6BE" w14:textId="1E3AF449" w:rsidR="00E1267C" w:rsidRPr="00933AB3" w:rsidRDefault="0054296C" w:rsidP="009125F4">
            <w:pPr>
              <w:pStyle w:val="Heading2"/>
              <w:outlineLvl w:val="1"/>
              <w:cnfStyle w:val="000000100000" w:firstRow="0" w:lastRow="0" w:firstColumn="0" w:lastColumn="0" w:oddVBand="0" w:evenVBand="0" w:oddHBand="1" w:evenHBand="0" w:firstRowFirstColumn="0" w:firstRowLastColumn="0" w:lastRowFirstColumn="0" w:lastRowLastColumn="0"/>
            </w:pPr>
            <w:r>
              <w:rPr>
                <w:rFonts w:hint="cs"/>
                <w:rtl/>
              </w:rPr>
              <w:t>10</w:t>
            </w:r>
          </w:p>
        </w:tc>
      </w:tr>
    </w:tbl>
    <w:p w14:paraId="5AFC199A" w14:textId="77777777" w:rsidR="00B57CB2" w:rsidRDefault="00B57CB2" w:rsidP="0005570C"/>
    <w:p w14:paraId="4EA7EC43" w14:textId="77777777" w:rsidR="00E1267C" w:rsidRDefault="00E1267C" w:rsidP="0005570C"/>
    <w:p w14:paraId="27E08FEB" w14:textId="77777777" w:rsidR="00E1267C" w:rsidRDefault="00E1267C" w:rsidP="0005570C"/>
    <w:p w14:paraId="7A9EE9BD" w14:textId="77777777" w:rsidR="00E1267C" w:rsidRDefault="00E1267C" w:rsidP="0005570C"/>
    <w:p w14:paraId="07DF50CD" w14:textId="45C95827" w:rsidR="00E1267C" w:rsidRPr="00706338" w:rsidRDefault="00E1267C" w:rsidP="00E1267C">
      <w:pPr>
        <w:pStyle w:val="Heading1"/>
        <w:jc w:val="center"/>
        <w:rPr>
          <w:b/>
          <w:bCs/>
        </w:rPr>
      </w:pPr>
      <w:r w:rsidRPr="00706338">
        <w:rPr>
          <w:b/>
          <w:bCs/>
        </w:rPr>
        <w:lastRenderedPageBreak/>
        <w:t>Executive Summary</w:t>
      </w:r>
    </w:p>
    <w:p w14:paraId="75EF8543" w14:textId="77777777" w:rsidR="00E1267C" w:rsidRDefault="00E1267C" w:rsidP="00E1267C"/>
    <w:p w14:paraId="1E3DB1A5" w14:textId="3870F2A4" w:rsidR="00E1267C" w:rsidRPr="00E1267C" w:rsidRDefault="00E1267C" w:rsidP="00E1267C">
      <w:pPr>
        <w:rPr>
          <w:sz w:val="24"/>
          <w:szCs w:val="24"/>
        </w:rPr>
      </w:pPr>
      <w:r>
        <w:t xml:space="preserve">         </w:t>
      </w:r>
      <w:r w:rsidRPr="00E1267C">
        <w:rPr>
          <w:sz w:val="24"/>
          <w:szCs w:val="24"/>
        </w:rPr>
        <w:t xml:space="preserve">This project presents a comprehensive cybersecurity assessment of a smart hospital environment. With the increasing reliance on digital systems, medical devices, and interconnected networks, hospitals have become highly attractive targets for </w:t>
      </w:r>
      <w:proofErr w:type="spellStart"/>
      <w:r w:rsidRPr="00E1267C">
        <w:rPr>
          <w:sz w:val="24"/>
          <w:szCs w:val="24"/>
        </w:rPr>
        <w:t>cyber attacks</w:t>
      </w:r>
      <w:proofErr w:type="spellEnd"/>
      <w:r w:rsidRPr="00E1267C">
        <w:rPr>
          <w:sz w:val="24"/>
          <w:szCs w:val="24"/>
        </w:rPr>
        <w:t>.</w:t>
      </w:r>
    </w:p>
    <w:p w14:paraId="3FD4C26F" w14:textId="0B6F5794" w:rsidR="00E1267C" w:rsidRPr="00E1267C" w:rsidRDefault="00E1267C" w:rsidP="00E1267C">
      <w:pPr>
        <w:rPr>
          <w:sz w:val="24"/>
          <w:szCs w:val="24"/>
        </w:rPr>
      </w:pPr>
      <w:r>
        <w:t xml:space="preserve">         </w:t>
      </w:r>
      <w:r w:rsidRPr="00E1267C">
        <w:rPr>
          <w:sz w:val="24"/>
          <w:szCs w:val="24"/>
        </w:rPr>
        <w:t xml:space="preserve">The objective of this project is to identify critical hospital assets, assess their risk levels, simulate realistic </w:t>
      </w:r>
      <w:proofErr w:type="spellStart"/>
      <w:r w:rsidRPr="00E1267C">
        <w:rPr>
          <w:sz w:val="24"/>
          <w:szCs w:val="24"/>
        </w:rPr>
        <w:t>cyber attacks</w:t>
      </w:r>
      <w:proofErr w:type="spellEnd"/>
      <w:r w:rsidRPr="00E1267C">
        <w:rPr>
          <w:sz w:val="24"/>
          <w:szCs w:val="24"/>
        </w:rPr>
        <w:t>, and propose effective security controls. The assessment includes both offensive security techniques through penetration testing and defensive strategies using Security Operations Center (SOC) principles and Active Directory policies.</w:t>
      </w:r>
    </w:p>
    <w:p w14:paraId="07175701" w14:textId="29605250" w:rsidR="00E1267C" w:rsidRDefault="00E1267C" w:rsidP="00E1267C">
      <w:pPr>
        <w:rPr>
          <w:sz w:val="24"/>
          <w:szCs w:val="24"/>
        </w:rPr>
      </w:pPr>
      <w:r>
        <w:t xml:space="preserve">         </w:t>
      </w:r>
      <w:r w:rsidRPr="00E1267C">
        <w:rPr>
          <w:sz w:val="24"/>
          <w:szCs w:val="24"/>
        </w:rPr>
        <w:t>The results highlight several high-risk and critical assets that require immediate security controls to ensure patient safety, data confidentiality, and business continuity.</w:t>
      </w:r>
    </w:p>
    <w:p w14:paraId="7245A0B3" w14:textId="77777777" w:rsidR="00E1267C" w:rsidRDefault="00E1267C" w:rsidP="00E1267C">
      <w:pPr>
        <w:rPr>
          <w:sz w:val="24"/>
          <w:szCs w:val="24"/>
        </w:rPr>
      </w:pPr>
    </w:p>
    <w:p w14:paraId="604B3FF5" w14:textId="75BB2285" w:rsidR="00E1267C" w:rsidRPr="00706338" w:rsidRDefault="00E1267C" w:rsidP="00E1267C">
      <w:pPr>
        <w:pStyle w:val="Heading1"/>
        <w:jc w:val="center"/>
        <w:rPr>
          <w:b/>
          <w:bCs/>
        </w:rPr>
      </w:pPr>
      <w:r w:rsidRPr="00706338">
        <w:rPr>
          <w:b/>
          <w:bCs/>
        </w:rPr>
        <w:t>Hospital Overview</w:t>
      </w:r>
    </w:p>
    <w:p w14:paraId="75AC3B7A" w14:textId="77777777" w:rsidR="00E1267C" w:rsidRDefault="00E1267C" w:rsidP="00E1267C"/>
    <w:p w14:paraId="4A037199" w14:textId="41E059BF" w:rsidR="00E1267C" w:rsidRPr="00E1267C" w:rsidRDefault="00E1267C" w:rsidP="00E1267C">
      <w:r>
        <w:t xml:space="preserve">         </w:t>
      </w:r>
      <w:r w:rsidRPr="00E1267C">
        <w:t>The assessed environment represents a modern smart hospital that relies heavily on digital technologies to manage patient care, administrative operations, and emergency services. The hospital utilizes Electronic Medical Records (EMR), Internet of Things (IoT) medical devices, mobile and web applications, and internal networks to ensure efficient healthcare delivery.</w:t>
      </w:r>
    </w:p>
    <w:p w14:paraId="289475DF" w14:textId="09723263" w:rsidR="00E1267C" w:rsidRDefault="00E1267C" w:rsidP="00E1267C">
      <w:r>
        <w:t xml:space="preserve">         </w:t>
      </w:r>
      <w:r w:rsidRPr="00E1267C">
        <w:t>Due to the sensitive nature of medical data and the critical role of hospital systems, cybersecurity is considered a fundamental requirement. Any compromise could lead to data breaches, financial losses, service disruption, or even risk to human lives.</w:t>
      </w:r>
    </w:p>
    <w:p w14:paraId="421DAB2E" w14:textId="77777777" w:rsidR="00E1267C" w:rsidRDefault="00E1267C" w:rsidP="00E1267C"/>
    <w:p w14:paraId="44378577" w14:textId="77777777" w:rsidR="00E1267C" w:rsidRDefault="00E1267C" w:rsidP="00E1267C"/>
    <w:p w14:paraId="4A9B8859" w14:textId="77777777" w:rsidR="00E1267C" w:rsidRDefault="00E1267C" w:rsidP="00E1267C"/>
    <w:p w14:paraId="38AF4577" w14:textId="77777777" w:rsidR="00E1267C" w:rsidRDefault="00E1267C" w:rsidP="00E1267C"/>
    <w:p w14:paraId="6344E0A9" w14:textId="77777777" w:rsidR="00E1267C" w:rsidRDefault="00E1267C" w:rsidP="00E1267C"/>
    <w:p w14:paraId="10A81F59" w14:textId="77777777" w:rsidR="00E1267C" w:rsidRDefault="00E1267C" w:rsidP="00E1267C"/>
    <w:p w14:paraId="23DD7E41" w14:textId="77777777" w:rsidR="00E1267C" w:rsidRDefault="00E1267C" w:rsidP="00E1267C"/>
    <w:p w14:paraId="7A74E1CC" w14:textId="77777777" w:rsidR="00E1267C" w:rsidRDefault="00E1267C" w:rsidP="00E1267C"/>
    <w:p w14:paraId="3ED12BE1" w14:textId="77777777" w:rsidR="00E1267C" w:rsidRDefault="00E1267C" w:rsidP="00E1267C"/>
    <w:p w14:paraId="368DC675" w14:textId="77777777" w:rsidR="00E1267C" w:rsidRDefault="00E1267C" w:rsidP="00E1267C"/>
    <w:p w14:paraId="32CF0A66" w14:textId="77777777" w:rsidR="00E1267C" w:rsidRDefault="00E1267C" w:rsidP="00E1267C"/>
    <w:p w14:paraId="5641D86A" w14:textId="77777777" w:rsidR="00E1267C" w:rsidRDefault="00E1267C" w:rsidP="00E1267C"/>
    <w:p w14:paraId="35696989" w14:textId="77777777" w:rsidR="00E1267C" w:rsidRPr="00706338" w:rsidRDefault="00E1267C" w:rsidP="00E1267C">
      <w:pPr>
        <w:pStyle w:val="Heading1"/>
        <w:jc w:val="center"/>
        <w:rPr>
          <w:b/>
          <w:bCs/>
        </w:rPr>
      </w:pPr>
      <w:r w:rsidRPr="00706338">
        <w:rPr>
          <w:b/>
          <w:bCs/>
        </w:rPr>
        <w:lastRenderedPageBreak/>
        <w:t>Departments &amp; Roles</w:t>
      </w:r>
    </w:p>
    <w:p w14:paraId="239349BE" w14:textId="77777777" w:rsidR="00E1267C" w:rsidRPr="00E1267C" w:rsidRDefault="00E1267C" w:rsidP="00E1267C"/>
    <w:p w14:paraId="1FA0310E" w14:textId="6BB82D32" w:rsidR="00E1267C" w:rsidRPr="00951778" w:rsidRDefault="00E1267C" w:rsidP="00E1267C">
      <w:pPr>
        <w:rPr>
          <w:sz w:val="24"/>
          <w:szCs w:val="24"/>
        </w:rPr>
      </w:pPr>
      <w:r w:rsidRPr="00951778">
        <w:rPr>
          <w:sz w:val="24"/>
          <w:szCs w:val="24"/>
        </w:rPr>
        <w:t xml:space="preserve">         The hospital consists of several departments, each responsible for specific operational and technical functions. Understanding these roles is essential for identifying potential security risks and asset ownership.</w:t>
      </w:r>
    </w:p>
    <w:p w14:paraId="1D7B2506" w14:textId="77777777" w:rsidR="00E1267C" w:rsidRPr="00E1267C" w:rsidRDefault="00E1267C" w:rsidP="00E1267C"/>
    <w:tbl>
      <w:tblPr>
        <w:tblStyle w:val="TableGridLight"/>
        <w:tblW w:w="5590" w:type="pct"/>
        <w:tblInd w:w="-532" w:type="dxa"/>
        <w:tblLook w:val="04A0" w:firstRow="1" w:lastRow="0" w:firstColumn="1" w:lastColumn="0" w:noHBand="0" w:noVBand="1"/>
      </w:tblPr>
      <w:tblGrid>
        <w:gridCol w:w="3768"/>
        <w:gridCol w:w="6312"/>
      </w:tblGrid>
      <w:tr w:rsidR="00E1267C" w14:paraId="1269DDE5" w14:textId="77777777" w:rsidTr="00951778">
        <w:trPr>
          <w:trHeight w:val="602"/>
        </w:trPr>
        <w:tc>
          <w:tcPr>
            <w:tcW w:w="1869" w:type="pct"/>
            <w:shd w:val="clear" w:color="auto" w:fill="F2F2F2" w:themeFill="background1" w:themeFillShade="F2"/>
          </w:tcPr>
          <w:p w14:paraId="4951BAE1" w14:textId="15D9506C" w:rsidR="00E1267C" w:rsidRDefault="00E1267C" w:rsidP="00E1267C">
            <w:pPr>
              <w:pStyle w:val="Heading1"/>
              <w:jc w:val="center"/>
              <w:outlineLvl w:val="0"/>
            </w:pPr>
            <w:r w:rsidRPr="00E1267C">
              <w:t>Department</w:t>
            </w:r>
          </w:p>
        </w:tc>
        <w:tc>
          <w:tcPr>
            <w:tcW w:w="3131" w:type="pct"/>
            <w:shd w:val="clear" w:color="auto" w:fill="F2F2F2" w:themeFill="background1" w:themeFillShade="F2"/>
          </w:tcPr>
          <w:p w14:paraId="5F7B25E6" w14:textId="53350EA8" w:rsidR="00E1267C" w:rsidRDefault="00E1267C" w:rsidP="00E1267C">
            <w:pPr>
              <w:pStyle w:val="Heading1"/>
              <w:jc w:val="center"/>
              <w:outlineLvl w:val="0"/>
            </w:pPr>
            <w:r w:rsidRPr="00E1267C">
              <w:t>Description</w:t>
            </w:r>
          </w:p>
        </w:tc>
      </w:tr>
      <w:tr w:rsidR="00E1267C" w14:paraId="01C2E9FF" w14:textId="77777777" w:rsidTr="00951778">
        <w:trPr>
          <w:trHeight w:val="918"/>
        </w:trPr>
        <w:tc>
          <w:tcPr>
            <w:tcW w:w="1869" w:type="pct"/>
          </w:tcPr>
          <w:p w14:paraId="02725EE8" w14:textId="087E2C69" w:rsidR="00E1267C" w:rsidRDefault="00951778" w:rsidP="00951778">
            <w:pPr>
              <w:pStyle w:val="Heading2"/>
              <w:jc w:val="center"/>
              <w:outlineLvl w:val="1"/>
            </w:pPr>
            <w:r w:rsidRPr="00951778">
              <w:t>Human Resources (HR)</w:t>
            </w:r>
          </w:p>
        </w:tc>
        <w:tc>
          <w:tcPr>
            <w:tcW w:w="3131" w:type="pct"/>
          </w:tcPr>
          <w:p w14:paraId="78AF8D0B" w14:textId="2DF5A0DD" w:rsidR="00E1267C" w:rsidRDefault="00951778" w:rsidP="00951778">
            <w:pPr>
              <w:pStyle w:val="Heading3"/>
              <w:outlineLvl w:val="2"/>
            </w:pPr>
            <w:r w:rsidRPr="00951778">
              <w:t>Manages employee recruitment and personal data</w:t>
            </w:r>
          </w:p>
        </w:tc>
      </w:tr>
      <w:tr w:rsidR="00E1267C" w14:paraId="11C2A03C" w14:textId="77777777" w:rsidTr="00951778">
        <w:trPr>
          <w:trHeight w:val="933"/>
        </w:trPr>
        <w:tc>
          <w:tcPr>
            <w:tcW w:w="1869" w:type="pct"/>
          </w:tcPr>
          <w:p w14:paraId="2D977D95" w14:textId="419F3F1F" w:rsidR="00E1267C" w:rsidRDefault="00951778" w:rsidP="00951778">
            <w:pPr>
              <w:pStyle w:val="Heading2"/>
              <w:jc w:val="center"/>
              <w:outlineLvl w:val="1"/>
            </w:pPr>
            <w:r w:rsidRPr="00951778">
              <w:t>IT &amp; Cybersecurity</w:t>
            </w:r>
          </w:p>
        </w:tc>
        <w:tc>
          <w:tcPr>
            <w:tcW w:w="3131" w:type="pct"/>
          </w:tcPr>
          <w:p w14:paraId="27B97B79" w14:textId="2F9AA3DC" w:rsidR="00E1267C" w:rsidRDefault="00951778" w:rsidP="00951778">
            <w:pPr>
              <w:pStyle w:val="Heading3"/>
              <w:outlineLvl w:val="2"/>
            </w:pPr>
            <w:r w:rsidRPr="00951778">
              <w:t>Responsible for infrastructure, networks, and security</w:t>
            </w:r>
          </w:p>
        </w:tc>
      </w:tr>
      <w:tr w:rsidR="00E1267C" w14:paraId="4985C4FF" w14:textId="77777777" w:rsidTr="00951778">
        <w:trPr>
          <w:trHeight w:val="918"/>
        </w:trPr>
        <w:tc>
          <w:tcPr>
            <w:tcW w:w="1869" w:type="pct"/>
          </w:tcPr>
          <w:p w14:paraId="7289D803" w14:textId="6AA35BC2" w:rsidR="00E1267C" w:rsidRDefault="00951778" w:rsidP="00951778">
            <w:pPr>
              <w:pStyle w:val="Heading2"/>
              <w:jc w:val="center"/>
              <w:outlineLvl w:val="1"/>
            </w:pPr>
            <w:r w:rsidRPr="00951778">
              <w:t>Medical Labs</w:t>
            </w:r>
          </w:p>
        </w:tc>
        <w:tc>
          <w:tcPr>
            <w:tcW w:w="3131" w:type="pct"/>
          </w:tcPr>
          <w:p w14:paraId="2D30F077" w14:textId="6822481E" w:rsidR="00E1267C" w:rsidRDefault="00951778" w:rsidP="00951778">
            <w:pPr>
              <w:pStyle w:val="Heading3"/>
              <w:outlineLvl w:val="2"/>
            </w:pPr>
            <w:r w:rsidRPr="00951778">
              <w:t>Handles laboratory machines and test results</w:t>
            </w:r>
          </w:p>
        </w:tc>
      </w:tr>
      <w:tr w:rsidR="00E1267C" w14:paraId="1429A064" w14:textId="77777777" w:rsidTr="00951778">
        <w:trPr>
          <w:trHeight w:val="933"/>
        </w:trPr>
        <w:tc>
          <w:tcPr>
            <w:tcW w:w="1869" w:type="pct"/>
          </w:tcPr>
          <w:p w14:paraId="2BE33438" w14:textId="5BDAFF15" w:rsidR="00E1267C" w:rsidRDefault="00951778" w:rsidP="00951778">
            <w:pPr>
              <w:pStyle w:val="Heading2"/>
              <w:jc w:val="center"/>
              <w:outlineLvl w:val="1"/>
            </w:pPr>
            <w:r w:rsidRPr="00951778">
              <w:t>Emergency Department</w:t>
            </w:r>
          </w:p>
        </w:tc>
        <w:tc>
          <w:tcPr>
            <w:tcW w:w="3131" w:type="pct"/>
          </w:tcPr>
          <w:p w14:paraId="46570A0E" w14:textId="350BA784" w:rsidR="00E1267C" w:rsidRDefault="00951778" w:rsidP="00951778">
            <w:pPr>
              <w:pStyle w:val="Heading3"/>
              <w:outlineLvl w:val="2"/>
            </w:pPr>
            <w:r w:rsidRPr="00951778">
              <w:t>Manages critical patient care and emergency services</w:t>
            </w:r>
          </w:p>
        </w:tc>
      </w:tr>
      <w:tr w:rsidR="00E1267C" w14:paraId="0B493B41" w14:textId="77777777" w:rsidTr="00951778">
        <w:trPr>
          <w:trHeight w:val="918"/>
        </w:trPr>
        <w:tc>
          <w:tcPr>
            <w:tcW w:w="1869" w:type="pct"/>
          </w:tcPr>
          <w:p w14:paraId="1BFAE5FC" w14:textId="316ADCFF" w:rsidR="00E1267C" w:rsidRDefault="00951778" w:rsidP="00951778">
            <w:pPr>
              <w:pStyle w:val="Heading2"/>
              <w:jc w:val="center"/>
              <w:outlineLvl w:val="1"/>
            </w:pPr>
            <w:r w:rsidRPr="00951778">
              <w:t>Medical Records (EMR)</w:t>
            </w:r>
          </w:p>
        </w:tc>
        <w:tc>
          <w:tcPr>
            <w:tcW w:w="3131" w:type="pct"/>
          </w:tcPr>
          <w:p w14:paraId="0355BD3B" w14:textId="5726FC05" w:rsidR="00E1267C" w:rsidRDefault="00951778" w:rsidP="00951778">
            <w:pPr>
              <w:pStyle w:val="Heading3"/>
              <w:outlineLvl w:val="2"/>
            </w:pPr>
            <w:r w:rsidRPr="00951778">
              <w:t>Stores and manages patient medical data</w:t>
            </w:r>
          </w:p>
        </w:tc>
      </w:tr>
      <w:tr w:rsidR="00E1267C" w14:paraId="376AFB06" w14:textId="77777777" w:rsidTr="00951778">
        <w:trPr>
          <w:trHeight w:val="933"/>
        </w:trPr>
        <w:tc>
          <w:tcPr>
            <w:tcW w:w="1869" w:type="pct"/>
          </w:tcPr>
          <w:p w14:paraId="1372F6A5" w14:textId="67305CC0" w:rsidR="00E1267C" w:rsidRDefault="00951778" w:rsidP="00951778">
            <w:pPr>
              <w:pStyle w:val="Heading2"/>
              <w:jc w:val="center"/>
              <w:outlineLvl w:val="1"/>
            </w:pPr>
            <w:r w:rsidRPr="00951778">
              <w:t>Patient App Team</w:t>
            </w:r>
          </w:p>
        </w:tc>
        <w:tc>
          <w:tcPr>
            <w:tcW w:w="3131" w:type="pct"/>
          </w:tcPr>
          <w:p w14:paraId="3C6CDD1A" w14:textId="5453E13B" w:rsidR="00E1267C" w:rsidRDefault="00951778" w:rsidP="00951778">
            <w:pPr>
              <w:pStyle w:val="Heading3"/>
              <w:outlineLvl w:val="2"/>
            </w:pPr>
            <w:r w:rsidRPr="00951778">
              <w:t>Doctors and nurses interacting with patient systems</w:t>
            </w:r>
          </w:p>
        </w:tc>
      </w:tr>
      <w:tr w:rsidR="00E1267C" w14:paraId="0224F924" w14:textId="77777777" w:rsidTr="00951778">
        <w:trPr>
          <w:trHeight w:val="918"/>
        </w:trPr>
        <w:tc>
          <w:tcPr>
            <w:tcW w:w="1869" w:type="pct"/>
          </w:tcPr>
          <w:p w14:paraId="1E2CE116" w14:textId="756F747E" w:rsidR="00E1267C" w:rsidRDefault="00951778" w:rsidP="00951778">
            <w:pPr>
              <w:pStyle w:val="Heading2"/>
              <w:jc w:val="center"/>
              <w:outlineLvl w:val="1"/>
            </w:pPr>
            <w:r w:rsidRPr="00951778">
              <w:t>Finance</w:t>
            </w:r>
          </w:p>
        </w:tc>
        <w:tc>
          <w:tcPr>
            <w:tcW w:w="3131" w:type="pct"/>
          </w:tcPr>
          <w:p w14:paraId="3AC3BC8B" w14:textId="0BC6ECB5" w:rsidR="00E1267C" w:rsidRDefault="00951778" w:rsidP="00951778">
            <w:pPr>
              <w:pStyle w:val="Heading3"/>
              <w:outlineLvl w:val="2"/>
            </w:pPr>
            <w:r w:rsidRPr="00951778">
              <w:t>Manages billing, payments, and financial records</w:t>
            </w:r>
          </w:p>
        </w:tc>
      </w:tr>
    </w:tbl>
    <w:p w14:paraId="383539A4" w14:textId="06B3A90F" w:rsidR="00E1267C" w:rsidRDefault="00E1267C" w:rsidP="00E1267C">
      <w:pPr>
        <w:pStyle w:val="Heading1"/>
        <w:jc w:val="center"/>
      </w:pPr>
    </w:p>
    <w:p w14:paraId="22F9ED52" w14:textId="77777777" w:rsidR="00951778" w:rsidRDefault="00951778" w:rsidP="00951778"/>
    <w:p w14:paraId="7A370EF8" w14:textId="77777777" w:rsidR="00951778" w:rsidRDefault="00951778" w:rsidP="00951778"/>
    <w:p w14:paraId="7AD87875" w14:textId="77777777" w:rsidR="00951778" w:rsidRDefault="00951778" w:rsidP="00951778"/>
    <w:p w14:paraId="488AC242" w14:textId="77777777" w:rsidR="00951778" w:rsidRDefault="00951778" w:rsidP="00951778"/>
    <w:p w14:paraId="77DCB0C2" w14:textId="77777777" w:rsidR="00951778" w:rsidRDefault="00951778" w:rsidP="00951778"/>
    <w:p w14:paraId="7D628752" w14:textId="77777777" w:rsidR="00951778" w:rsidRDefault="00951778" w:rsidP="00951778"/>
    <w:p w14:paraId="1A9624BF" w14:textId="5367EF3A" w:rsidR="00951778" w:rsidRPr="00706338" w:rsidRDefault="00951778" w:rsidP="00951778">
      <w:pPr>
        <w:pStyle w:val="Heading1"/>
        <w:jc w:val="center"/>
        <w:rPr>
          <w:b/>
          <w:bCs/>
        </w:rPr>
      </w:pPr>
      <w:bookmarkStart w:id="0" w:name="_Hlk217569164"/>
      <w:r w:rsidRPr="00706338">
        <w:rPr>
          <w:b/>
          <w:bCs/>
        </w:rPr>
        <w:lastRenderedPageBreak/>
        <w:t>Asset Identification</w:t>
      </w:r>
    </w:p>
    <w:bookmarkEnd w:id="0"/>
    <w:p w14:paraId="1E3FBB5C" w14:textId="77777777" w:rsidR="00951778" w:rsidRDefault="00951778" w:rsidP="00951778"/>
    <w:p w14:paraId="384E7A30" w14:textId="64DCE0DE" w:rsidR="00951778" w:rsidRDefault="00951778" w:rsidP="00951778">
      <w:pPr>
        <w:rPr>
          <w:sz w:val="24"/>
          <w:szCs w:val="24"/>
        </w:rPr>
      </w:pPr>
      <w:r w:rsidRPr="00951778">
        <w:rPr>
          <w:sz w:val="24"/>
          <w:szCs w:val="24"/>
        </w:rPr>
        <w:t xml:space="preserve">         The following assets were identified as key components of the hospital’s digital infrastructure. These assets store, process, or transmit sensitive information and therefore require appropriate security controls.</w:t>
      </w:r>
    </w:p>
    <w:p w14:paraId="10C09604" w14:textId="77777777" w:rsidR="00951778" w:rsidRDefault="00951778" w:rsidP="00951778">
      <w:pPr>
        <w:rPr>
          <w:sz w:val="24"/>
          <w:szCs w:val="24"/>
        </w:rPr>
      </w:pPr>
    </w:p>
    <w:tbl>
      <w:tblPr>
        <w:tblStyle w:val="TableGridLight"/>
        <w:tblW w:w="9900" w:type="dxa"/>
        <w:tblInd w:w="-442" w:type="dxa"/>
        <w:tblLook w:val="04A0" w:firstRow="1" w:lastRow="0" w:firstColumn="1" w:lastColumn="0" w:noHBand="0" w:noVBand="1"/>
      </w:tblPr>
      <w:tblGrid>
        <w:gridCol w:w="3767"/>
        <w:gridCol w:w="6133"/>
      </w:tblGrid>
      <w:tr w:rsidR="00951778" w14:paraId="7247169D" w14:textId="77777777" w:rsidTr="00951778">
        <w:trPr>
          <w:trHeight w:val="744"/>
        </w:trPr>
        <w:tc>
          <w:tcPr>
            <w:tcW w:w="3767" w:type="dxa"/>
            <w:shd w:val="clear" w:color="auto" w:fill="F2F2F2" w:themeFill="background1" w:themeFillShade="F2"/>
          </w:tcPr>
          <w:p w14:paraId="7095B053" w14:textId="370D818C" w:rsidR="00951778" w:rsidRDefault="00951778" w:rsidP="00951778">
            <w:pPr>
              <w:pStyle w:val="Heading1"/>
              <w:jc w:val="center"/>
              <w:outlineLvl w:val="0"/>
            </w:pPr>
            <w:r w:rsidRPr="00951778">
              <w:t>Asset</w:t>
            </w:r>
          </w:p>
        </w:tc>
        <w:tc>
          <w:tcPr>
            <w:tcW w:w="6133" w:type="dxa"/>
            <w:shd w:val="clear" w:color="auto" w:fill="F2F2F2" w:themeFill="background1" w:themeFillShade="F2"/>
          </w:tcPr>
          <w:p w14:paraId="399A5F4E" w14:textId="4865FE04" w:rsidR="00951778" w:rsidRDefault="00951778" w:rsidP="00951778">
            <w:pPr>
              <w:pStyle w:val="Heading1"/>
              <w:jc w:val="center"/>
              <w:outlineLvl w:val="0"/>
            </w:pPr>
            <w:r w:rsidRPr="00951778">
              <w:t>Description</w:t>
            </w:r>
          </w:p>
        </w:tc>
      </w:tr>
      <w:tr w:rsidR="00951778" w14:paraId="2B821F07" w14:textId="77777777" w:rsidTr="00951778">
        <w:trPr>
          <w:trHeight w:val="744"/>
        </w:trPr>
        <w:tc>
          <w:tcPr>
            <w:tcW w:w="3767" w:type="dxa"/>
          </w:tcPr>
          <w:p w14:paraId="2C3B78BA" w14:textId="64E251F8" w:rsidR="00951778" w:rsidRDefault="00951778" w:rsidP="00951778">
            <w:pPr>
              <w:pStyle w:val="Heading3"/>
              <w:jc w:val="center"/>
              <w:outlineLvl w:val="2"/>
            </w:pPr>
            <w:r w:rsidRPr="00951778">
              <w:t>EMR Server</w:t>
            </w:r>
          </w:p>
        </w:tc>
        <w:tc>
          <w:tcPr>
            <w:tcW w:w="6133" w:type="dxa"/>
          </w:tcPr>
          <w:p w14:paraId="00933C6F" w14:textId="639A3252" w:rsidR="00951778" w:rsidRDefault="00951778" w:rsidP="00951778">
            <w:pPr>
              <w:pStyle w:val="Heading3"/>
              <w:outlineLvl w:val="2"/>
            </w:pPr>
            <w:r w:rsidRPr="00951778">
              <w:t>Stores electronic medical records of patients</w:t>
            </w:r>
          </w:p>
        </w:tc>
      </w:tr>
      <w:tr w:rsidR="00951778" w14:paraId="59C8B136" w14:textId="77777777" w:rsidTr="00951778">
        <w:trPr>
          <w:trHeight w:val="783"/>
        </w:trPr>
        <w:tc>
          <w:tcPr>
            <w:tcW w:w="3767" w:type="dxa"/>
          </w:tcPr>
          <w:p w14:paraId="39ED2BEE" w14:textId="6437D754" w:rsidR="00951778" w:rsidRDefault="00951778" w:rsidP="00951778">
            <w:pPr>
              <w:pStyle w:val="Heading3"/>
              <w:jc w:val="center"/>
              <w:outlineLvl w:val="2"/>
            </w:pPr>
            <w:r w:rsidRPr="00951778">
              <w:t>PACS Server</w:t>
            </w:r>
          </w:p>
        </w:tc>
        <w:tc>
          <w:tcPr>
            <w:tcW w:w="6133" w:type="dxa"/>
          </w:tcPr>
          <w:p w14:paraId="5ABB2D60" w14:textId="7DF2C725" w:rsidR="00951778" w:rsidRDefault="00951778" w:rsidP="00951778">
            <w:pPr>
              <w:pStyle w:val="Heading3"/>
              <w:outlineLvl w:val="2"/>
            </w:pPr>
            <w:r w:rsidRPr="00951778">
              <w:t>Stores and manages radiology images</w:t>
            </w:r>
          </w:p>
        </w:tc>
      </w:tr>
      <w:tr w:rsidR="00951778" w14:paraId="004B1A99" w14:textId="77777777" w:rsidTr="00951778">
        <w:trPr>
          <w:trHeight w:val="744"/>
        </w:trPr>
        <w:tc>
          <w:tcPr>
            <w:tcW w:w="3767" w:type="dxa"/>
          </w:tcPr>
          <w:p w14:paraId="03434FB2" w14:textId="15286084" w:rsidR="00951778" w:rsidRDefault="00951778" w:rsidP="00951778">
            <w:pPr>
              <w:pStyle w:val="Heading3"/>
              <w:jc w:val="center"/>
              <w:outlineLvl w:val="2"/>
            </w:pPr>
            <w:r w:rsidRPr="00951778">
              <w:t>IoT Patient Monitors</w:t>
            </w:r>
          </w:p>
        </w:tc>
        <w:tc>
          <w:tcPr>
            <w:tcW w:w="6133" w:type="dxa"/>
          </w:tcPr>
          <w:p w14:paraId="4855026E" w14:textId="66DA85F5" w:rsidR="00951778" w:rsidRDefault="00951778" w:rsidP="00951778">
            <w:pPr>
              <w:pStyle w:val="Heading3"/>
              <w:outlineLvl w:val="2"/>
            </w:pPr>
            <w:r w:rsidRPr="00951778">
              <w:t>Monitor patient vital signs</w:t>
            </w:r>
          </w:p>
        </w:tc>
      </w:tr>
      <w:tr w:rsidR="00951778" w14:paraId="3751DAA0" w14:textId="77777777" w:rsidTr="00951778">
        <w:trPr>
          <w:trHeight w:val="744"/>
        </w:trPr>
        <w:tc>
          <w:tcPr>
            <w:tcW w:w="3767" w:type="dxa"/>
          </w:tcPr>
          <w:p w14:paraId="5C480186" w14:textId="48B52172" w:rsidR="00951778" w:rsidRDefault="00951778" w:rsidP="00951778">
            <w:pPr>
              <w:pStyle w:val="Heading3"/>
              <w:jc w:val="center"/>
              <w:outlineLvl w:val="2"/>
            </w:pPr>
            <w:r w:rsidRPr="00951778">
              <w:t>Biometric Access System</w:t>
            </w:r>
          </w:p>
        </w:tc>
        <w:tc>
          <w:tcPr>
            <w:tcW w:w="6133" w:type="dxa"/>
          </w:tcPr>
          <w:p w14:paraId="516F5662" w14:textId="712DF158" w:rsidR="00951778" w:rsidRDefault="00951778" w:rsidP="00951778">
            <w:pPr>
              <w:pStyle w:val="Heading3"/>
              <w:outlineLvl w:val="2"/>
            </w:pPr>
            <w:r w:rsidRPr="00951778">
              <w:t>Controls physical access to hospital areas</w:t>
            </w:r>
          </w:p>
        </w:tc>
      </w:tr>
      <w:tr w:rsidR="00951778" w14:paraId="49099CB7" w14:textId="77777777" w:rsidTr="00951778">
        <w:trPr>
          <w:trHeight w:val="744"/>
        </w:trPr>
        <w:tc>
          <w:tcPr>
            <w:tcW w:w="3767" w:type="dxa"/>
          </w:tcPr>
          <w:p w14:paraId="5A3CEA9D" w14:textId="558545B2" w:rsidR="00951778" w:rsidRDefault="00951778" w:rsidP="00951778">
            <w:pPr>
              <w:pStyle w:val="Heading3"/>
              <w:jc w:val="center"/>
              <w:outlineLvl w:val="2"/>
            </w:pPr>
            <w:r w:rsidRPr="00951778">
              <w:t>Doctors’ Laptops</w:t>
            </w:r>
          </w:p>
        </w:tc>
        <w:tc>
          <w:tcPr>
            <w:tcW w:w="6133" w:type="dxa"/>
          </w:tcPr>
          <w:p w14:paraId="6E01759B" w14:textId="55E3EED7" w:rsidR="00951778" w:rsidRDefault="00951778" w:rsidP="00951778">
            <w:pPr>
              <w:pStyle w:val="Heading3"/>
              <w:outlineLvl w:val="2"/>
            </w:pPr>
            <w:r w:rsidRPr="00951778">
              <w:t>Used for patient diagnosis and reporting</w:t>
            </w:r>
          </w:p>
        </w:tc>
      </w:tr>
      <w:tr w:rsidR="00951778" w14:paraId="435079D2" w14:textId="77777777" w:rsidTr="00951778">
        <w:trPr>
          <w:trHeight w:val="744"/>
        </w:trPr>
        <w:tc>
          <w:tcPr>
            <w:tcW w:w="3767" w:type="dxa"/>
          </w:tcPr>
          <w:p w14:paraId="10CDF76B" w14:textId="148AC03B" w:rsidR="00951778" w:rsidRDefault="00951778" w:rsidP="00951778">
            <w:pPr>
              <w:pStyle w:val="Heading3"/>
              <w:jc w:val="center"/>
              <w:outlineLvl w:val="2"/>
            </w:pPr>
            <w:r w:rsidRPr="00951778">
              <w:t>Patient Database</w:t>
            </w:r>
          </w:p>
        </w:tc>
        <w:tc>
          <w:tcPr>
            <w:tcW w:w="6133" w:type="dxa"/>
          </w:tcPr>
          <w:p w14:paraId="48997CAB" w14:textId="4125BB64" w:rsidR="00951778" w:rsidRDefault="00951778" w:rsidP="00951778">
            <w:pPr>
              <w:pStyle w:val="Heading3"/>
              <w:outlineLvl w:val="2"/>
            </w:pPr>
            <w:r w:rsidRPr="00951778">
              <w:t>Centralized repository for patient data</w:t>
            </w:r>
          </w:p>
        </w:tc>
      </w:tr>
      <w:tr w:rsidR="00951778" w14:paraId="6ADF488E" w14:textId="77777777" w:rsidTr="00951778">
        <w:trPr>
          <w:trHeight w:val="783"/>
        </w:trPr>
        <w:tc>
          <w:tcPr>
            <w:tcW w:w="3767" w:type="dxa"/>
          </w:tcPr>
          <w:p w14:paraId="015E54FE" w14:textId="241C11AE" w:rsidR="00951778" w:rsidRDefault="00951778" w:rsidP="00951778">
            <w:pPr>
              <w:pStyle w:val="Heading3"/>
              <w:jc w:val="center"/>
              <w:outlineLvl w:val="2"/>
            </w:pPr>
            <w:r w:rsidRPr="00951778">
              <w:t>Mobile / Web Application</w:t>
            </w:r>
          </w:p>
        </w:tc>
        <w:tc>
          <w:tcPr>
            <w:tcW w:w="6133" w:type="dxa"/>
          </w:tcPr>
          <w:p w14:paraId="1AEF56BD" w14:textId="7A1489C9" w:rsidR="00951778" w:rsidRDefault="00951778" w:rsidP="00951778">
            <w:pPr>
              <w:pStyle w:val="Heading3"/>
              <w:outlineLvl w:val="2"/>
            </w:pPr>
            <w:r w:rsidRPr="00951778">
              <w:t>Enables patient and staff interaction</w:t>
            </w:r>
          </w:p>
        </w:tc>
      </w:tr>
      <w:tr w:rsidR="00951778" w14:paraId="08713246" w14:textId="77777777" w:rsidTr="00951778">
        <w:trPr>
          <w:trHeight w:val="744"/>
        </w:trPr>
        <w:tc>
          <w:tcPr>
            <w:tcW w:w="3767" w:type="dxa"/>
          </w:tcPr>
          <w:p w14:paraId="12EF6843" w14:textId="06504554" w:rsidR="00951778" w:rsidRDefault="00951778" w:rsidP="00951778">
            <w:pPr>
              <w:pStyle w:val="Heading3"/>
              <w:jc w:val="center"/>
              <w:outlineLvl w:val="2"/>
            </w:pPr>
            <w:r w:rsidRPr="00951778">
              <w:t xml:space="preserve">Hospital </w:t>
            </w:r>
            <w:proofErr w:type="spellStart"/>
            <w:r w:rsidRPr="00951778">
              <w:t>WiFi</w:t>
            </w:r>
            <w:proofErr w:type="spellEnd"/>
            <w:r w:rsidRPr="00951778">
              <w:t xml:space="preserve"> Network</w:t>
            </w:r>
          </w:p>
        </w:tc>
        <w:tc>
          <w:tcPr>
            <w:tcW w:w="6133" w:type="dxa"/>
          </w:tcPr>
          <w:p w14:paraId="057F872B" w14:textId="4D77FC26" w:rsidR="00951778" w:rsidRDefault="00951778" w:rsidP="00951778">
            <w:pPr>
              <w:pStyle w:val="Heading3"/>
              <w:outlineLvl w:val="2"/>
            </w:pPr>
            <w:r w:rsidRPr="00951778">
              <w:t>Provides internal and guest connectivity</w:t>
            </w:r>
          </w:p>
        </w:tc>
      </w:tr>
      <w:tr w:rsidR="00951778" w14:paraId="1E36CA1F" w14:textId="77777777" w:rsidTr="00951778">
        <w:trPr>
          <w:trHeight w:val="744"/>
        </w:trPr>
        <w:tc>
          <w:tcPr>
            <w:tcW w:w="3767" w:type="dxa"/>
          </w:tcPr>
          <w:p w14:paraId="79A25D00" w14:textId="2ED418DD" w:rsidR="00951778" w:rsidRDefault="00951778" w:rsidP="00951778">
            <w:pPr>
              <w:pStyle w:val="Heading3"/>
              <w:jc w:val="center"/>
              <w:outlineLvl w:val="2"/>
            </w:pPr>
            <w:r w:rsidRPr="00951778">
              <w:t>Ambulance GPS System</w:t>
            </w:r>
          </w:p>
        </w:tc>
        <w:tc>
          <w:tcPr>
            <w:tcW w:w="6133" w:type="dxa"/>
          </w:tcPr>
          <w:p w14:paraId="64D6C454" w14:textId="29D0AA41" w:rsidR="00951778" w:rsidRDefault="00951778" w:rsidP="00951778">
            <w:pPr>
              <w:pStyle w:val="Heading3"/>
              <w:outlineLvl w:val="2"/>
            </w:pPr>
            <w:r w:rsidRPr="00951778">
              <w:t>Tracks emergency vehicles</w:t>
            </w:r>
          </w:p>
        </w:tc>
      </w:tr>
      <w:tr w:rsidR="00951778" w14:paraId="56E46F92" w14:textId="77777777" w:rsidTr="00951778">
        <w:trPr>
          <w:trHeight w:val="744"/>
        </w:trPr>
        <w:tc>
          <w:tcPr>
            <w:tcW w:w="3767" w:type="dxa"/>
          </w:tcPr>
          <w:p w14:paraId="36F4C78D" w14:textId="58B2787B" w:rsidR="00951778" w:rsidRDefault="00951778" w:rsidP="00951778">
            <w:pPr>
              <w:pStyle w:val="Heading3"/>
              <w:jc w:val="center"/>
              <w:outlineLvl w:val="2"/>
            </w:pPr>
            <w:r w:rsidRPr="00951778">
              <w:t>Backup Server</w:t>
            </w:r>
          </w:p>
        </w:tc>
        <w:tc>
          <w:tcPr>
            <w:tcW w:w="6133" w:type="dxa"/>
          </w:tcPr>
          <w:p w14:paraId="67984037" w14:textId="674E11CC" w:rsidR="00951778" w:rsidRDefault="00951778" w:rsidP="00951778">
            <w:pPr>
              <w:pStyle w:val="Heading3"/>
              <w:outlineLvl w:val="2"/>
            </w:pPr>
            <w:r w:rsidRPr="00951778">
              <w:t>Stores data backups for disaster recovery</w:t>
            </w:r>
          </w:p>
        </w:tc>
      </w:tr>
    </w:tbl>
    <w:p w14:paraId="29F5CA7A" w14:textId="77777777" w:rsidR="00951778" w:rsidRDefault="00951778" w:rsidP="00951778">
      <w:pPr>
        <w:rPr>
          <w:sz w:val="24"/>
          <w:szCs w:val="24"/>
        </w:rPr>
      </w:pPr>
    </w:p>
    <w:p w14:paraId="1ABD115A" w14:textId="77777777" w:rsidR="00AF1A65" w:rsidRDefault="00AF1A65" w:rsidP="00951778">
      <w:pPr>
        <w:rPr>
          <w:sz w:val="24"/>
          <w:szCs w:val="24"/>
        </w:rPr>
      </w:pPr>
    </w:p>
    <w:p w14:paraId="1AE6E4F3" w14:textId="77777777" w:rsidR="00AF1A65" w:rsidRDefault="00AF1A65" w:rsidP="00951778">
      <w:pPr>
        <w:rPr>
          <w:sz w:val="24"/>
          <w:szCs w:val="24"/>
        </w:rPr>
      </w:pPr>
    </w:p>
    <w:p w14:paraId="7B61A2F3" w14:textId="77777777" w:rsidR="00AF1A65" w:rsidRDefault="00AF1A65" w:rsidP="00951778">
      <w:pPr>
        <w:rPr>
          <w:sz w:val="24"/>
          <w:szCs w:val="24"/>
        </w:rPr>
      </w:pPr>
    </w:p>
    <w:p w14:paraId="23813AE6" w14:textId="77777777" w:rsidR="00AF1A65" w:rsidRDefault="00AF1A65" w:rsidP="00951778">
      <w:pPr>
        <w:rPr>
          <w:sz w:val="24"/>
          <w:szCs w:val="24"/>
        </w:rPr>
      </w:pPr>
    </w:p>
    <w:p w14:paraId="0CFA49A1" w14:textId="77777777" w:rsidR="00AF1A65" w:rsidRDefault="00AF1A65" w:rsidP="00951778">
      <w:pPr>
        <w:rPr>
          <w:sz w:val="24"/>
          <w:szCs w:val="24"/>
        </w:rPr>
      </w:pPr>
    </w:p>
    <w:p w14:paraId="5F04C520" w14:textId="7A22B21B" w:rsidR="00AF1A65" w:rsidRPr="00706338" w:rsidRDefault="00AF1A65" w:rsidP="00AF1A65">
      <w:pPr>
        <w:jc w:val="center"/>
        <w:rPr>
          <w:rFonts w:asciiTheme="majorHAnsi" w:eastAsiaTheme="majorEastAsia" w:hAnsiTheme="majorHAnsi" w:cstheme="majorBidi"/>
          <w:b/>
          <w:bCs/>
          <w:color w:val="0B5294" w:themeColor="accent1" w:themeShade="BF"/>
          <w:sz w:val="40"/>
          <w:szCs w:val="40"/>
        </w:rPr>
      </w:pPr>
      <w:r w:rsidRPr="00706338">
        <w:rPr>
          <w:rFonts w:asciiTheme="majorHAnsi" w:eastAsiaTheme="majorEastAsia" w:hAnsiTheme="majorHAnsi" w:cstheme="majorBidi"/>
          <w:b/>
          <w:bCs/>
          <w:color w:val="0B5294" w:themeColor="accent1" w:themeShade="BF"/>
          <w:sz w:val="40"/>
          <w:szCs w:val="40"/>
        </w:rPr>
        <w:lastRenderedPageBreak/>
        <w:t>Asset Ownership Mapping</w:t>
      </w:r>
    </w:p>
    <w:p w14:paraId="69377D93" w14:textId="32A7B90C" w:rsidR="00AF1A65" w:rsidRDefault="0054296C" w:rsidP="0054296C">
      <w:pPr>
        <w:rPr>
          <w:sz w:val="24"/>
          <w:szCs w:val="24"/>
        </w:rPr>
      </w:pPr>
      <w:r w:rsidRPr="00951778">
        <w:rPr>
          <w:sz w:val="24"/>
          <w:szCs w:val="24"/>
        </w:rPr>
        <w:t xml:space="preserve">         </w:t>
      </w:r>
      <w:r w:rsidR="00AF1A65">
        <w:rPr>
          <w:sz w:val="24"/>
          <w:szCs w:val="24"/>
        </w:rPr>
        <w:t>E</w:t>
      </w:r>
      <w:r w:rsidR="00AF1A65" w:rsidRPr="00AF1A65">
        <w:rPr>
          <w:sz w:val="24"/>
          <w:szCs w:val="24"/>
        </w:rPr>
        <w:t>ach department is responsible for managing specific assets. Mapping asset ownership</w:t>
      </w:r>
      <w:r w:rsidR="00AF1A65">
        <w:rPr>
          <w:sz w:val="24"/>
          <w:szCs w:val="24"/>
        </w:rPr>
        <w:t xml:space="preserve"> </w:t>
      </w:r>
      <w:r w:rsidR="00AF1A65" w:rsidRPr="00AF1A65">
        <w:rPr>
          <w:sz w:val="24"/>
          <w:szCs w:val="24"/>
        </w:rPr>
        <w:t>helps identify accountability and potential attack surfaces.</w:t>
      </w:r>
    </w:p>
    <w:tbl>
      <w:tblPr>
        <w:tblStyle w:val="TableGridLight"/>
        <w:tblW w:w="5590" w:type="pct"/>
        <w:tblInd w:w="-532" w:type="dxa"/>
        <w:tblLook w:val="04A0" w:firstRow="1" w:lastRow="0" w:firstColumn="1" w:lastColumn="0" w:noHBand="0" w:noVBand="1"/>
      </w:tblPr>
      <w:tblGrid>
        <w:gridCol w:w="3768"/>
        <w:gridCol w:w="6312"/>
      </w:tblGrid>
      <w:tr w:rsidR="00AF1A65" w14:paraId="765B4AE5" w14:textId="77777777" w:rsidTr="008F2FB7">
        <w:trPr>
          <w:trHeight w:val="602"/>
        </w:trPr>
        <w:tc>
          <w:tcPr>
            <w:tcW w:w="1869" w:type="pct"/>
            <w:shd w:val="clear" w:color="auto" w:fill="F2F2F2" w:themeFill="background1" w:themeFillShade="F2"/>
            <w:vAlign w:val="center"/>
          </w:tcPr>
          <w:p w14:paraId="406A4ED9" w14:textId="10203A12" w:rsidR="00AF1A65" w:rsidRDefault="00AF1A65" w:rsidP="00AF1A65">
            <w:pPr>
              <w:pStyle w:val="Heading1"/>
              <w:jc w:val="center"/>
              <w:outlineLvl w:val="0"/>
            </w:pPr>
            <w:r>
              <w:t>Assets</w:t>
            </w:r>
          </w:p>
        </w:tc>
        <w:tc>
          <w:tcPr>
            <w:tcW w:w="3131" w:type="pct"/>
            <w:shd w:val="clear" w:color="auto" w:fill="F2F2F2" w:themeFill="background1" w:themeFillShade="F2"/>
            <w:vAlign w:val="center"/>
          </w:tcPr>
          <w:p w14:paraId="495FAC21" w14:textId="44906E7D" w:rsidR="00AF1A65" w:rsidRDefault="00AF1A65" w:rsidP="00AF1A65">
            <w:pPr>
              <w:pStyle w:val="Heading1"/>
              <w:jc w:val="center"/>
              <w:outlineLvl w:val="0"/>
            </w:pPr>
            <w:r>
              <w:t>Department</w:t>
            </w:r>
          </w:p>
        </w:tc>
      </w:tr>
      <w:tr w:rsidR="00AF1A65" w14:paraId="210AFAED" w14:textId="77777777" w:rsidTr="008F2FB7">
        <w:trPr>
          <w:trHeight w:val="918"/>
        </w:trPr>
        <w:tc>
          <w:tcPr>
            <w:tcW w:w="1869" w:type="pct"/>
            <w:vAlign w:val="center"/>
          </w:tcPr>
          <w:p w14:paraId="27553C63" w14:textId="6241DE7B" w:rsidR="00AF1A65" w:rsidRDefault="00AF1A65" w:rsidP="00AF1A65">
            <w:pPr>
              <w:pStyle w:val="Heading2"/>
              <w:jc w:val="center"/>
              <w:outlineLvl w:val="1"/>
            </w:pPr>
            <w:r>
              <w:t>HR</w:t>
            </w:r>
          </w:p>
        </w:tc>
        <w:tc>
          <w:tcPr>
            <w:tcW w:w="3131" w:type="pct"/>
            <w:vAlign w:val="center"/>
          </w:tcPr>
          <w:p w14:paraId="0BFA6BEC" w14:textId="06B0CF7B" w:rsidR="00AF1A65" w:rsidRDefault="00AF1A65" w:rsidP="00AF1A65">
            <w:pPr>
              <w:pStyle w:val="Heading3"/>
              <w:outlineLvl w:val="2"/>
            </w:pPr>
            <w:r>
              <w:t>HR PCs, Emails, Employee Data</w:t>
            </w:r>
          </w:p>
        </w:tc>
      </w:tr>
      <w:tr w:rsidR="00AF1A65" w14:paraId="6330E9A6" w14:textId="77777777" w:rsidTr="008F2FB7">
        <w:trPr>
          <w:trHeight w:val="933"/>
        </w:trPr>
        <w:tc>
          <w:tcPr>
            <w:tcW w:w="1869" w:type="pct"/>
            <w:vAlign w:val="center"/>
          </w:tcPr>
          <w:p w14:paraId="3D4926CC" w14:textId="4D6D4A94" w:rsidR="00AF1A65" w:rsidRDefault="00AF1A65" w:rsidP="00AF1A65">
            <w:pPr>
              <w:pStyle w:val="Heading2"/>
              <w:jc w:val="center"/>
              <w:outlineLvl w:val="1"/>
            </w:pPr>
            <w:r>
              <w:t>IT &amp; Cybersecurity</w:t>
            </w:r>
          </w:p>
        </w:tc>
        <w:tc>
          <w:tcPr>
            <w:tcW w:w="3131" w:type="pct"/>
            <w:vAlign w:val="center"/>
          </w:tcPr>
          <w:p w14:paraId="3A622BA3" w14:textId="5913DF98" w:rsidR="00AF1A65" w:rsidRDefault="00AF1A65" w:rsidP="00AF1A65">
            <w:pPr>
              <w:pStyle w:val="Heading3"/>
              <w:outlineLvl w:val="2"/>
            </w:pPr>
            <w:r>
              <w:t>Active Directory, Backups, Switches, Firewalls</w:t>
            </w:r>
          </w:p>
        </w:tc>
      </w:tr>
      <w:tr w:rsidR="00AF1A65" w14:paraId="5DB5B39B" w14:textId="77777777" w:rsidTr="008F2FB7">
        <w:trPr>
          <w:trHeight w:val="918"/>
        </w:trPr>
        <w:tc>
          <w:tcPr>
            <w:tcW w:w="1869" w:type="pct"/>
            <w:vAlign w:val="center"/>
          </w:tcPr>
          <w:p w14:paraId="6680728C" w14:textId="3EE15C96" w:rsidR="00AF1A65" w:rsidRDefault="00AF1A65" w:rsidP="00AF1A65">
            <w:pPr>
              <w:pStyle w:val="Heading2"/>
              <w:jc w:val="center"/>
              <w:outlineLvl w:val="1"/>
            </w:pPr>
            <w:r>
              <w:t>EMR Department</w:t>
            </w:r>
          </w:p>
        </w:tc>
        <w:tc>
          <w:tcPr>
            <w:tcW w:w="3131" w:type="pct"/>
            <w:vAlign w:val="center"/>
          </w:tcPr>
          <w:p w14:paraId="68B75E9E" w14:textId="18AED547" w:rsidR="00AF1A65" w:rsidRDefault="00AF1A65" w:rsidP="00AF1A65">
            <w:pPr>
              <w:pStyle w:val="Heading3"/>
              <w:outlineLvl w:val="2"/>
            </w:pPr>
            <w:r>
              <w:t>EMR Database, PACS Server</w:t>
            </w:r>
          </w:p>
        </w:tc>
      </w:tr>
      <w:tr w:rsidR="00AF1A65" w14:paraId="57AEE707" w14:textId="77777777" w:rsidTr="008F2FB7">
        <w:trPr>
          <w:trHeight w:val="933"/>
        </w:trPr>
        <w:tc>
          <w:tcPr>
            <w:tcW w:w="1869" w:type="pct"/>
            <w:vAlign w:val="center"/>
          </w:tcPr>
          <w:p w14:paraId="1EB823D7" w14:textId="4C4F1AB7" w:rsidR="00AF1A65" w:rsidRDefault="00AF1A65" w:rsidP="00AF1A65">
            <w:pPr>
              <w:pStyle w:val="Heading2"/>
              <w:jc w:val="center"/>
              <w:outlineLvl w:val="1"/>
            </w:pPr>
            <w:r>
              <w:t>Medical Labs</w:t>
            </w:r>
          </w:p>
        </w:tc>
        <w:tc>
          <w:tcPr>
            <w:tcW w:w="3131" w:type="pct"/>
            <w:vAlign w:val="center"/>
          </w:tcPr>
          <w:p w14:paraId="1943C37A" w14:textId="2BC1D890" w:rsidR="00AF1A65" w:rsidRDefault="00AF1A65" w:rsidP="00AF1A65">
            <w:pPr>
              <w:pStyle w:val="Heading3"/>
              <w:outlineLvl w:val="2"/>
            </w:pPr>
            <w:r>
              <w:t>Laboratory Machines</w:t>
            </w:r>
          </w:p>
        </w:tc>
      </w:tr>
      <w:tr w:rsidR="00AF1A65" w14:paraId="69E75067" w14:textId="77777777" w:rsidTr="008F2FB7">
        <w:trPr>
          <w:trHeight w:val="918"/>
        </w:trPr>
        <w:tc>
          <w:tcPr>
            <w:tcW w:w="1869" w:type="pct"/>
            <w:vAlign w:val="center"/>
          </w:tcPr>
          <w:p w14:paraId="6BE1CADC" w14:textId="30880F61" w:rsidR="00AF1A65" w:rsidRDefault="00AF1A65" w:rsidP="00AF1A65">
            <w:pPr>
              <w:pStyle w:val="Heading2"/>
              <w:jc w:val="center"/>
              <w:outlineLvl w:val="1"/>
            </w:pPr>
            <w:r>
              <w:t>Emergency Department</w:t>
            </w:r>
          </w:p>
        </w:tc>
        <w:tc>
          <w:tcPr>
            <w:tcW w:w="3131" w:type="pct"/>
            <w:vAlign w:val="center"/>
          </w:tcPr>
          <w:p w14:paraId="50305986" w14:textId="40F52D75" w:rsidR="00AF1A65" w:rsidRDefault="00AF1A65" w:rsidP="00AF1A65">
            <w:pPr>
              <w:pStyle w:val="Heading3"/>
              <w:outlineLvl w:val="2"/>
            </w:pPr>
            <w:r>
              <w:t>IoT Monitors, Ambulance GPS</w:t>
            </w:r>
          </w:p>
        </w:tc>
      </w:tr>
      <w:tr w:rsidR="00AF1A65" w14:paraId="2E565813" w14:textId="77777777" w:rsidTr="008F2FB7">
        <w:trPr>
          <w:trHeight w:val="933"/>
        </w:trPr>
        <w:tc>
          <w:tcPr>
            <w:tcW w:w="1869" w:type="pct"/>
            <w:vAlign w:val="center"/>
          </w:tcPr>
          <w:p w14:paraId="6A0480BE" w14:textId="0F62D9E2" w:rsidR="00AF1A65" w:rsidRDefault="00AF1A65" w:rsidP="00AF1A65">
            <w:pPr>
              <w:pStyle w:val="Heading2"/>
              <w:jc w:val="center"/>
              <w:outlineLvl w:val="1"/>
            </w:pPr>
            <w:r>
              <w:t>Finance</w:t>
            </w:r>
          </w:p>
        </w:tc>
        <w:tc>
          <w:tcPr>
            <w:tcW w:w="3131" w:type="pct"/>
            <w:vAlign w:val="center"/>
          </w:tcPr>
          <w:p w14:paraId="49CBE67E" w14:textId="5ADDC801" w:rsidR="00AF1A65" w:rsidRDefault="00AF1A65" w:rsidP="00AF1A65">
            <w:pPr>
              <w:pStyle w:val="Heading3"/>
              <w:outlineLvl w:val="2"/>
            </w:pPr>
            <w:r>
              <w:t>POS Systems, Billing System</w:t>
            </w:r>
          </w:p>
        </w:tc>
      </w:tr>
    </w:tbl>
    <w:p w14:paraId="5D224B09" w14:textId="77777777" w:rsidR="00AF1A65" w:rsidRDefault="00AF1A65" w:rsidP="00AF1A65">
      <w:pPr>
        <w:ind w:firstLine="720"/>
        <w:rPr>
          <w:sz w:val="24"/>
          <w:szCs w:val="24"/>
        </w:rPr>
      </w:pPr>
    </w:p>
    <w:p w14:paraId="748040F8" w14:textId="77777777" w:rsidR="001334FF" w:rsidRDefault="001334FF" w:rsidP="00AF1A65">
      <w:pPr>
        <w:ind w:firstLine="720"/>
        <w:jc w:val="center"/>
        <w:rPr>
          <w:rFonts w:asciiTheme="majorHAnsi" w:eastAsiaTheme="majorEastAsia" w:hAnsiTheme="majorHAnsi" w:cstheme="majorBidi"/>
          <w:b/>
          <w:bCs/>
          <w:color w:val="0B5294" w:themeColor="accent1" w:themeShade="BF"/>
          <w:sz w:val="40"/>
          <w:szCs w:val="40"/>
        </w:rPr>
      </w:pPr>
    </w:p>
    <w:p w14:paraId="56E732B3" w14:textId="77777777" w:rsidR="001334FF" w:rsidRDefault="001334FF" w:rsidP="00AF1A65">
      <w:pPr>
        <w:ind w:firstLine="720"/>
        <w:jc w:val="center"/>
        <w:rPr>
          <w:rFonts w:asciiTheme="majorHAnsi" w:eastAsiaTheme="majorEastAsia" w:hAnsiTheme="majorHAnsi" w:cstheme="majorBidi"/>
          <w:b/>
          <w:bCs/>
          <w:color w:val="0B5294" w:themeColor="accent1" w:themeShade="BF"/>
          <w:sz w:val="40"/>
          <w:szCs w:val="40"/>
        </w:rPr>
      </w:pPr>
    </w:p>
    <w:p w14:paraId="17504026" w14:textId="77777777" w:rsidR="001334FF" w:rsidRDefault="001334FF" w:rsidP="00AF1A65">
      <w:pPr>
        <w:ind w:firstLine="720"/>
        <w:jc w:val="center"/>
        <w:rPr>
          <w:rFonts w:asciiTheme="majorHAnsi" w:eastAsiaTheme="majorEastAsia" w:hAnsiTheme="majorHAnsi" w:cstheme="majorBidi"/>
          <w:b/>
          <w:bCs/>
          <w:color w:val="0B5294" w:themeColor="accent1" w:themeShade="BF"/>
          <w:sz w:val="40"/>
          <w:szCs w:val="40"/>
        </w:rPr>
      </w:pPr>
    </w:p>
    <w:p w14:paraId="7A5F7D4E" w14:textId="77777777" w:rsidR="001334FF" w:rsidRDefault="001334FF" w:rsidP="00AF1A65">
      <w:pPr>
        <w:ind w:firstLine="720"/>
        <w:jc w:val="center"/>
        <w:rPr>
          <w:rFonts w:asciiTheme="majorHAnsi" w:eastAsiaTheme="majorEastAsia" w:hAnsiTheme="majorHAnsi" w:cstheme="majorBidi"/>
          <w:b/>
          <w:bCs/>
          <w:color w:val="0B5294" w:themeColor="accent1" w:themeShade="BF"/>
          <w:sz w:val="40"/>
          <w:szCs w:val="40"/>
        </w:rPr>
      </w:pPr>
    </w:p>
    <w:p w14:paraId="75110E27" w14:textId="77777777" w:rsidR="001334FF" w:rsidRDefault="001334FF" w:rsidP="00AF1A65">
      <w:pPr>
        <w:ind w:firstLine="720"/>
        <w:jc w:val="center"/>
        <w:rPr>
          <w:rFonts w:asciiTheme="majorHAnsi" w:eastAsiaTheme="majorEastAsia" w:hAnsiTheme="majorHAnsi" w:cstheme="majorBidi"/>
          <w:b/>
          <w:bCs/>
          <w:color w:val="0B5294" w:themeColor="accent1" w:themeShade="BF"/>
          <w:sz w:val="40"/>
          <w:szCs w:val="40"/>
        </w:rPr>
      </w:pPr>
    </w:p>
    <w:p w14:paraId="2E593FE2" w14:textId="77777777" w:rsidR="001334FF" w:rsidRDefault="001334FF" w:rsidP="00AF1A65">
      <w:pPr>
        <w:ind w:firstLine="720"/>
        <w:jc w:val="center"/>
        <w:rPr>
          <w:rFonts w:asciiTheme="majorHAnsi" w:eastAsiaTheme="majorEastAsia" w:hAnsiTheme="majorHAnsi" w:cstheme="majorBidi"/>
          <w:b/>
          <w:bCs/>
          <w:color w:val="0B5294" w:themeColor="accent1" w:themeShade="BF"/>
          <w:sz w:val="40"/>
          <w:szCs w:val="40"/>
        </w:rPr>
      </w:pPr>
    </w:p>
    <w:p w14:paraId="2E7F340D" w14:textId="77777777" w:rsidR="001334FF" w:rsidRDefault="001334FF" w:rsidP="00AF1A65">
      <w:pPr>
        <w:ind w:firstLine="720"/>
        <w:jc w:val="center"/>
        <w:rPr>
          <w:rFonts w:asciiTheme="majorHAnsi" w:eastAsiaTheme="majorEastAsia" w:hAnsiTheme="majorHAnsi" w:cstheme="majorBidi"/>
          <w:b/>
          <w:bCs/>
          <w:color w:val="0B5294" w:themeColor="accent1" w:themeShade="BF"/>
          <w:sz w:val="40"/>
          <w:szCs w:val="40"/>
        </w:rPr>
      </w:pPr>
    </w:p>
    <w:p w14:paraId="547C6A9E" w14:textId="77777777" w:rsidR="001334FF" w:rsidRDefault="001334FF" w:rsidP="00AF1A65">
      <w:pPr>
        <w:ind w:firstLine="720"/>
        <w:jc w:val="center"/>
        <w:rPr>
          <w:rFonts w:asciiTheme="majorHAnsi" w:eastAsiaTheme="majorEastAsia" w:hAnsiTheme="majorHAnsi" w:cstheme="majorBidi"/>
          <w:b/>
          <w:bCs/>
          <w:color w:val="0B5294" w:themeColor="accent1" w:themeShade="BF"/>
          <w:sz w:val="40"/>
          <w:szCs w:val="40"/>
        </w:rPr>
      </w:pPr>
    </w:p>
    <w:p w14:paraId="22D514FA" w14:textId="60FC9210" w:rsidR="00AF1A65" w:rsidRPr="00706338" w:rsidRDefault="00AF1A65" w:rsidP="00AF1A65">
      <w:pPr>
        <w:ind w:firstLine="720"/>
        <w:jc w:val="center"/>
        <w:rPr>
          <w:rFonts w:asciiTheme="majorHAnsi" w:eastAsiaTheme="majorEastAsia" w:hAnsiTheme="majorHAnsi" w:cstheme="majorBidi"/>
          <w:b/>
          <w:bCs/>
          <w:color w:val="0B5294" w:themeColor="accent1" w:themeShade="BF"/>
          <w:sz w:val="40"/>
          <w:szCs w:val="40"/>
        </w:rPr>
      </w:pPr>
      <w:r w:rsidRPr="00706338">
        <w:rPr>
          <w:rFonts w:asciiTheme="majorHAnsi" w:eastAsiaTheme="majorEastAsia" w:hAnsiTheme="majorHAnsi" w:cstheme="majorBidi"/>
          <w:b/>
          <w:bCs/>
          <w:color w:val="0B5294" w:themeColor="accent1" w:themeShade="BF"/>
          <w:sz w:val="40"/>
          <w:szCs w:val="40"/>
        </w:rPr>
        <w:lastRenderedPageBreak/>
        <w:t>Risk &amp; Criticality Assessment</w:t>
      </w:r>
    </w:p>
    <w:p w14:paraId="16747100" w14:textId="569BB869" w:rsidR="00AF1A65" w:rsidRDefault="0054296C" w:rsidP="0054296C">
      <w:pPr>
        <w:rPr>
          <w:sz w:val="24"/>
          <w:szCs w:val="24"/>
        </w:rPr>
      </w:pPr>
      <w:r w:rsidRPr="00951778">
        <w:rPr>
          <w:sz w:val="24"/>
          <w:szCs w:val="24"/>
        </w:rPr>
        <w:t xml:space="preserve">         </w:t>
      </w:r>
      <w:r w:rsidR="00AF1A65">
        <w:rPr>
          <w:sz w:val="24"/>
          <w:szCs w:val="24"/>
        </w:rPr>
        <w:t>T</w:t>
      </w:r>
      <w:r w:rsidR="00AF1A65" w:rsidRPr="00AF1A65">
        <w:rPr>
          <w:sz w:val="24"/>
          <w:szCs w:val="24"/>
        </w:rPr>
        <w:t>o prioritize security efforts, each asset was evaluated based on its impact on confidentiality, integrity, and availability. Assets were classified into four categories: Critical, High, Medium, and Low.</w:t>
      </w:r>
    </w:p>
    <w:tbl>
      <w:tblPr>
        <w:tblStyle w:val="TableGridLight"/>
        <w:tblW w:w="9900" w:type="dxa"/>
        <w:tblInd w:w="-442" w:type="dxa"/>
        <w:tblLook w:val="04A0" w:firstRow="1" w:lastRow="0" w:firstColumn="1" w:lastColumn="0" w:noHBand="0" w:noVBand="1"/>
      </w:tblPr>
      <w:tblGrid>
        <w:gridCol w:w="3767"/>
        <w:gridCol w:w="6133"/>
      </w:tblGrid>
      <w:tr w:rsidR="002962CC" w14:paraId="3EFBD081" w14:textId="77777777" w:rsidTr="00C63240">
        <w:trPr>
          <w:trHeight w:val="744"/>
        </w:trPr>
        <w:tc>
          <w:tcPr>
            <w:tcW w:w="3767" w:type="dxa"/>
            <w:shd w:val="clear" w:color="auto" w:fill="F2F2F2" w:themeFill="background1" w:themeFillShade="F2"/>
            <w:vAlign w:val="center"/>
          </w:tcPr>
          <w:p w14:paraId="7988F7E1" w14:textId="509D8EB8" w:rsidR="002962CC" w:rsidRDefault="002962CC" w:rsidP="002962CC">
            <w:pPr>
              <w:pStyle w:val="Heading1"/>
              <w:jc w:val="center"/>
              <w:outlineLvl w:val="0"/>
            </w:pPr>
            <w:r>
              <w:rPr>
                <w:b/>
                <w:bCs/>
              </w:rPr>
              <w:t>Asset</w:t>
            </w:r>
          </w:p>
        </w:tc>
        <w:tc>
          <w:tcPr>
            <w:tcW w:w="6133" w:type="dxa"/>
            <w:shd w:val="clear" w:color="auto" w:fill="F2F2F2" w:themeFill="background1" w:themeFillShade="F2"/>
            <w:vAlign w:val="center"/>
          </w:tcPr>
          <w:p w14:paraId="169A780A" w14:textId="0777501D" w:rsidR="002962CC" w:rsidRDefault="002962CC" w:rsidP="002962CC">
            <w:pPr>
              <w:pStyle w:val="Heading1"/>
              <w:jc w:val="center"/>
              <w:outlineLvl w:val="0"/>
            </w:pPr>
            <w:r>
              <w:rPr>
                <w:b/>
                <w:bCs/>
              </w:rPr>
              <w:t>Criticality</w:t>
            </w:r>
          </w:p>
        </w:tc>
      </w:tr>
      <w:tr w:rsidR="002962CC" w14:paraId="6D50A1BE" w14:textId="77777777" w:rsidTr="00C63240">
        <w:trPr>
          <w:trHeight w:val="744"/>
        </w:trPr>
        <w:tc>
          <w:tcPr>
            <w:tcW w:w="3767" w:type="dxa"/>
            <w:vAlign w:val="center"/>
          </w:tcPr>
          <w:p w14:paraId="5D7AB988" w14:textId="1AD5AFFD" w:rsidR="002962CC" w:rsidRDefault="002962CC" w:rsidP="002962CC">
            <w:pPr>
              <w:pStyle w:val="Heading3"/>
              <w:jc w:val="center"/>
              <w:outlineLvl w:val="2"/>
            </w:pPr>
            <w:r>
              <w:t>EMR Database</w:t>
            </w:r>
          </w:p>
        </w:tc>
        <w:tc>
          <w:tcPr>
            <w:tcW w:w="6133" w:type="dxa"/>
            <w:vAlign w:val="center"/>
          </w:tcPr>
          <w:p w14:paraId="482C79FC" w14:textId="66C000E0" w:rsidR="002962CC" w:rsidRDefault="002962CC" w:rsidP="002962CC">
            <w:pPr>
              <w:pStyle w:val="Heading3"/>
              <w:jc w:val="center"/>
              <w:outlineLvl w:val="2"/>
            </w:pPr>
            <w:r>
              <w:t>Critical</w:t>
            </w:r>
          </w:p>
        </w:tc>
      </w:tr>
      <w:tr w:rsidR="002962CC" w14:paraId="5AD588F8" w14:textId="77777777" w:rsidTr="00C63240">
        <w:trPr>
          <w:trHeight w:val="783"/>
        </w:trPr>
        <w:tc>
          <w:tcPr>
            <w:tcW w:w="3767" w:type="dxa"/>
            <w:vAlign w:val="center"/>
          </w:tcPr>
          <w:p w14:paraId="4959F720" w14:textId="4C0CA938" w:rsidR="002962CC" w:rsidRDefault="002962CC" w:rsidP="002962CC">
            <w:pPr>
              <w:pStyle w:val="Heading3"/>
              <w:jc w:val="center"/>
              <w:outlineLvl w:val="2"/>
            </w:pPr>
            <w:r>
              <w:t>IoT Patient Monitors</w:t>
            </w:r>
          </w:p>
        </w:tc>
        <w:tc>
          <w:tcPr>
            <w:tcW w:w="6133" w:type="dxa"/>
            <w:vAlign w:val="center"/>
          </w:tcPr>
          <w:p w14:paraId="1B6A5F45" w14:textId="41727431" w:rsidR="002962CC" w:rsidRDefault="002962CC" w:rsidP="002962CC">
            <w:pPr>
              <w:pStyle w:val="Heading3"/>
              <w:jc w:val="center"/>
              <w:outlineLvl w:val="2"/>
            </w:pPr>
            <w:r>
              <w:t>Critical</w:t>
            </w:r>
          </w:p>
        </w:tc>
      </w:tr>
      <w:tr w:rsidR="002962CC" w14:paraId="574F7AF2" w14:textId="77777777" w:rsidTr="00C63240">
        <w:trPr>
          <w:trHeight w:val="744"/>
        </w:trPr>
        <w:tc>
          <w:tcPr>
            <w:tcW w:w="3767" w:type="dxa"/>
            <w:vAlign w:val="center"/>
          </w:tcPr>
          <w:p w14:paraId="4CF4870E" w14:textId="5DFA94FE" w:rsidR="002962CC" w:rsidRDefault="002962CC" w:rsidP="002962CC">
            <w:pPr>
              <w:pStyle w:val="Heading3"/>
              <w:jc w:val="center"/>
              <w:outlineLvl w:val="2"/>
            </w:pPr>
            <w:r>
              <w:t>Doctor Emails</w:t>
            </w:r>
          </w:p>
        </w:tc>
        <w:tc>
          <w:tcPr>
            <w:tcW w:w="6133" w:type="dxa"/>
            <w:vAlign w:val="center"/>
          </w:tcPr>
          <w:p w14:paraId="5BEE12AE" w14:textId="41A750B0" w:rsidR="002962CC" w:rsidRDefault="002962CC" w:rsidP="002962CC">
            <w:pPr>
              <w:pStyle w:val="Heading3"/>
              <w:jc w:val="center"/>
              <w:outlineLvl w:val="2"/>
            </w:pPr>
            <w:r>
              <w:t>High</w:t>
            </w:r>
          </w:p>
        </w:tc>
      </w:tr>
      <w:tr w:rsidR="002962CC" w14:paraId="06F40167" w14:textId="77777777" w:rsidTr="00C63240">
        <w:trPr>
          <w:trHeight w:val="744"/>
        </w:trPr>
        <w:tc>
          <w:tcPr>
            <w:tcW w:w="3767" w:type="dxa"/>
            <w:vAlign w:val="center"/>
          </w:tcPr>
          <w:p w14:paraId="1F2C78AC" w14:textId="0DE3A23E" w:rsidR="002962CC" w:rsidRDefault="002962CC" w:rsidP="002962CC">
            <w:pPr>
              <w:pStyle w:val="Heading3"/>
              <w:jc w:val="center"/>
              <w:outlineLvl w:val="2"/>
            </w:pPr>
            <w:r>
              <w:t>Finance POS System</w:t>
            </w:r>
          </w:p>
        </w:tc>
        <w:tc>
          <w:tcPr>
            <w:tcW w:w="6133" w:type="dxa"/>
            <w:vAlign w:val="center"/>
          </w:tcPr>
          <w:p w14:paraId="081E2166" w14:textId="0C626F09" w:rsidR="002962CC" w:rsidRDefault="002962CC" w:rsidP="002962CC">
            <w:pPr>
              <w:pStyle w:val="Heading3"/>
              <w:jc w:val="center"/>
              <w:outlineLvl w:val="2"/>
            </w:pPr>
            <w:r>
              <w:t>High</w:t>
            </w:r>
          </w:p>
        </w:tc>
      </w:tr>
      <w:tr w:rsidR="002962CC" w14:paraId="7948408B" w14:textId="77777777" w:rsidTr="00C63240">
        <w:trPr>
          <w:trHeight w:val="744"/>
        </w:trPr>
        <w:tc>
          <w:tcPr>
            <w:tcW w:w="3767" w:type="dxa"/>
            <w:vAlign w:val="center"/>
          </w:tcPr>
          <w:p w14:paraId="59E67A7F" w14:textId="3A78FD5F" w:rsidR="002962CC" w:rsidRDefault="002962CC" w:rsidP="002962CC">
            <w:pPr>
              <w:pStyle w:val="Heading3"/>
              <w:jc w:val="center"/>
              <w:outlineLvl w:val="2"/>
            </w:pPr>
            <w:r>
              <w:t>HR PCs</w:t>
            </w:r>
          </w:p>
        </w:tc>
        <w:tc>
          <w:tcPr>
            <w:tcW w:w="6133" w:type="dxa"/>
            <w:vAlign w:val="center"/>
          </w:tcPr>
          <w:p w14:paraId="79F64F2C" w14:textId="7664C3BA" w:rsidR="002962CC" w:rsidRDefault="002962CC" w:rsidP="002962CC">
            <w:pPr>
              <w:pStyle w:val="Heading3"/>
              <w:jc w:val="center"/>
              <w:outlineLvl w:val="2"/>
            </w:pPr>
            <w:r>
              <w:t>Medium</w:t>
            </w:r>
          </w:p>
        </w:tc>
      </w:tr>
      <w:tr w:rsidR="002962CC" w14:paraId="01D90083" w14:textId="77777777" w:rsidTr="00C63240">
        <w:trPr>
          <w:trHeight w:val="744"/>
        </w:trPr>
        <w:tc>
          <w:tcPr>
            <w:tcW w:w="3767" w:type="dxa"/>
            <w:vAlign w:val="center"/>
          </w:tcPr>
          <w:p w14:paraId="63E1148C" w14:textId="61960BA3" w:rsidR="002962CC" w:rsidRDefault="002962CC" w:rsidP="002962CC">
            <w:pPr>
              <w:pStyle w:val="Heading3"/>
              <w:jc w:val="center"/>
              <w:outlineLvl w:val="2"/>
            </w:pPr>
            <w:r>
              <w:t>Hospital Website</w:t>
            </w:r>
          </w:p>
        </w:tc>
        <w:tc>
          <w:tcPr>
            <w:tcW w:w="6133" w:type="dxa"/>
            <w:vAlign w:val="center"/>
          </w:tcPr>
          <w:p w14:paraId="4CDE2908" w14:textId="1EF3C081" w:rsidR="002962CC" w:rsidRDefault="002962CC" w:rsidP="002962CC">
            <w:pPr>
              <w:pStyle w:val="Heading3"/>
              <w:jc w:val="center"/>
              <w:outlineLvl w:val="2"/>
            </w:pPr>
            <w:r>
              <w:t>Medium</w:t>
            </w:r>
          </w:p>
        </w:tc>
      </w:tr>
      <w:tr w:rsidR="002962CC" w14:paraId="1A6DFB5B" w14:textId="77777777" w:rsidTr="00C63240">
        <w:trPr>
          <w:trHeight w:val="783"/>
        </w:trPr>
        <w:tc>
          <w:tcPr>
            <w:tcW w:w="3767" w:type="dxa"/>
            <w:vAlign w:val="center"/>
          </w:tcPr>
          <w:p w14:paraId="7CF54494" w14:textId="3A8CD214" w:rsidR="002962CC" w:rsidRDefault="002962CC" w:rsidP="002962CC">
            <w:pPr>
              <w:pStyle w:val="Heading3"/>
              <w:jc w:val="center"/>
              <w:outlineLvl w:val="2"/>
            </w:pPr>
            <w:r>
              <w:t xml:space="preserve">Guest </w:t>
            </w:r>
            <w:proofErr w:type="spellStart"/>
            <w:r>
              <w:t>WiFi</w:t>
            </w:r>
            <w:proofErr w:type="spellEnd"/>
            <w:r>
              <w:t xml:space="preserve"> Network</w:t>
            </w:r>
          </w:p>
        </w:tc>
        <w:tc>
          <w:tcPr>
            <w:tcW w:w="6133" w:type="dxa"/>
            <w:vAlign w:val="center"/>
          </w:tcPr>
          <w:p w14:paraId="6854DB4D" w14:textId="65EBC844" w:rsidR="002962CC" w:rsidRDefault="002962CC" w:rsidP="002962CC">
            <w:pPr>
              <w:pStyle w:val="Heading3"/>
              <w:jc w:val="center"/>
              <w:outlineLvl w:val="2"/>
            </w:pPr>
            <w:r>
              <w:t>Low</w:t>
            </w:r>
          </w:p>
        </w:tc>
      </w:tr>
    </w:tbl>
    <w:p w14:paraId="660B7F7A" w14:textId="77777777" w:rsidR="002962CC" w:rsidRDefault="002962CC" w:rsidP="002962CC">
      <w:pPr>
        <w:ind w:firstLine="720"/>
        <w:jc w:val="center"/>
        <w:rPr>
          <w:sz w:val="24"/>
          <w:szCs w:val="24"/>
        </w:rPr>
      </w:pPr>
    </w:p>
    <w:p w14:paraId="7FC8248A" w14:textId="77777777" w:rsidR="00933AB3" w:rsidRDefault="00933AB3" w:rsidP="00933AB3">
      <w:pPr>
        <w:ind w:firstLine="720"/>
        <w:jc w:val="center"/>
        <w:rPr>
          <w:rFonts w:asciiTheme="majorHAnsi" w:eastAsiaTheme="majorEastAsia" w:hAnsiTheme="majorHAnsi" w:cstheme="majorBidi"/>
          <w:b/>
          <w:bCs/>
          <w:color w:val="0B5294" w:themeColor="accent1" w:themeShade="BF"/>
          <w:sz w:val="40"/>
          <w:szCs w:val="40"/>
          <w:rtl/>
        </w:rPr>
      </w:pPr>
      <w:r>
        <w:rPr>
          <w:rFonts w:asciiTheme="majorHAnsi" w:eastAsiaTheme="majorEastAsia" w:hAnsiTheme="majorHAnsi" w:cstheme="majorBidi"/>
          <w:b/>
          <w:bCs/>
          <w:noProof/>
          <w:color w:val="0B5294" w:themeColor="accent1" w:themeShade="BF"/>
          <w:sz w:val="40"/>
          <w:szCs w:val="40"/>
        </w:rPr>
        <w:drawing>
          <wp:inline distT="0" distB="0" distL="0" distR="0" wp14:anchorId="58C591BA" wp14:editId="611B49F7">
            <wp:extent cx="5486400" cy="3200400"/>
            <wp:effectExtent l="0" t="0" r="0" b="0"/>
            <wp:docPr id="950446545"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B62D4C2" w14:textId="7BBF951B" w:rsidR="00AF1A65" w:rsidRPr="00706338" w:rsidRDefault="002962CC" w:rsidP="00933AB3">
      <w:pPr>
        <w:ind w:firstLine="720"/>
        <w:jc w:val="center"/>
        <w:rPr>
          <w:rFonts w:asciiTheme="majorHAnsi" w:eastAsiaTheme="majorEastAsia" w:hAnsiTheme="majorHAnsi" w:cstheme="majorBidi"/>
          <w:b/>
          <w:bCs/>
          <w:color w:val="0B5294" w:themeColor="accent1" w:themeShade="BF"/>
          <w:sz w:val="40"/>
          <w:szCs w:val="40"/>
        </w:rPr>
      </w:pPr>
      <w:r w:rsidRPr="00706338">
        <w:rPr>
          <w:rFonts w:asciiTheme="majorHAnsi" w:eastAsiaTheme="majorEastAsia" w:hAnsiTheme="majorHAnsi" w:cstheme="majorBidi"/>
          <w:b/>
          <w:bCs/>
          <w:color w:val="0B5294" w:themeColor="accent1" w:themeShade="BF"/>
          <w:sz w:val="40"/>
          <w:szCs w:val="40"/>
        </w:rPr>
        <w:lastRenderedPageBreak/>
        <w:t>Threat Modeling &amp; Attack Scenarios</w:t>
      </w:r>
    </w:p>
    <w:p w14:paraId="632D307A" w14:textId="119D9BF2" w:rsidR="002962CC" w:rsidRDefault="0054296C" w:rsidP="0054296C">
      <w:pPr>
        <w:spacing w:line="240" w:lineRule="auto"/>
        <w:rPr>
          <w:sz w:val="24"/>
          <w:szCs w:val="24"/>
        </w:rPr>
      </w:pPr>
      <w:r w:rsidRPr="00951778">
        <w:rPr>
          <w:sz w:val="24"/>
          <w:szCs w:val="24"/>
        </w:rPr>
        <w:t xml:space="preserve">         </w:t>
      </w:r>
      <w:r w:rsidR="002962CC" w:rsidRPr="002962CC">
        <w:rPr>
          <w:sz w:val="24"/>
          <w:szCs w:val="24"/>
        </w:rPr>
        <w:t>Potential attack scenarios were analyzed by adopting an attacker’s perspective to identify weaknesses in hospital systems.</w:t>
      </w:r>
    </w:p>
    <w:p w14:paraId="22B6EE30" w14:textId="77777777" w:rsidR="002962CC" w:rsidRPr="002962CC" w:rsidRDefault="002962CC" w:rsidP="004C4EF8">
      <w:pPr>
        <w:pStyle w:val="Heading3"/>
        <w:spacing w:line="276" w:lineRule="auto"/>
        <w:ind w:firstLine="720"/>
      </w:pPr>
      <w:r w:rsidRPr="002962CC">
        <w:t>Phishing Attack</w:t>
      </w:r>
    </w:p>
    <w:p w14:paraId="5EDC6ACC" w14:textId="77777777" w:rsidR="002962CC" w:rsidRPr="002962CC" w:rsidRDefault="002962CC" w:rsidP="004C4EF8">
      <w:pPr>
        <w:numPr>
          <w:ilvl w:val="0"/>
          <w:numId w:val="6"/>
        </w:numPr>
        <w:spacing w:line="240" w:lineRule="auto"/>
        <w:rPr>
          <w:sz w:val="24"/>
          <w:szCs w:val="24"/>
        </w:rPr>
      </w:pPr>
      <w:r w:rsidRPr="002962CC">
        <w:rPr>
          <w:b/>
          <w:bCs/>
          <w:sz w:val="24"/>
          <w:szCs w:val="24"/>
        </w:rPr>
        <w:t>Target:</w:t>
      </w:r>
      <w:r w:rsidRPr="002962CC">
        <w:rPr>
          <w:sz w:val="24"/>
          <w:szCs w:val="24"/>
        </w:rPr>
        <w:t xml:space="preserve"> HR employee</w:t>
      </w:r>
    </w:p>
    <w:p w14:paraId="48F9F943" w14:textId="77777777" w:rsidR="002962CC" w:rsidRPr="002962CC" w:rsidRDefault="002962CC" w:rsidP="004C4EF8">
      <w:pPr>
        <w:numPr>
          <w:ilvl w:val="0"/>
          <w:numId w:val="6"/>
        </w:numPr>
        <w:spacing w:line="240" w:lineRule="auto"/>
        <w:rPr>
          <w:sz w:val="24"/>
          <w:szCs w:val="24"/>
        </w:rPr>
      </w:pPr>
      <w:r w:rsidRPr="002962CC">
        <w:rPr>
          <w:b/>
          <w:bCs/>
          <w:sz w:val="24"/>
          <w:szCs w:val="24"/>
        </w:rPr>
        <w:t>Weakness:</w:t>
      </w:r>
      <w:r w:rsidRPr="002962CC">
        <w:rPr>
          <w:sz w:val="24"/>
          <w:szCs w:val="24"/>
        </w:rPr>
        <w:t xml:space="preserve"> Lack of security awareness</w:t>
      </w:r>
    </w:p>
    <w:p w14:paraId="38DC616C" w14:textId="77777777" w:rsidR="002962CC" w:rsidRPr="002962CC" w:rsidRDefault="002962CC" w:rsidP="004C4EF8">
      <w:pPr>
        <w:numPr>
          <w:ilvl w:val="0"/>
          <w:numId w:val="6"/>
        </w:numPr>
        <w:spacing w:line="240" w:lineRule="auto"/>
        <w:rPr>
          <w:sz w:val="24"/>
          <w:szCs w:val="24"/>
        </w:rPr>
      </w:pPr>
      <w:r w:rsidRPr="002962CC">
        <w:rPr>
          <w:b/>
          <w:bCs/>
          <w:sz w:val="24"/>
          <w:szCs w:val="24"/>
        </w:rPr>
        <w:t>Impact:</w:t>
      </w:r>
      <w:r w:rsidRPr="002962CC">
        <w:rPr>
          <w:sz w:val="24"/>
          <w:szCs w:val="24"/>
        </w:rPr>
        <w:t xml:space="preserve"> Credential theft and unauthorized access</w:t>
      </w:r>
    </w:p>
    <w:p w14:paraId="79923D27" w14:textId="1C2C925E" w:rsidR="002962CC" w:rsidRPr="002962CC" w:rsidRDefault="002962CC" w:rsidP="004C4EF8">
      <w:pPr>
        <w:pStyle w:val="Heading3"/>
        <w:spacing w:line="240" w:lineRule="auto"/>
        <w:ind w:firstLine="720"/>
      </w:pPr>
      <w:r w:rsidRPr="002962CC">
        <w:t>Weak Password Attack</w:t>
      </w:r>
    </w:p>
    <w:p w14:paraId="7A4107F6" w14:textId="77777777" w:rsidR="002962CC" w:rsidRPr="002962CC" w:rsidRDefault="002962CC" w:rsidP="004C4EF8">
      <w:pPr>
        <w:numPr>
          <w:ilvl w:val="0"/>
          <w:numId w:val="7"/>
        </w:numPr>
        <w:spacing w:line="240" w:lineRule="auto"/>
        <w:rPr>
          <w:sz w:val="24"/>
          <w:szCs w:val="24"/>
        </w:rPr>
      </w:pPr>
      <w:r w:rsidRPr="002962CC">
        <w:rPr>
          <w:b/>
          <w:bCs/>
          <w:sz w:val="24"/>
          <w:szCs w:val="24"/>
        </w:rPr>
        <w:t>Target:</w:t>
      </w:r>
      <w:r w:rsidRPr="002962CC">
        <w:rPr>
          <w:sz w:val="24"/>
          <w:szCs w:val="24"/>
        </w:rPr>
        <w:t xml:space="preserve"> Internal hospital systems</w:t>
      </w:r>
    </w:p>
    <w:p w14:paraId="2BDB5FE1" w14:textId="77777777" w:rsidR="002962CC" w:rsidRPr="002962CC" w:rsidRDefault="002962CC" w:rsidP="004C4EF8">
      <w:pPr>
        <w:numPr>
          <w:ilvl w:val="0"/>
          <w:numId w:val="7"/>
        </w:numPr>
        <w:spacing w:line="240" w:lineRule="auto"/>
        <w:rPr>
          <w:sz w:val="24"/>
          <w:szCs w:val="24"/>
        </w:rPr>
      </w:pPr>
      <w:r w:rsidRPr="002962CC">
        <w:rPr>
          <w:b/>
          <w:bCs/>
          <w:sz w:val="24"/>
          <w:szCs w:val="24"/>
        </w:rPr>
        <w:t>Weakness:</w:t>
      </w:r>
      <w:r w:rsidRPr="002962CC">
        <w:rPr>
          <w:sz w:val="24"/>
          <w:szCs w:val="24"/>
        </w:rPr>
        <w:t xml:space="preserve"> Poor password policies</w:t>
      </w:r>
    </w:p>
    <w:p w14:paraId="19FA09CA" w14:textId="77777777" w:rsidR="002962CC" w:rsidRPr="002962CC" w:rsidRDefault="002962CC" w:rsidP="004C4EF8">
      <w:pPr>
        <w:numPr>
          <w:ilvl w:val="0"/>
          <w:numId w:val="7"/>
        </w:numPr>
        <w:spacing w:line="240" w:lineRule="auto"/>
        <w:rPr>
          <w:sz w:val="24"/>
          <w:szCs w:val="24"/>
        </w:rPr>
      </w:pPr>
      <w:r w:rsidRPr="002962CC">
        <w:rPr>
          <w:b/>
          <w:bCs/>
          <w:sz w:val="24"/>
          <w:szCs w:val="24"/>
        </w:rPr>
        <w:t>Impact:</w:t>
      </w:r>
      <w:r w:rsidRPr="002962CC">
        <w:rPr>
          <w:sz w:val="24"/>
          <w:szCs w:val="24"/>
        </w:rPr>
        <w:t xml:space="preserve"> Account compromise and lateral movement</w:t>
      </w:r>
    </w:p>
    <w:p w14:paraId="28565610" w14:textId="77777777" w:rsidR="002962CC" w:rsidRPr="002962CC" w:rsidRDefault="002962CC" w:rsidP="002962CC">
      <w:pPr>
        <w:ind w:firstLine="720"/>
        <w:rPr>
          <w:rFonts w:eastAsiaTheme="majorEastAsia" w:cstheme="majorBidi"/>
          <w:color w:val="0B5294" w:themeColor="accent1" w:themeShade="BF"/>
          <w:sz w:val="28"/>
          <w:szCs w:val="28"/>
        </w:rPr>
      </w:pPr>
      <w:r w:rsidRPr="002962CC">
        <w:rPr>
          <w:rFonts w:eastAsiaTheme="majorEastAsia" w:cstheme="majorBidi"/>
          <w:color w:val="0B5294" w:themeColor="accent1" w:themeShade="BF"/>
          <w:sz w:val="28"/>
          <w:szCs w:val="28"/>
        </w:rPr>
        <w:t>ARP Spoofing Attack</w:t>
      </w:r>
    </w:p>
    <w:p w14:paraId="133068D3" w14:textId="77777777" w:rsidR="002962CC" w:rsidRPr="002962CC" w:rsidRDefault="002962CC" w:rsidP="004C4EF8">
      <w:pPr>
        <w:numPr>
          <w:ilvl w:val="0"/>
          <w:numId w:val="8"/>
        </w:numPr>
        <w:spacing w:line="240" w:lineRule="auto"/>
        <w:rPr>
          <w:sz w:val="24"/>
          <w:szCs w:val="24"/>
        </w:rPr>
      </w:pPr>
      <w:r w:rsidRPr="002962CC">
        <w:rPr>
          <w:b/>
          <w:bCs/>
          <w:sz w:val="24"/>
          <w:szCs w:val="24"/>
        </w:rPr>
        <w:t>Target:</w:t>
      </w:r>
      <w:r w:rsidRPr="002962CC">
        <w:rPr>
          <w:sz w:val="24"/>
          <w:szCs w:val="24"/>
        </w:rPr>
        <w:t xml:space="preserve"> IoT patient monitoring devices</w:t>
      </w:r>
    </w:p>
    <w:p w14:paraId="4332254B" w14:textId="77777777" w:rsidR="002962CC" w:rsidRPr="002962CC" w:rsidRDefault="002962CC" w:rsidP="004C4EF8">
      <w:pPr>
        <w:numPr>
          <w:ilvl w:val="0"/>
          <w:numId w:val="8"/>
        </w:numPr>
        <w:spacing w:line="240" w:lineRule="auto"/>
        <w:rPr>
          <w:sz w:val="24"/>
          <w:szCs w:val="24"/>
        </w:rPr>
      </w:pPr>
      <w:r w:rsidRPr="002962CC">
        <w:rPr>
          <w:b/>
          <w:bCs/>
          <w:sz w:val="24"/>
          <w:szCs w:val="24"/>
        </w:rPr>
        <w:t>Weakness:</w:t>
      </w:r>
      <w:r w:rsidRPr="002962CC">
        <w:rPr>
          <w:sz w:val="24"/>
          <w:szCs w:val="24"/>
        </w:rPr>
        <w:t xml:space="preserve"> Lack of network segmentation</w:t>
      </w:r>
    </w:p>
    <w:p w14:paraId="75CD8263" w14:textId="77777777" w:rsidR="002962CC" w:rsidRPr="002962CC" w:rsidRDefault="002962CC" w:rsidP="004C4EF8">
      <w:pPr>
        <w:numPr>
          <w:ilvl w:val="0"/>
          <w:numId w:val="8"/>
        </w:numPr>
        <w:spacing w:line="240" w:lineRule="auto"/>
        <w:rPr>
          <w:sz w:val="24"/>
          <w:szCs w:val="24"/>
        </w:rPr>
      </w:pPr>
      <w:r w:rsidRPr="002962CC">
        <w:rPr>
          <w:b/>
          <w:bCs/>
          <w:sz w:val="24"/>
          <w:szCs w:val="24"/>
        </w:rPr>
        <w:t>Impact:</w:t>
      </w:r>
      <w:r w:rsidRPr="002962CC">
        <w:rPr>
          <w:sz w:val="24"/>
          <w:szCs w:val="24"/>
        </w:rPr>
        <w:t xml:space="preserve"> Data interception and device manipulation</w:t>
      </w:r>
    </w:p>
    <w:p w14:paraId="68100F7E" w14:textId="77777777" w:rsidR="002962CC" w:rsidRPr="002962CC" w:rsidRDefault="002962CC" w:rsidP="002962CC">
      <w:pPr>
        <w:ind w:firstLine="720"/>
        <w:rPr>
          <w:rFonts w:eastAsiaTheme="majorEastAsia" w:cstheme="majorBidi"/>
          <w:color w:val="0B5294" w:themeColor="accent1" w:themeShade="BF"/>
          <w:sz w:val="28"/>
          <w:szCs w:val="28"/>
        </w:rPr>
      </w:pPr>
      <w:r w:rsidRPr="002962CC">
        <w:rPr>
          <w:rFonts w:eastAsiaTheme="majorEastAsia" w:cstheme="majorBidi"/>
          <w:color w:val="0B5294" w:themeColor="accent1" w:themeShade="BF"/>
          <w:sz w:val="28"/>
          <w:szCs w:val="28"/>
        </w:rPr>
        <w:t>SQL Injection Attack</w:t>
      </w:r>
    </w:p>
    <w:p w14:paraId="4B2F349B" w14:textId="77777777" w:rsidR="002962CC" w:rsidRPr="002962CC" w:rsidRDefault="002962CC" w:rsidP="004C4EF8">
      <w:pPr>
        <w:numPr>
          <w:ilvl w:val="0"/>
          <w:numId w:val="9"/>
        </w:numPr>
        <w:spacing w:line="240" w:lineRule="auto"/>
        <w:rPr>
          <w:sz w:val="24"/>
          <w:szCs w:val="24"/>
        </w:rPr>
      </w:pPr>
      <w:r w:rsidRPr="002962CC">
        <w:rPr>
          <w:b/>
          <w:bCs/>
          <w:sz w:val="24"/>
          <w:szCs w:val="24"/>
        </w:rPr>
        <w:t>Target:</w:t>
      </w:r>
      <w:r w:rsidRPr="002962CC">
        <w:rPr>
          <w:sz w:val="24"/>
          <w:szCs w:val="24"/>
        </w:rPr>
        <w:t xml:space="preserve"> Hospital website and database</w:t>
      </w:r>
    </w:p>
    <w:p w14:paraId="6D02045C" w14:textId="77777777" w:rsidR="002962CC" w:rsidRPr="002962CC" w:rsidRDefault="002962CC" w:rsidP="004C4EF8">
      <w:pPr>
        <w:numPr>
          <w:ilvl w:val="0"/>
          <w:numId w:val="9"/>
        </w:numPr>
        <w:spacing w:line="240" w:lineRule="auto"/>
        <w:rPr>
          <w:sz w:val="24"/>
          <w:szCs w:val="24"/>
        </w:rPr>
      </w:pPr>
      <w:r w:rsidRPr="002962CC">
        <w:rPr>
          <w:b/>
          <w:bCs/>
          <w:sz w:val="24"/>
          <w:szCs w:val="24"/>
        </w:rPr>
        <w:t>Weakness:</w:t>
      </w:r>
      <w:r w:rsidRPr="002962CC">
        <w:rPr>
          <w:sz w:val="24"/>
          <w:szCs w:val="24"/>
        </w:rPr>
        <w:t xml:space="preserve"> Insufficient input validation</w:t>
      </w:r>
    </w:p>
    <w:p w14:paraId="016E2667" w14:textId="77777777" w:rsidR="002962CC" w:rsidRPr="002962CC" w:rsidRDefault="002962CC" w:rsidP="004C4EF8">
      <w:pPr>
        <w:numPr>
          <w:ilvl w:val="0"/>
          <w:numId w:val="9"/>
        </w:numPr>
        <w:spacing w:line="240" w:lineRule="auto"/>
        <w:rPr>
          <w:sz w:val="24"/>
          <w:szCs w:val="24"/>
        </w:rPr>
      </w:pPr>
      <w:r w:rsidRPr="002962CC">
        <w:rPr>
          <w:b/>
          <w:bCs/>
          <w:sz w:val="24"/>
          <w:szCs w:val="24"/>
        </w:rPr>
        <w:t>Impact:</w:t>
      </w:r>
      <w:r w:rsidRPr="002962CC">
        <w:rPr>
          <w:sz w:val="24"/>
          <w:szCs w:val="24"/>
        </w:rPr>
        <w:t xml:space="preserve"> Unauthorized database access and data leakage</w:t>
      </w:r>
    </w:p>
    <w:p w14:paraId="79C3DCF6" w14:textId="77777777" w:rsidR="002962CC" w:rsidRDefault="002962CC" w:rsidP="004C4EF8">
      <w:pPr>
        <w:rPr>
          <w:sz w:val="24"/>
          <w:szCs w:val="24"/>
        </w:rPr>
      </w:pPr>
      <w:r w:rsidRPr="002962CC">
        <w:rPr>
          <w:sz w:val="24"/>
          <w:szCs w:val="24"/>
        </w:rPr>
        <w:t>These attacks were demonstrated practically in a controlled environment for educational purposes.</w:t>
      </w:r>
    </w:p>
    <w:p w14:paraId="49C7E589" w14:textId="77777777" w:rsidR="00F6370C" w:rsidRDefault="00F6370C" w:rsidP="00F040E8">
      <w:pPr>
        <w:rPr>
          <w:color w:val="FF0000"/>
          <w:sz w:val="24"/>
          <w:szCs w:val="24"/>
        </w:rPr>
      </w:pPr>
    </w:p>
    <w:p w14:paraId="00E1F422" w14:textId="5526BA5A" w:rsidR="00F040E8" w:rsidRDefault="00F040E8" w:rsidP="00F040E8">
      <w:pPr>
        <w:rPr>
          <w:sz w:val="24"/>
          <w:szCs w:val="24"/>
        </w:rPr>
      </w:pPr>
      <w:r w:rsidRPr="00F040E8">
        <w:rPr>
          <w:color w:val="FF0000"/>
          <w:sz w:val="24"/>
          <w:szCs w:val="24"/>
        </w:rPr>
        <w:t>Note:</w:t>
      </w:r>
      <w:r>
        <w:rPr>
          <w:sz w:val="24"/>
          <w:szCs w:val="24"/>
        </w:rPr>
        <w:br/>
        <w:t>These are the links to the applied attacks :</w:t>
      </w:r>
    </w:p>
    <w:p w14:paraId="6245F6F4" w14:textId="29F79DCA" w:rsidR="00933AB3" w:rsidRDefault="00F040E8" w:rsidP="00F040E8">
      <w:pPr>
        <w:rPr>
          <w:sz w:val="24"/>
          <w:szCs w:val="24"/>
        </w:rPr>
      </w:pPr>
      <w:r w:rsidRPr="002962CC">
        <w:rPr>
          <w:rFonts w:eastAsiaTheme="majorEastAsia" w:cstheme="majorBidi"/>
          <w:color w:val="0B5294" w:themeColor="accent1" w:themeShade="BF"/>
          <w:sz w:val="28"/>
          <w:szCs w:val="28"/>
        </w:rPr>
        <w:t>ARP Spoofing Attack</w:t>
      </w:r>
      <w:r>
        <w:rPr>
          <w:rFonts w:eastAsiaTheme="majorEastAsia" w:cstheme="majorBidi"/>
          <w:color w:val="0B5294" w:themeColor="accent1" w:themeShade="BF"/>
          <w:sz w:val="28"/>
          <w:szCs w:val="28"/>
        </w:rPr>
        <w:t xml:space="preserve"> &amp; Brute Force</w:t>
      </w:r>
      <w:r>
        <w:rPr>
          <w:sz w:val="24"/>
          <w:szCs w:val="24"/>
        </w:rPr>
        <w:br/>
      </w:r>
      <w:hyperlink r:id="rId9" w:history="1">
        <w:r w:rsidRPr="005202FA">
          <w:rPr>
            <w:rStyle w:val="Hyperlink"/>
            <w:sz w:val="24"/>
            <w:szCs w:val="24"/>
          </w:rPr>
          <w:t>https://drive.google.com/drive/folders/1SulRuIUk2FCgAhMjbSSa5uBbJvBp0bji</w:t>
        </w:r>
      </w:hyperlink>
    </w:p>
    <w:p w14:paraId="1F4567BD" w14:textId="23BAA7DB" w:rsidR="00F040E8" w:rsidRDefault="00F040E8" w:rsidP="00F040E8">
      <w:pPr>
        <w:rPr>
          <w:rFonts w:eastAsiaTheme="majorEastAsia" w:cstheme="majorBidi"/>
          <w:color w:val="0B5294" w:themeColor="accent1" w:themeShade="BF"/>
          <w:sz w:val="28"/>
          <w:szCs w:val="28"/>
        </w:rPr>
      </w:pPr>
      <w:r>
        <w:rPr>
          <w:rFonts w:eastAsiaTheme="majorEastAsia" w:cstheme="majorBidi"/>
          <w:color w:val="0B5294" w:themeColor="accent1" w:themeShade="BF"/>
          <w:sz w:val="28"/>
          <w:szCs w:val="28"/>
        </w:rPr>
        <w:t>SQL Injection Attack &amp; Spear phishing</w:t>
      </w:r>
    </w:p>
    <w:p w14:paraId="4AC6422B" w14:textId="434D5C24" w:rsidR="00F040E8" w:rsidRDefault="008D60F8" w:rsidP="00F040E8">
      <w:pPr>
        <w:rPr>
          <w:rFonts w:eastAsiaTheme="majorEastAsia" w:cstheme="majorBidi"/>
          <w:color w:val="0B5294" w:themeColor="accent1" w:themeShade="BF"/>
          <w:sz w:val="28"/>
          <w:szCs w:val="28"/>
        </w:rPr>
      </w:pPr>
      <w:hyperlink r:id="rId10" w:history="1">
        <w:r w:rsidR="00F040E8" w:rsidRPr="005202FA">
          <w:rPr>
            <w:rStyle w:val="Hyperlink"/>
            <w:rFonts w:eastAsiaTheme="majorEastAsia" w:cstheme="majorBidi"/>
            <w:sz w:val="28"/>
            <w:szCs w:val="28"/>
          </w:rPr>
          <w:t>https://drive.google.com/drive/folders/1JRRA314VT8MjlNBu7PtJz9GuLahBitUH?usp=sharing</w:t>
        </w:r>
      </w:hyperlink>
    </w:p>
    <w:p w14:paraId="5F34B3F8" w14:textId="77777777" w:rsidR="00F040E8" w:rsidRPr="00F040E8" w:rsidRDefault="00F040E8" w:rsidP="00F040E8">
      <w:pPr>
        <w:rPr>
          <w:rFonts w:eastAsiaTheme="majorEastAsia" w:cstheme="majorBidi"/>
          <w:color w:val="0B5294" w:themeColor="accent1" w:themeShade="BF"/>
          <w:sz w:val="28"/>
          <w:szCs w:val="28"/>
        </w:rPr>
      </w:pPr>
    </w:p>
    <w:p w14:paraId="30A7AB51" w14:textId="77777777" w:rsidR="00933AB3" w:rsidRDefault="00933AB3" w:rsidP="004C4EF8">
      <w:pPr>
        <w:rPr>
          <w:sz w:val="24"/>
          <w:szCs w:val="24"/>
        </w:rPr>
      </w:pPr>
    </w:p>
    <w:p w14:paraId="36811DB6" w14:textId="77777777" w:rsidR="00933AB3" w:rsidRDefault="00933AB3" w:rsidP="004C4EF8">
      <w:pPr>
        <w:rPr>
          <w:sz w:val="24"/>
          <w:szCs w:val="24"/>
        </w:rPr>
      </w:pPr>
    </w:p>
    <w:p w14:paraId="2A283EB8" w14:textId="77777777" w:rsidR="00933AB3" w:rsidRDefault="00933AB3" w:rsidP="004C4EF8">
      <w:pPr>
        <w:rPr>
          <w:sz w:val="24"/>
          <w:szCs w:val="24"/>
        </w:rPr>
      </w:pPr>
    </w:p>
    <w:p w14:paraId="05D06834" w14:textId="77777777" w:rsidR="00933AB3" w:rsidRDefault="00933AB3" w:rsidP="004C4EF8">
      <w:pPr>
        <w:rPr>
          <w:sz w:val="24"/>
          <w:szCs w:val="24"/>
        </w:rPr>
      </w:pPr>
    </w:p>
    <w:p w14:paraId="03764122" w14:textId="77777777" w:rsidR="00933AB3" w:rsidRDefault="00933AB3" w:rsidP="004C4EF8">
      <w:pPr>
        <w:rPr>
          <w:sz w:val="24"/>
          <w:szCs w:val="24"/>
        </w:rPr>
      </w:pPr>
    </w:p>
    <w:p w14:paraId="18762BE2" w14:textId="77777777" w:rsidR="00933AB3" w:rsidRDefault="00933AB3" w:rsidP="004C4EF8">
      <w:pPr>
        <w:rPr>
          <w:sz w:val="24"/>
          <w:szCs w:val="24"/>
        </w:rPr>
      </w:pPr>
    </w:p>
    <w:p w14:paraId="6BC9F30E" w14:textId="77777777" w:rsidR="00933AB3" w:rsidRPr="002962CC" w:rsidRDefault="00933AB3" w:rsidP="004C4EF8">
      <w:pPr>
        <w:rPr>
          <w:sz w:val="24"/>
          <w:szCs w:val="24"/>
        </w:rPr>
      </w:pPr>
    </w:p>
    <w:p w14:paraId="1499B651" w14:textId="77777777" w:rsidR="004C4EF8" w:rsidRPr="004C4EF8" w:rsidRDefault="004C4EF8" w:rsidP="004C4EF8">
      <w:pPr>
        <w:ind w:firstLine="720"/>
        <w:rPr>
          <w:rFonts w:asciiTheme="majorHAnsi" w:eastAsiaTheme="majorEastAsia" w:hAnsiTheme="majorHAnsi" w:cstheme="majorBidi"/>
          <w:b/>
          <w:bCs/>
          <w:color w:val="0B5294" w:themeColor="accent1" w:themeShade="BF"/>
          <w:sz w:val="40"/>
          <w:szCs w:val="40"/>
        </w:rPr>
      </w:pPr>
      <w:r w:rsidRPr="004C4EF8">
        <w:rPr>
          <w:rFonts w:asciiTheme="majorHAnsi" w:eastAsiaTheme="majorEastAsia" w:hAnsiTheme="majorHAnsi" w:cstheme="majorBidi"/>
          <w:b/>
          <w:bCs/>
          <w:color w:val="0B5294" w:themeColor="accent1" w:themeShade="BF"/>
          <w:sz w:val="40"/>
          <w:szCs w:val="40"/>
        </w:rPr>
        <w:t>Mitigation &amp; Security Recommendations</w:t>
      </w:r>
    </w:p>
    <w:p w14:paraId="67F3F9B2" w14:textId="1080258F" w:rsidR="004C4EF8" w:rsidRPr="004C4EF8" w:rsidRDefault="0054296C" w:rsidP="0054296C">
      <w:r w:rsidRPr="00951778">
        <w:t xml:space="preserve">         </w:t>
      </w:r>
      <w:r w:rsidR="004C4EF8" w:rsidRPr="004C4EF8">
        <w:t>Based on the identified threats, the following security measures are recommended to reduce risks and improve the hospital’s security posture.</w:t>
      </w:r>
    </w:p>
    <w:p w14:paraId="15BF0B51" w14:textId="77777777" w:rsidR="004C4EF8" w:rsidRPr="004C4EF8" w:rsidRDefault="004C4EF8" w:rsidP="004C4EF8">
      <w:pPr>
        <w:ind w:firstLine="720"/>
        <w:rPr>
          <w:rFonts w:eastAsiaTheme="majorEastAsia" w:cstheme="majorBidi"/>
          <w:color w:val="0B5294" w:themeColor="accent1" w:themeShade="BF"/>
          <w:sz w:val="28"/>
          <w:szCs w:val="28"/>
        </w:rPr>
      </w:pPr>
      <w:r w:rsidRPr="004C4EF8">
        <w:rPr>
          <w:rFonts w:eastAsiaTheme="majorEastAsia" w:cstheme="majorBidi"/>
          <w:color w:val="0B5294" w:themeColor="accent1" w:themeShade="BF"/>
          <w:sz w:val="28"/>
          <w:szCs w:val="28"/>
        </w:rPr>
        <w:t>Phishing Mitigation</w:t>
      </w:r>
    </w:p>
    <w:p w14:paraId="5D21DA3F" w14:textId="77777777" w:rsidR="004C4EF8" w:rsidRPr="004C4EF8" w:rsidRDefault="004C4EF8" w:rsidP="0054296C">
      <w:pPr>
        <w:pStyle w:val="ListParagraph"/>
        <w:numPr>
          <w:ilvl w:val="0"/>
          <w:numId w:val="14"/>
        </w:numPr>
      </w:pPr>
      <w:r w:rsidRPr="004C4EF8">
        <w:t>Security awareness training</w:t>
      </w:r>
    </w:p>
    <w:p w14:paraId="76BE8916" w14:textId="77777777" w:rsidR="004C4EF8" w:rsidRPr="004C4EF8" w:rsidRDefault="004C4EF8" w:rsidP="0054296C">
      <w:pPr>
        <w:pStyle w:val="ListParagraph"/>
        <w:numPr>
          <w:ilvl w:val="0"/>
          <w:numId w:val="14"/>
        </w:numPr>
      </w:pPr>
      <w:r w:rsidRPr="004C4EF8">
        <w:t>Email filtering solutions</w:t>
      </w:r>
    </w:p>
    <w:p w14:paraId="069E07E8" w14:textId="77777777" w:rsidR="004C4EF8" w:rsidRPr="004C4EF8" w:rsidRDefault="004C4EF8" w:rsidP="0054296C">
      <w:pPr>
        <w:pStyle w:val="ListParagraph"/>
        <w:numPr>
          <w:ilvl w:val="0"/>
          <w:numId w:val="14"/>
        </w:numPr>
      </w:pPr>
      <w:r w:rsidRPr="004C4EF8">
        <w:t>Multi-factor authentication (MFA)</w:t>
      </w:r>
    </w:p>
    <w:p w14:paraId="77A20CF2" w14:textId="77777777" w:rsidR="004C4EF8" w:rsidRPr="004C4EF8" w:rsidRDefault="004C4EF8" w:rsidP="004C4EF8">
      <w:pPr>
        <w:ind w:firstLine="720"/>
        <w:rPr>
          <w:rFonts w:eastAsiaTheme="majorEastAsia" w:cstheme="majorBidi"/>
          <w:color w:val="0B5294" w:themeColor="accent1" w:themeShade="BF"/>
          <w:sz w:val="28"/>
          <w:szCs w:val="28"/>
        </w:rPr>
      </w:pPr>
      <w:r w:rsidRPr="004C4EF8">
        <w:rPr>
          <w:rFonts w:eastAsiaTheme="majorEastAsia" w:cstheme="majorBidi"/>
          <w:color w:val="0B5294" w:themeColor="accent1" w:themeShade="BF"/>
          <w:sz w:val="28"/>
          <w:szCs w:val="28"/>
        </w:rPr>
        <w:t>Password Security</w:t>
      </w:r>
    </w:p>
    <w:p w14:paraId="1ED78C90" w14:textId="77777777" w:rsidR="004C4EF8" w:rsidRPr="004C4EF8" w:rsidRDefault="004C4EF8" w:rsidP="004C4EF8">
      <w:pPr>
        <w:numPr>
          <w:ilvl w:val="0"/>
          <w:numId w:val="10"/>
        </w:numPr>
        <w:spacing w:line="240" w:lineRule="auto"/>
        <w:rPr>
          <w:sz w:val="24"/>
          <w:szCs w:val="24"/>
        </w:rPr>
      </w:pPr>
      <w:r w:rsidRPr="004C4EF8">
        <w:rPr>
          <w:sz w:val="24"/>
          <w:szCs w:val="24"/>
        </w:rPr>
        <w:t>Strong password policies</w:t>
      </w:r>
    </w:p>
    <w:p w14:paraId="4E383279" w14:textId="77777777" w:rsidR="004C4EF8" w:rsidRPr="004C4EF8" w:rsidRDefault="004C4EF8" w:rsidP="004C4EF8">
      <w:pPr>
        <w:numPr>
          <w:ilvl w:val="0"/>
          <w:numId w:val="10"/>
        </w:numPr>
        <w:spacing w:line="240" w:lineRule="auto"/>
        <w:rPr>
          <w:sz w:val="24"/>
          <w:szCs w:val="24"/>
        </w:rPr>
      </w:pPr>
      <w:r w:rsidRPr="004C4EF8">
        <w:rPr>
          <w:sz w:val="24"/>
          <w:szCs w:val="24"/>
        </w:rPr>
        <w:t>Account lockout mechanisms</w:t>
      </w:r>
    </w:p>
    <w:p w14:paraId="5CF534B5" w14:textId="77777777" w:rsidR="004C4EF8" w:rsidRPr="004C4EF8" w:rsidRDefault="004C4EF8" w:rsidP="004C4EF8">
      <w:pPr>
        <w:numPr>
          <w:ilvl w:val="0"/>
          <w:numId w:val="10"/>
        </w:numPr>
        <w:spacing w:line="240" w:lineRule="auto"/>
        <w:rPr>
          <w:sz w:val="24"/>
          <w:szCs w:val="24"/>
        </w:rPr>
      </w:pPr>
      <w:r w:rsidRPr="004C4EF8">
        <w:rPr>
          <w:sz w:val="24"/>
          <w:szCs w:val="24"/>
        </w:rPr>
        <w:t>Regular credential audits</w:t>
      </w:r>
    </w:p>
    <w:p w14:paraId="45F3DB0C" w14:textId="77777777" w:rsidR="004C4EF8" w:rsidRPr="004C4EF8" w:rsidRDefault="004C4EF8" w:rsidP="004C4EF8">
      <w:pPr>
        <w:ind w:firstLine="720"/>
        <w:rPr>
          <w:rFonts w:eastAsiaTheme="majorEastAsia" w:cstheme="majorBidi"/>
          <w:color w:val="0B5294" w:themeColor="accent1" w:themeShade="BF"/>
          <w:sz w:val="28"/>
          <w:szCs w:val="28"/>
        </w:rPr>
      </w:pPr>
      <w:r w:rsidRPr="004C4EF8">
        <w:rPr>
          <w:rFonts w:eastAsiaTheme="majorEastAsia" w:cstheme="majorBidi"/>
          <w:color w:val="0B5294" w:themeColor="accent1" w:themeShade="BF"/>
          <w:sz w:val="28"/>
          <w:szCs w:val="28"/>
        </w:rPr>
        <w:t>Network Security</w:t>
      </w:r>
    </w:p>
    <w:p w14:paraId="3727264A" w14:textId="77777777" w:rsidR="004C4EF8" w:rsidRPr="004C4EF8" w:rsidRDefault="004C4EF8" w:rsidP="004C4EF8">
      <w:pPr>
        <w:numPr>
          <w:ilvl w:val="0"/>
          <w:numId w:val="10"/>
        </w:numPr>
        <w:spacing w:line="240" w:lineRule="auto"/>
        <w:rPr>
          <w:sz w:val="24"/>
          <w:szCs w:val="24"/>
        </w:rPr>
      </w:pPr>
      <w:r w:rsidRPr="004C4EF8">
        <w:rPr>
          <w:sz w:val="24"/>
          <w:szCs w:val="24"/>
        </w:rPr>
        <w:t>Network segmentation</w:t>
      </w:r>
    </w:p>
    <w:p w14:paraId="73F4B0EF" w14:textId="77777777" w:rsidR="004C4EF8" w:rsidRPr="004C4EF8" w:rsidRDefault="004C4EF8" w:rsidP="004C4EF8">
      <w:pPr>
        <w:numPr>
          <w:ilvl w:val="0"/>
          <w:numId w:val="10"/>
        </w:numPr>
        <w:spacing w:line="240" w:lineRule="auto"/>
        <w:rPr>
          <w:sz w:val="24"/>
          <w:szCs w:val="24"/>
        </w:rPr>
      </w:pPr>
      <w:r w:rsidRPr="004C4EF8">
        <w:rPr>
          <w:sz w:val="24"/>
          <w:szCs w:val="24"/>
        </w:rPr>
        <w:t>Secure communication protocols</w:t>
      </w:r>
    </w:p>
    <w:p w14:paraId="0D34A8AE" w14:textId="77777777" w:rsidR="004C4EF8" w:rsidRPr="004C4EF8" w:rsidRDefault="004C4EF8" w:rsidP="004C4EF8">
      <w:pPr>
        <w:numPr>
          <w:ilvl w:val="0"/>
          <w:numId w:val="10"/>
        </w:numPr>
        <w:spacing w:line="240" w:lineRule="auto"/>
        <w:rPr>
          <w:sz w:val="24"/>
          <w:szCs w:val="24"/>
        </w:rPr>
      </w:pPr>
      <w:r w:rsidRPr="004C4EF8">
        <w:rPr>
          <w:sz w:val="24"/>
          <w:szCs w:val="24"/>
        </w:rPr>
        <w:t>Intrusion Detection Systems (IDS)</w:t>
      </w:r>
    </w:p>
    <w:p w14:paraId="3837C565" w14:textId="77777777" w:rsidR="004C4EF8" w:rsidRPr="004C4EF8" w:rsidRDefault="004C4EF8" w:rsidP="004C4EF8">
      <w:pPr>
        <w:ind w:firstLine="720"/>
        <w:rPr>
          <w:rFonts w:eastAsiaTheme="majorEastAsia" w:cstheme="majorBidi"/>
          <w:color w:val="0B5294" w:themeColor="accent1" w:themeShade="BF"/>
          <w:sz w:val="28"/>
          <w:szCs w:val="28"/>
        </w:rPr>
      </w:pPr>
      <w:r w:rsidRPr="004C4EF8">
        <w:rPr>
          <w:rFonts w:eastAsiaTheme="majorEastAsia" w:cstheme="majorBidi"/>
          <w:color w:val="0B5294" w:themeColor="accent1" w:themeShade="BF"/>
          <w:sz w:val="28"/>
          <w:szCs w:val="28"/>
        </w:rPr>
        <w:t>Application Security</w:t>
      </w:r>
    </w:p>
    <w:p w14:paraId="4E9C97A5" w14:textId="77777777" w:rsidR="004C4EF8" w:rsidRPr="004C4EF8" w:rsidRDefault="004C4EF8" w:rsidP="004C4EF8">
      <w:pPr>
        <w:numPr>
          <w:ilvl w:val="0"/>
          <w:numId w:val="10"/>
        </w:numPr>
        <w:spacing w:line="240" w:lineRule="auto"/>
        <w:rPr>
          <w:sz w:val="24"/>
          <w:szCs w:val="24"/>
        </w:rPr>
      </w:pPr>
      <w:r w:rsidRPr="004C4EF8">
        <w:rPr>
          <w:sz w:val="24"/>
          <w:szCs w:val="24"/>
        </w:rPr>
        <w:t>Secure coding practices</w:t>
      </w:r>
    </w:p>
    <w:p w14:paraId="68727A9E" w14:textId="77777777" w:rsidR="004C4EF8" w:rsidRPr="004C4EF8" w:rsidRDefault="004C4EF8" w:rsidP="004C4EF8">
      <w:pPr>
        <w:numPr>
          <w:ilvl w:val="0"/>
          <w:numId w:val="10"/>
        </w:numPr>
        <w:spacing w:line="240" w:lineRule="auto"/>
        <w:rPr>
          <w:sz w:val="24"/>
          <w:szCs w:val="24"/>
        </w:rPr>
      </w:pPr>
      <w:r w:rsidRPr="004C4EF8">
        <w:rPr>
          <w:sz w:val="24"/>
          <w:szCs w:val="24"/>
        </w:rPr>
        <w:t>Input validation</w:t>
      </w:r>
    </w:p>
    <w:p w14:paraId="0AD6EBE6" w14:textId="77777777" w:rsidR="004C4EF8" w:rsidRDefault="004C4EF8" w:rsidP="004C4EF8">
      <w:pPr>
        <w:numPr>
          <w:ilvl w:val="0"/>
          <w:numId w:val="10"/>
        </w:numPr>
        <w:spacing w:line="240" w:lineRule="auto"/>
        <w:rPr>
          <w:sz w:val="24"/>
          <w:szCs w:val="24"/>
        </w:rPr>
      </w:pPr>
      <w:r w:rsidRPr="004C4EF8">
        <w:rPr>
          <w:sz w:val="24"/>
          <w:szCs w:val="24"/>
        </w:rPr>
        <w:t>Regular vulnerability assessments</w:t>
      </w:r>
    </w:p>
    <w:p w14:paraId="018AB689" w14:textId="77777777" w:rsidR="00933AB3" w:rsidRDefault="00933AB3" w:rsidP="00933AB3">
      <w:pPr>
        <w:spacing w:line="240" w:lineRule="auto"/>
        <w:rPr>
          <w:sz w:val="24"/>
          <w:szCs w:val="24"/>
        </w:rPr>
      </w:pPr>
    </w:p>
    <w:p w14:paraId="4AB21BFF" w14:textId="5321A6E2" w:rsidR="00933AB3" w:rsidRDefault="008A3E86" w:rsidP="00933AB3">
      <w:pPr>
        <w:spacing w:line="240" w:lineRule="auto"/>
        <w:rPr>
          <w:sz w:val="24"/>
          <w:szCs w:val="24"/>
        </w:rPr>
      </w:pPr>
      <w:r>
        <w:rPr>
          <w:sz w:val="24"/>
          <w:szCs w:val="24"/>
        </w:rPr>
        <w:t>Drive link for the Active Directory work:</w:t>
      </w:r>
    </w:p>
    <w:p w14:paraId="090EAE93" w14:textId="258DF6C5" w:rsidR="0054296C" w:rsidRDefault="008A3E86" w:rsidP="00933AB3">
      <w:pPr>
        <w:spacing w:line="240" w:lineRule="auto"/>
        <w:rPr>
          <w:sz w:val="24"/>
          <w:szCs w:val="24"/>
        </w:rPr>
      </w:pPr>
      <w:hyperlink r:id="rId11" w:history="1">
        <w:r w:rsidRPr="00B06D45">
          <w:rPr>
            <w:rStyle w:val="Hyperlink"/>
            <w:sz w:val="24"/>
            <w:szCs w:val="24"/>
          </w:rPr>
          <w:t>https://drive.google.com/drive/folders/1Mc-SluNK085-wV2KWSe0qUME8MSyO5yy?usp=sharing</w:t>
        </w:r>
      </w:hyperlink>
    </w:p>
    <w:p w14:paraId="748AE1C1" w14:textId="77777777" w:rsidR="008A3E86" w:rsidRDefault="008A3E86" w:rsidP="00933AB3">
      <w:pPr>
        <w:spacing w:line="240" w:lineRule="auto"/>
        <w:rPr>
          <w:sz w:val="24"/>
          <w:szCs w:val="24"/>
          <w:rtl/>
        </w:rPr>
      </w:pPr>
      <w:bookmarkStart w:id="1" w:name="_GoBack"/>
      <w:bookmarkEnd w:id="1"/>
    </w:p>
    <w:p w14:paraId="6167F04D" w14:textId="77777777" w:rsidR="0054296C" w:rsidRDefault="0054296C" w:rsidP="00933AB3">
      <w:pPr>
        <w:spacing w:line="240" w:lineRule="auto"/>
        <w:rPr>
          <w:sz w:val="24"/>
          <w:szCs w:val="24"/>
          <w:rtl/>
        </w:rPr>
      </w:pPr>
    </w:p>
    <w:p w14:paraId="1EEBED7F" w14:textId="77777777" w:rsidR="0054296C" w:rsidRDefault="0054296C" w:rsidP="00933AB3">
      <w:pPr>
        <w:spacing w:line="240" w:lineRule="auto"/>
        <w:rPr>
          <w:sz w:val="24"/>
          <w:szCs w:val="24"/>
        </w:rPr>
      </w:pPr>
    </w:p>
    <w:p w14:paraId="4FCA8FFF" w14:textId="77777777" w:rsidR="00933AB3" w:rsidRDefault="00933AB3" w:rsidP="00933AB3">
      <w:pPr>
        <w:spacing w:line="240" w:lineRule="auto"/>
        <w:rPr>
          <w:sz w:val="24"/>
          <w:szCs w:val="24"/>
        </w:rPr>
      </w:pPr>
    </w:p>
    <w:p w14:paraId="75D9B7C5" w14:textId="77777777" w:rsidR="00933AB3" w:rsidRDefault="00933AB3" w:rsidP="00933AB3">
      <w:pPr>
        <w:spacing w:line="240" w:lineRule="auto"/>
        <w:rPr>
          <w:sz w:val="24"/>
          <w:szCs w:val="24"/>
        </w:rPr>
      </w:pPr>
    </w:p>
    <w:p w14:paraId="343B08E4" w14:textId="77777777" w:rsidR="00933AB3" w:rsidRPr="004C4EF8" w:rsidRDefault="00933AB3" w:rsidP="00933AB3">
      <w:pPr>
        <w:spacing w:line="240" w:lineRule="auto"/>
        <w:ind w:left="360"/>
        <w:rPr>
          <w:sz w:val="24"/>
          <w:szCs w:val="24"/>
        </w:rPr>
      </w:pPr>
    </w:p>
    <w:p w14:paraId="3C140098" w14:textId="77777777" w:rsidR="004C4EF8" w:rsidRPr="00706338" w:rsidRDefault="004C4EF8" w:rsidP="004C4EF8">
      <w:pPr>
        <w:pStyle w:val="Heading1"/>
        <w:jc w:val="center"/>
        <w:rPr>
          <w:b/>
          <w:bCs/>
        </w:rPr>
      </w:pPr>
      <w:r w:rsidRPr="00706338">
        <w:rPr>
          <w:b/>
          <w:bCs/>
        </w:rPr>
        <w:t>SOC &amp; Active Directory Design</w:t>
      </w:r>
    </w:p>
    <w:p w14:paraId="666789FA" w14:textId="5D94FBA3" w:rsidR="004C4EF8" w:rsidRDefault="0054296C" w:rsidP="0054296C">
      <w:r w:rsidRPr="00951778">
        <w:rPr>
          <w:sz w:val="24"/>
          <w:szCs w:val="24"/>
        </w:rPr>
        <w:t xml:space="preserve">         </w:t>
      </w:r>
      <w:r w:rsidR="004C4EF8">
        <w:t>To enhance detection and response capabilities, a basic Security Operations Center (SOC) model was proposed. The SOC is responsible for monitoring system logs, detecting suspicious activity, and responding to security incidents.</w:t>
      </w:r>
    </w:p>
    <w:p w14:paraId="2D2535F4" w14:textId="230AA074" w:rsidR="004C4EF8" w:rsidRDefault="0054296C" w:rsidP="0054296C">
      <w:r w:rsidRPr="00951778">
        <w:rPr>
          <w:sz w:val="24"/>
          <w:szCs w:val="24"/>
        </w:rPr>
        <w:t xml:space="preserve">         </w:t>
      </w:r>
      <w:r w:rsidR="004C4EF8">
        <w:t>The Active Directory (AD) environment is structured using Organizational Units (OUs) based on hospital departments. Group Policies are applied to enforce password policies, restrict unauthorized device usage, and improve endpoint security.</w:t>
      </w:r>
    </w:p>
    <w:p w14:paraId="0793AE55" w14:textId="77777777" w:rsidR="004C4EF8" w:rsidRDefault="004C4EF8" w:rsidP="0054296C">
      <w:r>
        <w:t>This centralized approach enables better visibility, access control, and incident response.</w:t>
      </w:r>
    </w:p>
    <w:p w14:paraId="7559C416" w14:textId="0258BFA1" w:rsidR="00706338" w:rsidRDefault="0054296C" w:rsidP="00706338">
      <w:pPr>
        <w:pStyle w:val="NormalWeb"/>
        <w:spacing w:line="276" w:lineRule="auto"/>
        <w:jc w:val="center"/>
        <w:rPr>
          <w:rFonts w:asciiTheme="majorHAnsi" w:eastAsiaTheme="majorEastAsia" w:hAnsiTheme="majorHAnsi" w:cstheme="majorBidi"/>
          <w:color w:val="0B5294" w:themeColor="accent1" w:themeShade="BF"/>
          <w:sz w:val="40"/>
          <w:szCs w:val="40"/>
          <w:rtl/>
          <w14:ligatures w14:val="standardContextual"/>
        </w:rPr>
      </w:pPr>
      <w:r>
        <w:rPr>
          <w:rFonts w:asciiTheme="majorHAnsi" w:eastAsiaTheme="majorEastAsia" w:hAnsiTheme="majorHAnsi" w:cstheme="majorBidi"/>
          <w:noProof/>
          <w:color w:val="0B5294" w:themeColor="accent1" w:themeShade="BF"/>
          <w:sz w:val="40"/>
          <w:szCs w:val="40"/>
          <w14:ligatures w14:val="standardContextual"/>
        </w:rPr>
        <w:drawing>
          <wp:inline distT="0" distB="0" distL="0" distR="0" wp14:anchorId="21BC311F" wp14:editId="4219F306">
            <wp:extent cx="6263640" cy="2148840"/>
            <wp:effectExtent l="38100" t="0" r="22860" b="0"/>
            <wp:docPr id="56818252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5F580BC0" w14:textId="7520C641" w:rsidR="0054296C" w:rsidRPr="0054296C" w:rsidRDefault="0054296C" w:rsidP="0054296C">
      <w:r w:rsidRPr="00951778">
        <w:rPr>
          <w:sz w:val="24"/>
          <w:szCs w:val="24"/>
        </w:rPr>
        <w:t xml:space="preserve">         </w:t>
      </w:r>
      <w:r w:rsidRPr="0054296C">
        <w:t>The organizational hierarchy illustrated above reflects the logical design of the hospital’s Active Directory environment. Each department is assigned a dedicated Organizational Unit (OU), allowing security controls to be applied based on operational roles and data sensitivity.</w:t>
      </w:r>
    </w:p>
    <w:p w14:paraId="466CF807" w14:textId="250BDA4A" w:rsidR="0054296C" w:rsidRDefault="0054296C" w:rsidP="0054296C">
      <w:pPr>
        <w:rPr>
          <w:rtl/>
        </w:rPr>
      </w:pPr>
      <w:r w:rsidRPr="00951778">
        <w:rPr>
          <w:sz w:val="24"/>
          <w:szCs w:val="24"/>
        </w:rPr>
        <w:t xml:space="preserve">         </w:t>
      </w:r>
      <w:r w:rsidRPr="0054296C">
        <w:t>This structure supports the SOC by enabling centralized monitoring, simplified incident investigation, and faster response to security events affecting specific departments.</w:t>
      </w:r>
    </w:p>
    <w:p w14:paraId="2D482369" w14:textId="77777777" w:rsidR="0054296C" w:rsidRDefault="0054296C" w:rsidP="0054296C">
      <w:pPr>
        <w:rPr>
          <w:rtl/>
        </w:rPr>
      </w:pPr>
    </w:p>
    <w:p w14:paraId="753C482E" w14:textId="77777777" w:rsidR="0054296C" w:rsidRDefault="0054296C" w:rsidP="0054296C">
      <w:pPr>
        <w:pStyle w:val="Heading4"/>
        <w:rPr>
          <w:rtl/>
        </w:rPr>
      </w:pPr>
      <w:r w:rsidRPr="0054296C">
        <w:t>Active Directory Hierarchical Structure</w:t>
      </w:r>
    </w:p>
    <w:p w14:paraId="345F12EA" w14:textId="5FC1A603" w:rsidR="0054296C" w:rsidRDefault="0054296C" w:rsidP="0054296C">
      <w:pPr>
        <w:rPr>
          <w:rtl/>
        </w:rPr>
      </w:pPr>
      <w:r w:rsidRPr="00951778">
        <w:rPr>
          <w:sz w:val="24"/>
          <w:szCs w:val="24"/>
        </w:rPr>
        <w:t xml:space="preserve">       </w:t>
      </w:r>
      <w:r w:rsidRPr="0054296C">
        <w:t>The hierarchical OU design improves administrative control and limits the spread of security incidents across the network.</w:t>
      </w:r>
    </w:p>
    <w:p w14:paraId="5EFFE3A4" w14:textId="77777777" w:rsidR="0054296C" w:rsidRDefault="0054296C" w:rsidP="0054296C">
      <w:pPr>
        <w:rPr>
          <w:rtl/>
        </w:rPr>
      </w:pPr>
    </w:p>
    <w:p w14:paraId="66B0F407" w14:textId="555C4C1A" w:rsidR="0054296C" w:rsidRDefault="0054296C" w:rsidP="0054296C">
      <w:pPr>
        <w:pStyle w:val="Heading4"/>
        <w:rPr>
          <w:rtl/>
        </w:rPr>
      </w:pPr>
      <w:r w:rsidRPr="0054296C">
        <w:lastRenderedPageBreak/>
        <w:t>Security Visibility and Incident Response</w:t>
      </w:r>
    </w:p>
    <w:p w14:paraId="69CBF4BF" w14:textId="05F1D19F" w:rsidR="0054296C" w:rsidRPr="0054296C" w:rsidRDefault="0054296C" w:rsidP="0054296C">
      <w:r w:rsidRPr="00951778">
        <w:rPr>
          <w:sz w:val="24"/>
          <w:szCs w:val="24"/>
        </w:rPr>
        <w:t xml:space="preserve">       </w:t>
      </w:r>
      <w:r w:rsidRPr="0054296C">
        <w:t>By combining SOC monitoring with a structured Active Directory design, the hospital achieves improved visibility over user activities, system access, and potential threats. This integration allows quicker detection of anomalies and more effective incident response.</w:t>
      </w:r>
    </w:p>
    <w:p w14:paraId="1B0880F1" w14:textId="77777777" w:rsidR="0054296C" w:rsidRDefault="0054296C" w:rsidP="0054296C">
      <w:pPr>
        <w:rPr>
          <w:rtl/>
        </w:rPr>
      </w:pPr>
    </w:p>
    <w:p w14:paraId="44CD4346" w14:textId="77777777" w:rsidR="0054296C" w:rsidRDefault="0054296C" w:rsidP="0054296C">
      <w:pPr>
        <w:rPr>
          <w:rtl/>
        </w:rPr>
      </w:pPr>
    </w:p>
    <w:p w14:paraId="2DDD2D56" w14:textId="77777777" w:rsidR="0054296C" w:rsidRPr="0054296C" w:rsidRDefault="0054296C" w:rsidP="0054296C"/>
    <w:p w14:paraId="18C84149" w14:textId="6201AD14" w:rsidR="00706338" w:rsidRPr="00706338" w:rsidRDefault="00706338" w:rsidP="00706338">
      <w:pPr>
        <w:pStyle w:val="NormalWeb"/>
        <w:spacing w:line="276" w:lineRule="auto"/>
        <w:jc w:val="center"/>
        <w:rPr>
          <w:rFonts w:asciiTheme="majorHAnsi" w:eastAsiaTheme="majorEastAsia" w:hAnsiTheme="majorHAnsi" w:cstheme="majorBidi"/>
          <w:b/>
          <w:bCs/>
          <w:color w:val="0B5294" w:themeColor="accent1" w:themeShade="BF"/>
          <w:sz w:val="40"/>
          <w:szCs w:val="40"/>
          <w14:ligatures w14:val="standardContextual"/>
        </w:rPr>
      </w:pPr>
      <w:r w:rsidRPr="00706338">
        <w:rPr>
          <w:rFonts w:asciiTheme="majorHAnsi" w:eastAsiaTheme="majorEastAsia" w:hAnsiTheme="majorHAnsi" w:cstheme="majorBidi"/>
          <w:b/>
          <w:bCs/>
          <w:color w:val="0B5294" w:themeColor="accent1" w:themeShade="BF"/>
          <w:sz w:val="40"/>
          <w:szCs w:val="40"/>
          <w14:ligatures w14:val="standardContextual"/>
        </w:rPr>
        <w:t>Conclusion</w:t>
      </w:r>
    </w:p>
    <w:p w14:paraId="557D403F" w14:textId="77777777" w:rsidR="00706338" w:rsidRPr="00706338" w:rsidRDefault="00706338" w:rsidP="00706338">
      <w:pPr>
        <w:pStyle w:val="NormalWeb"/>
        <w:spacing w:line="276" w:lineRule="auto"/>
      </w:pPr>
      <w:r w:rsidRPr="00706338">
        <w:t>This project demonstrates the importance of a structured cybersecurity approach in smart hospital environments. By identifying critical assets, evaluating risks, simulating realistic attacks, and proposing defensive strategies, the hospital’s security posture can be significantly improved.</w:t>
      </w:r>
    </w:p>
    <w:p w14:paraId="4116899A" w14:textId="77777777" w:rsidR="00706338" w:rsidRPr="00706338" w:rsidRDefault="00706338" w:rsidP="00706338">
      <w:pPr>
        <w:pStyle w:val="NormalWeb"/>
        <w:spacing w:line="276" w:lineRule="auto"/>
      </w:pPr>
      <w:r w:rsidRPr="00706338">
        <w:t>Implementing the recommended security controls will help protect sensitive medical data, ensure system availability, and enhance patient safety.</w:t>
      </w:r>
    </w:p>
    <w:p w14:paraId="275F6BFF" w14:textId="77777777" w:rsidR="002962CC" w:rsidRPr="002962CC" w:rsidRDefault="002962CC" w:rsidP="002962CC">
      <w:pPr>
        <w:ind w:firstLine="720"/>
        <w:jc w:val="center"/>
        <w:rPr>
          <w:rFonts w:asciiTheme="majorHAnsi" w:eastAsiaTheme="majorEastAsia" w:hAnsiTheme="majorHAnsi" w:cstheme="majorBidi"/>
          <w:color w:val="0B5294" w:themeColor="accent1" w:themeShade="BF"/>
          <w:sz w:val="40"/>
          <w:szCs w:val="40"/>
        </w:rPr>
      </w:pPr>
    </w:p>
    <w:sectPr w:rsidR="002962CC" w:rsidRPr="002962CC" w:rsidSect="0036195F">
      <w:footerReference w:type="default" r:id="rId17"/>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0B23CA" w14:textId="77777777" w:rsidR="008D60F8" w:rsidRDefault="008D60F8" w:rsidP="00706338">
      <w:pPr>
        <w:spacing w:after="0" w:line="240" w:lineRule="auto"/>
      </w:pPr>
      <w:r>
        <w:separator/>
      </w:r>
    </w:p>
  </w:endnote>
  <w:endnote w:type="continuationSeparator" w:id="0">
    <w:p w14:paraId="0EAF2F43" w14:textId="77777777" w:rsidR="008D60F8" w:rsidRDefault="008D60F8" w:rsidP="007063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8652719"/>
      <w:docPartObj>
        <w:docPartGallery w:val="Page Numbers (Bottom of Page)"/>
        <w:docPartUnique/>
      </w:docPartObj>
    </w:sdtPr>
    <w:sdtEndPr>
      <w:rPr>
        <w:color w:val="7F7F7F" w:themeColor="background1" w:themeShade="7F"/>
        <w:spacing w:val="60"/>
      </w:rPr>
    </w:sdtEndPr>
    <w:sdtContent>
      <w:p w14:paraId="4D4D5498" w14:textId="7C758DB8" w:rsidR="00706338" w:rsidRDefault="00706338">
        <w:pPr>
          <w:pStyle w:val="Footer"/>
          <w:pBdr>
            <w:top w:val="single" w:sz="4" w:space="1" w:color="D9D9D9" w:themeColor="background1" w:themeShade="D9"/>
          </w:pBdr>
          <w:jc w:val="right"/>
        </w:pPr>
        <w:r>
          <w:fldChar w:fldCharType="begin"/>
        </w:r>
        <w:r>
          <w:instrText xml:space="preserve"> PAGE   \* MERGEFORMAT </w:instrText>
        </w:r>
        <w:r>
          <w:fldChar w:fldCharType="separate"/>
        </w:r>
        <w:r w:rsidR="008A3E86">
          <w:rPr>
            <w:noProof/>
          </w:rPr>
          <w:t>10</w:t>
        </w:r>
        <w:r>
          <w:rPr>
            <w:noProof/>
          </w:rPr>
          <w:fldChar w:fldCharType="end"/>
        </w:r>
        <w:r>
          <w:t xml:space="preserve"> | </w:t>
        </w:r>
        <w:r>
          <w:rPr>
            <w:color w:val="7F7F7F" w:themeColor="background1" w:themeShade="7F"/>
            <w:spacing w:val="60"/>
          </w:rPr>
          <w:t>Page</w:t>
        </w:r>
      </w:p>
    </w:sdtContent>
  </w:sdt>
  <w:p w14:paraId="1FB21D80" w14:textId="6D917BFB" w:rsidR="00706338" w:rsidRDefault="007063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36ED33" w14:textId="77777777" w:rsidR="008D60F8" w:rsidRDefault="008D60F8" w:rsidP="00706338">
      <w:pPr>
        <w:spacing w:after="0" w:line="240" w:lineRule="auto"/>
      </w:pPr>
      <w:r>
        <w:separator/>
      </w:r>
    </w:p>
  </w:footnote>
  <w:footnote w:type="continuationSeparator" w:id="0">
    <w:p w14:paraId="22DA4374" w14:textId="77777777" w:rsidR="008D60F8" w:rsidRDefault="008D60F8" w:rsidP="007063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3F4C9B"/>
    <w:multiLevelType w:val="multilevel"/>
    <w:tmpl w:val="5B68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24B14"/>
    <w:multiLevelType w:val="multilevel"/>
    <w:tmpl w:val="020A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62014"/>
    <w:multiLevelType w:val="multilevel"/>
    <w:tmpl w:val="B6FA3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7C0E2B"/>
    <w:multiLevelType w:val="multilevel"/>
    <w:tmpl w:val="69EA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F76E4"/>
    <w:multiLevelType w:val="multilevel"/>
    <w:tmpl w:val="BE26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D10D92"/>
    <w:multiLevelType w:val="multilevel"/>
    <w:tmpl w:val="8AF0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05CF7"/>
    <w:multiLevelType w:val="multilevel"/>
    <w:tmpl w:val="79C0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D5DF3"/>
    <w:multiLevelType w:val="multilevel"/>
    <w:tmpl w:val="E0F4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B36CBA"/>
    <w:multiLevelType w:val="hybridMultilevel"/>
    <w:tmpl w:val="BFFCD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5111BB"/>
    <w:multiLevelType w:val="multilevel"/>
    <w:tmpl w:val="B2C6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E74E3A"/>
    <w:multiLevelType w:val="multilevel"/>
    <w:tmpl w:val="BD46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1C205B"/>
    <w:multiLevelType w:val="multilevel"/>
    <w:tmpl w:val="EC2A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BA1A42"/>
    <w:multiLevelType w:val="multilevel"/>
    <w:tmpl w:val="294A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EC6FA0"/>
    <w:multiLevelType w:val="multilevel"/>
    <w:tmpl w:val="20A2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5"/>
  </w:num>
  <w:num w:numId="4">
    <w:abstractNumId w:val="7"/>
  </w:num>
  <w:num w:numId="5">
    <w:abstractNumId w:val="13"/>
  </w:num>
  <w:num w:numId="6">
    <w:abstractNumId w:val="4"/>
  </w:num>
  <w:num w:numId="7">
    <w:abstractNumId w:val="12"/>
  </w:num>
  <w:num w:numId="8">
    <w:abstractNumId w:val="1"/>
  </w:num>
  <w:num w:numId="9">
    <w:abstractNumId w:val="9"/>
  </w:num>
  <w:num w:numId="10">
    <w:abstractNumId w:val="10"/>
  </w:num>
  <w:num w:numId="11">
    <w:abstractNumId w:val="6"/>
  </w:num>
  <w:num w:numId="12">
    <w:abstractNumId w:val="0"/>
  </w:num>
  <w:num w:numId="13">
    <w:abstractNumId w:val="11"/>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195F"/>
    <w:rsid w:val="0005570C"/>
    <w:rsid w:val="000B2374"/>
    <w:rsid w:val="000F37BB"/>
    <w:rsid w:val="0010708B"/>
    <w:rsid w:val="001334FF"/>
    <w:rsid w:val="002962CC"/>
    <w:rsid w:val="00340B08"/>
    <w:rsid w:val="0036195F"/>
    <w:rsid w:val="004C4EF8"/>
    <w:rsid w:val="004F190C"/>
    <w:rsid w:val="00530D44"/>
    <w:rsid w:val="0054296C"/>
    <w:rsid w:val="00595E5F"/>
    <w:rsid w:val="00623257"/>
    <w:rsid w:val="00706338"/>
    <w:rsid w:val="00722654"/>
    <w:rsid w:val="00800037"/>
    <w:rsid w:val="008A3E86"/>
    <w:rsid w:val="008D60F8"/>
    <w:rsid w:val="009278AA"/>
    <w:rsid w:val="00933AB3"/>
    <w:rsid w:val="00951778"/>
    <w:rsid w:val="00A03DB1"/>
    <w:rsid w:val="00A3184E"/>
    <w:rsid w:val="00AF1A65"/>
    <w:rsid w:val="00AF6340"/>
    <w:rsid w:val="00B57CB2"/>
    <w:rsid w:val="00B92B7D"/>
    <w:rsid w:val="00C04C97"/>
    <w:rsid w:val="00D826D8"/>
    <w:rsid w:val="00E04311"/>
    <w:rsid w:val="00E1267C"/>
    <w:rsid w:val="00E41BAC"/>
    <w:rsid w:val="00E646B3"/>
    <w:rsid w:val="00F040E8"/>
    <w:rsid w:val="00F6370C"/>
    <w:rsid w:val="00FF6D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8E290F"/>
  <w15:chartTrackingRefBased/>
  <w15:docId w15:val="{6432869D-C3B4-4BAB-B052-064A239BE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40E8"/>
  </w:style>
  <w:style w:type="paragraph" w:styleId="Heading1">
    <w:name w:val="heading 1"/>
    <w:basedOn w:val="Normal"/>
    <w:next w:val="Normal"/>
    <w:link w:val="Heading1Char"/>
    <w:uiPriority w:val="9"/>
    <w:qFormat/>
    <w:rsid w:val="0036195F"/>
    <w:pPr>
      <w:keepNext/>
      <w:keepLines/>
      <w:spacing w:before="360" w:after="80"/>
      <w:outlineLvl w:val="0"/>
    </w:pPr>
    <w:rPr>
      <w:rFonts w:asciiTheme="majorHAnsi" w:eastAsiaTheme="majorEastAsia" w:hAnsiTheme="majorHAnsi" w:cstheme="majorBidi"/>
      <w:color w:val="0B5294" w:themeColor="accent1" w:themeShade="BF"/>
      <w:sz w:val="40"/>
      <w:szCs w:val="40"/>
    </w:rPr>
  </w:style>
  <w:style w:type="paragraph" w:styleId="Heading2">
    <w:name w:val="heading 2"/>
    <w:basedOn w:val="Normal"/>
    <w:next w:val="Normal"/>
    <w:link w:val="Heading2Char"/>
    <w:uiPriority w:val="9"/>
    <w:unhideWhenUsed/>
    <w:qFormat/>
    <w:rsid w:val="0036195F"/>
    <w:pPr>
      <w:keepNext/>
      <w:keepLines/>
      <w:spacing w:before="160" w:after="80"/>
      <w:outlineLvl w:val="1"/>
    </w:pPr>
    <w:rPr>
      <w:rFonts w:asciiTheme="majorHAnsi" w:eastAsiaTheme="majorEastAsia" w:hAnsiTheme="majorHAnsi" w:cstheme="majorBidi"/>
      <w:color w:val="0B5294" w:themeColor="accent1" w:themeShade="BF"/>
      <w:sz w:val="32"/>
      <w:szCs w:val="32"/>
    </w:rPr>
  </w:style>
  <w:style w:type="paragraph" w:styleId="Heading3">
    <w:name w:val="heading 3"/>
    <w:basedOn w:val="Normal"/>
    <w:next w:val="Normal"/>
    <w:link w:val="Heading3Char"/>
    <w:uiPriority w:val="9"/>
    <w:unhideWhenUsed/>
    <w:qFormat/>
    <w:rsid w:val="0036195F"/>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unhideWhenUsed/>
    <w:qFormat/>
    <w:rsid w:val="0036195F"/>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unhideWhenUsed/>
    <w:qFormat/>
    <w:rsid w:val="0036195F"/>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unhideWhenUsed/>
    <w:qFormat/>
    <w:rsid w:val="003619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9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9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9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95F"/>
    <w:rPr>
      <w:rFonts w:asciiTheme="majorHAnsi" w:eastAsiaTheme="majorEastAsia" w:hAnsiTheme="majorHAnsi" w:cstheme="majorBidi"/>
      <w:color w:val="0B5294" w:themeColor="accent1" w:themeShade="BF"/>
      <w:sz w:val="40"/>
      <w:szCs w:val="40"/>
    </w:rPr>
  </w:style>
  <w:style w:type="character" w:customStyle="1" w:styleId="Heading2Char">
    <w:name w:val="Heading 2 Char"/>
    <w:basedOn w:val="DefaultParagraphFont"/>
    <w:link w:val="Heading2"/>
    <w:uiPriority w:val="9"/>
    <w:rsid w:val="0036195F"/>
    <w:rPr>
      <w:rFonts w:asciiTheme="majorHAnsi" w:eastAsiaTheme="majorEastAsia" w:hAnsiTheme="majorHAnsi" w:cstheme="majorBidi"/>
      <w:color w:val="0B5294" w:themeColor="accent1" w:themeShade="BF"/>
      <w:sz w:val="32"/>
      <w:szCs w:val="32"/>
    </w:rPr>
  </w:style>
  <w:style w:type="character" w:customStyle="1" w:styleId="Heading3Char">
    <w:name w:val="Heading 3 Char"/>
    <w:basedOn w:val="DefaultParagraphFont"/>
    <w:link w:val="Heading3"/>
    <w:uiPriority w:val="9"/>
    <w:rsid w:val="0036195F"/>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rsid w:val="0036195F"/>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36195F"/>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361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95F"/>
    <w:rPr>
      <w:rFonts w:eastAsiaTheme="majorEastAsia" w:cstheme="majorBidi"/>
      <w:color w:val="272727" w:themeColor="text1" w:themeTint="D8"/>
    </w:rPr>
  </w:style>
  <w:style w:type="paragraph" w:styleId="Title">
    <w:name w:val="Title"/>
    <w:basedOn w:val="Normal"/>
    <w:next w:val="Normal"/>
    <w:link w:val="TitleChar"/>
    <w:uiPriority w:val="10"/>
    <w:qFormat/>
    <w:rsid w:val="00361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95F"/>
    <w:pPr>
      <w:spacing w:before="160"/>
      <w:jc w:val="center"/>
    </w:pPr>
    <w:rPr>
      <w:i/>
      <w:iCs/>
      <w:color w:val="404040" w:themeColor="text1" w:themeTint="BF"/>
    </w:rPr>
  </w:style>
  <w:style w:type="character" w:customStyle="1" w:styleId="QuoteChar">
    <w:name w:val="Quote Char"/>
    <w:basedOn w:val="DefaultParagraphFont"/>
    <w:link w:val="Quote"/>
    <w:uiPriority w:val="29"/>
    <w:rsid w:val="0036195F"/>
    <w:rPr>
      <w:i/>
      <w:iCs/>
      <w:color w:val="404040" w:themeColor="text1" w:themeTint="BF"/>
    </w:rPr>
  </w:style>
  <w:style w:type="paragraph" w:styleId="ListParagraph">
    <w:name w:val="List Paragraph"/>
    <w:basedOn w:val="Normal"/>
    <w:uiPriority w:val="34"/>
    <w:qFormat/>
    <w:rsid w:val="0036195F"/>
    <w:pPr>
      <w:ind w:left="720"/>
      <w:contextualSpacing/>
    </w:pPr>
  </w:style>
  <w:style w:type="character" w:styleId="IntenseEmphasis">
    <w:name w:val="Intense Emphasis"/>
    <w:basedOn w:val="DefaultParagraphFont"/>
    <w:uiPriority w:val="21"/>
    <w:qFormat/>
    <w:rsid w:val="0036195F"/>
    <w:rPr>
      <w:i/>
      <w:iCs/>
      <w:color w:val="0B5294" w:themeColor="accent1" w:themeShade="BF"/>
    </w:rPr>
  </w:style>
  <w:style w:type="paragraph" w:styleId="IntenseQuote">
    <w:name w:val="Intense Quote"/>
    <w:basedOn w:val="Normal"/>
    <w:next w:val="Normal"/>
    <w:link w:val="IntenseQuoteChar"/>
    <w:uiPriority w:val="30"/>
    <w:qFormat/>
    <w:rsid w:val="0036195F"/>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IntenseQuoteChar">
    <w:name w:val="Intense Quote Char"/>
    <w:basedOn w:val="DefaultParagraphFont"/>
    <w:link w:val="IntenseQuote"/>
    <w:uiPriority w:val="30"/>
    <w:rsid w:val="0036195F"/>
    <w:rPr>
      <w:i/>
      <w:iCs/>
      <w:color w:val="0B5294" w:themeColor="accent1" w:themeShade="BF"/>
    </w:rPr>
  </w:style>
  <w:style w:type="character" w:styleId="IntenseReference">
    <w:name w:val="Intense Reference"/>
    <w:basedOn w:val="DefaultParagraphFont"/>
    <w:uiPriority w:val="32"/>
    <w:qFormat/>
    <w:rsid w:val="0036195F"/>
    <w:rPr>
      <w:b/>
      <w:bCs/>
      <w:smallCaps/>
      <w:color w:val="0B5294" w:themeColor="accent1" w:themeShade="BF"/>
      <w:spacing w:val="5"/>
    </w:rPr>
  </w:style>
  <w:style w:type="paragraph" w:styleId="NoSpacing">
    <w:name w:val="No Spacing"/>
    <w:link w:val="NoSpacingChar"/>
    <w:uiPriority w:val="1"/>
    <w:qFormat/>
    <w:rsid w:val="0036195F"/>
    <w:pPr>
      <w:spacing w:after="0" w:line="240" w:lineRule="auto"/>
    </w:pPr>
    <w:rPr>
      <w:rFonts w:eastAsiaTheme="minorEastAsia"/>
      <w14:ligatures w14:val="none"/>
    </w:rPr>
  </w:style>
  <w:style w:type="character" w:customStyle="1" w:styleId="NoSpacingChar">
    <w:name w:val="No Spacing Char"/>
    <w:basedOn w:val="DefaultParagraphFont"/>
    <w:link w:val="NoSpacing"/>
    <w:uiPriority w:val="1"/>
    <w:rsid w:val="0036195F"/>
    <w:rPr>
      <w:rFonts w:eastAsiaTheme="minorEastAsia"/>
      <w14:ligatures w14:val="none"/>
    </w:rPr>
  </w:style>
  <w:style w:type="table" w:styleId="TableGrid">
    <w:name w:val="Table Grid"/>
    <w:basedOn w:val="TableNormal"/>
    <w:uiPriority w:val="39"/>
    <w:rsid w:val="000557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05570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E1267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4C4EF8"/>
    <w:pPr>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Header">
    <w:name w:val="header"/>
    <w:basedOn w:val="Normal"/>
    <w:link w:val="HeaderChar"/>
    <w:uiPriority w:val="99"/>
    <w:unhideWhenUsed/>
    <w:rsid w:val="007063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6338"/>
  </w:style>
  <w:style w:type="paragraph" w:styleId="Footer">
    <w:name w:val="footer"/>
    <w:basedOn w:val="Normal"/>
    <w:link w:val="FooterChar"/>
    <w:uiPriority w:val="99"/>
    <w:unhideWhenUsed/>
    <w:rsid w:val="007063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6338"/>
  </w:style>
  <w:style w:type="character" w:styleId="Hyperlink">
    <w:name w:val="Hyperlink"/>
    <w:basedOn w:val="DefaultParagraphFont"/>
    <w:uiPriority w:val="99"/>
    <w:unhideWhenUsed/>
    <w:rsid w:val="00F040E8"/>
    <w:rPr>
      <w:color w:val="F49100" w:themeColor="hyperlink"/>
      <w:u w:val="single"/>
    </w:rPr>
  </w:style>
  <w:style w:type="paragraph" w:styleId="BalloonText">
    <w:name w:val="Balloon Text"/>
    <w:basedOn w:val="Normal"/>
    <w:link w:val="BalloonTextChar"/>
    <w:uiPriority w:val="99"/>
    <w:semiHidden/>
    <w:unhideWhenUsed/>
    <w:rsid w:val="008A3E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3E86"/>
    <w:rPr>
      <w:rFonts w:ascii="Segoe UI" w:hAnsi="Segoe UI" w:cs="Segoe UI"/>
      <w:sz w:val="18"/>
      <w:szCs w:val="18"/>
    </w:rPr>
  </w:style>
  <w:style w:type="character" w:styleId="FollowedHyperlink">
    <w:name w:val="FollowedHyperlink"/>
    <w:basedOn w:val="DefaultParagraphFont"/>
    <w:uiPriority w:val="99"/>
    <w:semiHidden/>
    <w:unhideWhenUsed/>
    <w:rsid w:val="008A3E86"/>
    <w:rPr>
      <w:color w:val="85DFD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diagramLayout" Target="diagrams/layout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footer" Target="footer1.xml"/><Relationship Id="rId2" Type="http://schemas.openxmlformats.org/officeDocument/2006/relationships/numbering" Target="numbering.xml"/><Relationship Id="rId16"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folders/1Mc-SluNK085-wV2KWSe0qUME8MSyO5yy?usp=sharing" TargetMode="External"/><Relationship Id="rId5" Type="http://schemas.openxmlformats.org/officeDocument/2006/relationships/webSettings" Target="webSettings.xml"/><Relationship Id="rId15" Type="http://schemas.openxmlformats.org/officeDocument/2006/relationships/diagramColors" Target="diagrams/colors1.xml"/><Relationship Id="rId10" Type="http://schemas.openxmlformats.org/officeDocument/2006/relationships/hyperlink" Target="https://drive.google.com/drive/folders/1JRRA314VT8MjlNBu7PtJz9GuLahBitUH?usp=sharin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rive.google.com/drive/folders/1SulRuIUk2FCgAhMjbSSa5uBbJvBp0bji" TargetMode="External"/><Relationship Id="rId14" Type="http://schemas.openxmlformats.org/officeDocument/2006/relationships/diagramQuickStyle" Target="diagrams/quickStyl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Criticality Levels of Hospital Assets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Sales</c:v>
                </c:pt>
              </c:strCache>
            </c:strRef>
          </c:tx>
          <c:dPt>
            <c:idx val="0"/>
            <c:bubble3D val="0"/>
            <c:spPr>
              <a:solidFill>
                <a:srgbClr val="C00000"/>
              </a:solidFill>
              <a:ln w="19050">
                <a:solidFill>
                  <a:schemeClr val="lt1"/>
                </a:solidFill>
              </a:ln>
              <a:effectLst/>
            </c:spPr>
            <c:extLst>
              <c:ext xmlns:c16="http://schemas.microsoft.com/office/drawing/2014/chart" uri="{C3380CC4-5D6E-409C-BE32-E72D297353CC}">
                <c16:uniqueId val="{00000001-921E-4A83-94E1-D17F40B7EACC}"/>
              </c:ext>
            </c:extLst>
          </c:dPt>
          <c:dPt>
            <c:idx val="1"/>
            <c:bubble3D val="0"/>
            <c:spPr>
              <a:solidFill>
                <a:srgbClr val="FFC000"/>
              </a:solidFill>
              <a:ln w="19050">
                <a:solidFill>
                  <a:schemeClr val="lt1"/>
                </a:solidFill>
              </a:ln>
              <a:effectLst/>
            </c:spPr>
            <c:extLst>
              <c:ext xmlns:c16="http://schemas.microsoft.com/office/drawing/2014/chart" uri="{C3380CC4-5D6E-409C-BE32-E72D297353CC}">
                <c16:uniqueId val="{00000002-921E-4A83-94E1-D17F40B7EACC}"/>
              </c:ext>
            </c:extLst>
          </c:dPt>
          <c:dPt>
            <c:idx val="2"/>
            <c:bubble3D val="0"/>
            <c:spPr>
              <a:solidFill>
                <a:srgbClr val="FFFF00"/>
              </a:solidFill>
              <a:ln w="19050">
                <a:solidFill>
                  <a:schemeClr val="lt1"/>
                </a:solidFill>
              </a:ln>
              <a:effectLst/>
            </c:spPr>
            <c:extLst>
              <c:ext xmlns:c16="http://schemas.microsoft.com/office/drawing/2014/chart" uri="{C3380CC4-5D6E-409C-BE32-E72D297353CC}">
                <c16:uniqueId val="{00000003-921E-4A83-94E1-D17F40B7EACC}"/>
              </c:ext>
            </c:extLst>
          </c:dPt>
          <c:dPt>
            <c:idx val="3"/>
            <c:bubble3D val="0"/>
            <c:spPr>
              <a:solidFill>
                <a:srgbClr val="92D050"/>
              </a:solidFill>
              <a:ln w="19050">
                <a:solidFill>
                  <a:schemeClr val="lt1"/>
                </a:solidFill>
              </a:ln>
              <a:effectLst/>
            </c:spPr>
            <c:extLst>
              <c:ext xmlns:c16="http://schemas.microsoft.com/office/drawing/2014/chart" uri="{C3380CC4-5D6E-409C-BE32-E72D297353CC}">
                <c16:uniqueId val="{00000004-921E-4A83-94E1-D17F40B7EACC}"/>
              </c:ext>
            </c:extLst>
          </c:dPt>
          <c:cat>
            <c:strRef>
              <c:f>Sheet1!$A$2:$A$5</c:f>
              <c:strCache>
                <c:ptCount val="4"/>
                <c:pt idx="0">
                  <c:v>Critical</c:v>
                </c:pt>
                <c:pt idx="1">
                  <c:v>High</c:v>
                </c:pt>
                <c:pt idx="2">
                  <c:v>Medium</c:v>
                </c:pt>
                <c:pt idx="3">
                  <c:v>Low</c:v>
                </c:pt>
              </c:strCache>
            </c:strRef>
          </c:cat>
          <c:val>
            <c:numRef>
              <c:f>Sheet1!$B$2:$B$5</c:f>
              <c:numCache>
                <c:formatCode>General</c:formatCode>
                <c:ptCount val="4"/>
                <c:pt idx="0">
                  <c:v>2</c:v>
                </c:pt>
                <c:pt idx="1">
                  <c:v>2</c:v>
                </c:pt>
                <c:pt idx="2">
                  <c:v>2</c:v>
                </c:pt>
                <c:pt idx="3">
                  <c:v>1</c:v>
                </c:pt>
              </c:numCache>
            </c:numRef>
          </c:val>
          <c:extLst>
            <c:ext xmlns:c16="http://schemas.microsoft.com/office/drawing/2014/chart" uri="{C3380CC4-5D6E-409C-BE32-E72D297353CC}">
              <c16:uniqueId val="{00000000-921E-4A83-94E1-D17F40B7EAC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C92BC60-5877-475E-BCD5-899051B85CBF}"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C9435011-8217-41FF-B7C3-243B2E7BEB9F}">
      <dgm:prSet phldrT="[Text]"/>
      <dgm:spPr/>
      <dgm:t>
        <a:bodyPr/>
        <a:lstStyle/>
        <a:p>
          <a:r>
            <a:rPr lang="en-US"/>
            <a:t>Hospital.local</a:t>
          </a:r>
        </a:p>
      </dgm:t>
    </dgm:pt>
    <dgm:pt modelId="{34667B90-7916-4D69-A51E-E7EC600D4DD9}" type="parTrans" cxnId="{9DD473D0-CED8-40B4-A199-6E6A29042F7C}">
      <dgm:prSet/>
      <dgm:spPr/>
      <dgm:t>
        <a:bodyPr/>
        <a:lstStyle/>
        <a:p>
          <a:endParaRPr lang="en-US"/>
        </a:p>
      </dgm:t>
    </dgm:pt>
    <dgm:pt modelId="{2065AC28-2CA7-4110-BFDA-5598280CF6EB}" type="sibTrans" cxnId="{9DD473D0-CED8-40B4-A199-6E6A29042F7C}">
      <dgm:prSet/>
      <dgm:spPr/>
      <dgm:t>
        <a:bodyPr/>
        <a:lstStyle/>
        <a:p>
          <a:endParaRPr lang="en-US"/>
        </a:p>
      </dgm:t>
    </dgm:pt>
    <dgm:pt modelId="{D7248834-63B1-4280-B530-A11CB04F7EAD}">
      <dgm:prSet phldrT="[Text]"/>
      <dgm:spPr/>
      <dgm:t>
        <a:bodyPr/>
        <a:lstStyle/>
        <a:p>
          <a:r>
            <a:rPr lang="en-US"/>
            <a:t>IT &amp; Cybersecurity</a:t>
          </a:r>
        </a:p>
      </dgm:t>
    </dgm:pt>
    <dgm:pt modelId="{6E645B6E-2CBC-4B27-8A24-01DA431831A2}" type="parTrans" cxnId="{E613C123-7B6B-4888-9C4C-353D1EA3D62A}">
      <dgm:prSet/>
      <dgm:spPr/>
      <dgm:t>
        <a:bodyPr/>
        <a:lstStyle/>
        <a:p>
          <a:endParaRPr lang="en-US"/>
        </a:p>
      </dgm:t>
    </dgm:pt>
    <dgm:pt modelId="{07F7C481-EFC4-4FC2-8538-437B9B0EA8E1}" type="sibTrans" cxnId="{E613C123-7B6B-4888-9C4C-353D1EA3D62A}">
      <dgm:prSet/>
      <dgm:spPr/>
      <dgm:t>
        <a:bodyPr/>
        <a:lstStyle/>
        <a:p>
          <a:endParaRPr lang="en-US"/>
        </a:p>
      </dgm:t>
    </dgm:pt>
    <dgm:pt modelId="{D02B3D5C-2CB6-40A8-B6B4-B5D16477AED2}">
      <dgm:prSet phldrT="[Text]"/>
      <dgm:spPr/>
      <dgm:t>
        <a:bodyPr/>
        <a:lstStyle/>
        <a:p>
          <a:r>
            <a:rPr lang="en-US"/>
            <a:t>HR</a:t>
          </a:r>
        </a:p>
      </dgm:t>
    </dgm:pt>
    <dgm:pt modelId="{9F5821DF-3468-499F-8BB6-BE7C9F54C4E6}" type="parTrans" cxnId="{41F1A9F2-8F39-4440-8548-FDBBE9BA7694}">
      <dgm:prSet/>
      <dgm:spPr/>
      <dgm:t>
        <a:bodyPr/>
        <a:lstStyle/>
        <a:p>
          <a:endParaRPr lang="en-US"/>
        </a:p>
      </dgm:t>
    </dgm:pt>
    <dgm:pt modelId="{B8C2F720-9231-4C52-98CA-51788C7F2E1A}" type="sibTrans" cxnId="{41F1A9F2-8F39-4440-8548-FDBBE9BA7694}">
      <dgm:prSet/>
      <dgm:spPr/>
      <dgm:t>
        <a:bodyPr/>
        <a:lstStyle/>
        <a:p>
          <a:endParaRPr lang="en-US"/>
        </a:p>
      </dgm:t>
    </dgm:pt>
    <dgm:pt modelId="{63270D85-E88C-4128-8C6B-A9901A45605F}">
      <dgm:prSet phldrT="[Text]"/>
      <dgm:spPr/>
      <dgm:t>
        <a:bodyPr/>
        <a:lstStyle/>
        <a:p>
          <a:r>
            <a:rPr lang="en-US"/>
            <a:t>Doctors</a:t>
          </a:r>
        </a:p>
      </dgm:t>
    </dgm:pt>
    <dgm:pt modelId="{776E583D-0E77-402A-8921-9EDA81DE11B2}" type="parTrans" cxnId="{CF2710E0-D16D-4AAE-9AB2-13CE5D7644A1}">
      <dgm:prSet/>
      <dgm:spPr/>
      <dgm:t>
        <a:bodyPr/>
        <a:lstStyle/>
        <a:p>
          <a:endParaRPr lang="en-US"/>
        </a:p>
      </dgm:t>
    </dgm:pt>
    <dgm:pt modelId="{A9145ADF-51E9-4271-BA0B-A9ACA13829F9}" type="sibTrans" cxnId="{CF2710E0-D16D-4AAE-9AB2-13CE5D7644A1}">
      <dgm:prSet/>
      <dgm:spPr/>
      <dgm:t>
        <a:bodyPr/>
        <a:lstStyle/>
        <a:p>
          <a:endParaRPr lang="en-US"/>
        </a:p>
      </dgm:t>
    </dgm:pt>
    <dgm:pt modelId="{A8FE231C-330F-4002-8E9A-8354765CD75D}">
      <dgm:prSet phldrT="[Text]"/>
      <dgm:spPr/>
      <dgm:t>
        <a:bodyPr/>
        <a:lstStyle/>
        <a:p>
          <a:r>
            <a:rPr lang="en-US"/>
            <a:t>Nurses</a:t>
          </a:r>
        </a:p>
      </dgm:t>
    </dgm:pt>
    <dgm:pt modelId="{F32BC80E-69B9-4F8F-A7C5-F017B233DC26}" type="parTrans" cxnId="{6F72F391-CCAB-4BB5-902F-EDB70EDC6AC2}">
      <dgm:prSet/>
      <dgm:spPr/>
      <dgm:t>
        <a:bodyPr/>
        <a:lstStyle/>
        <a:p>
          <a:endParaRPr lang="en-US"/>
        </a:p>
      </dgm:t>
    </dgm:pt>
    <dgm:pt modelId="{03CB7BB5-3671-4F61-91E9-BECA7C68A63D}" type="sibTrans" cxnId="{6F72F391-CCAB-4BB5-902F-EDB70EDC6AC2}">
      <dgm:prSet/>
      <dgm:spPr/>
      <dgm:t>
        <a:bodyPr/>
        <a:lstStyle/>
        <a:p>
          <a:endParaRPr lang="en-US"/>
        </a:p>
      </dgm:t>
    </dgm:pt>
    <dgm:pt modelId="{D74D4687-FFA9-4496-A687-4B70D9EF2166}">
      <dgm:prSet phldrT="[Text]"/>
      <dgm:spPr/>
      <dgm:t>
        <a:bodyPr/>
        <a:lstStyle/>
        <a:p>
          <a:r>
            <a:rPr lang="en-US"/>
            <a:t>Finance</a:t>
          </a:r>
        </a:p>
      </dgm:t>
    </dgm:pt>
    <dgm:pt modelId="{98E358B6-0225-4798-81EF-44882429C8AC}" type="parTrans" cxnId="{59CDBEAC-B4CC-4573-9BD4-55DDDE61A852}">
      <dgm:prSet/>
      <dgm:spPr/>
      <dgm:t>
        <a:bodyPr/>
        <a:lstStyle/>
        <a:p>
          <a:endParaRPr lang="en-US"/>
        </a:p>
      </dgm:t>
    </dgm:pt>
    <dgm:pt modelId="{ECD6332F-265F-4261-BAAE-7D771DC83E43}" type="sibTrans" cxnId="{59CDBEAC-B4CC-4573-9BD4-55DDDE61A852}">
      <dgm:prSet/>
      <dgm:spPr/>
      <dgm:t>
        <a:bodyPr/>
        <a:lstStyle/>
        <a:p>
          <a:endParaRPr lang="en-US"/>
        </a:p>
      </dgm:t>
    </dgm:pt>
    <dgm:pt modelId="{63A45081-A118-4D63-90CC-7315C0358D19}">
      <dgm:prSet phldrT="[Text]"/>
      <dgm:spPr/>
      <dgm:t>
        <a:bodyPr/>
        <a:lstStyle/>
        <a:p>
          <a:r>
            <a:rPr lang="en-US"/>
            <a:t>Emergency</a:t>
          </a:r>
        </a:p>
      </dgm:t>
    </dgm:pt>
    <dgm:pt modelId="{8A1CDBE1-3AE8-4DB5-9BDE-0FFE64322061}" type="parTrans" cxnId="{2CE45431-C428-42CE-B89A-5DD271B9C57D}">
      <dgm:prSet/>
      <dgm:spPr/>
      <dgm:t>
        <a:bodyPr/>
        <a:lstStyle/>
        <a:p>
          <a:endParaRPr lang="en-US"/>
        </a:p>
      </dgm:t>
    </dgm:pt>
    <dgm:pt modelId="{FFB328DB-97A4-40C1-A984-C38760CA2CD2}" type="sibTrans" cxnId="{2CE45431-C428-42CE-B89A-5DD271B9C57D}">
      <dgm:prSet/>
      <dgm:spPr/>
      <dgm:t>
        <a:bodyPr/>
        <a:lstStyle/>
        <a:p>
          <a:endParaRPr lang="en-US"/>
        </a:p>
      </dgm:t>
    </dgm:pt>
    <dgm:pt modelId="{3F1D5081-FFFA-45A5-A99F-DADBB9FE2AA1}">
      <dgm:prSet phldrT="[Text]"/>
      <dgm:spPr/>
      <dgm:t>
        <a:bodyPr/>
        <a:lstStyle/>
        <a:p>
          <a:r>
            <a:rPr lang="en-US"/>
            <a:t>Labs</a:t>
          </a:r>
        </a:p>
      </dgm:t>
    </dgm:pt>
    <dgm:pt modelId="{9353D507-B237-4EFD-A2F8-0F532ED1927C}" type="parTrans" cxnId="{DA4BECA9-C668-4728-9ADE-C9BB724EBE4E}">
      <dgm:prSet/>
      <dgm:spPr/>
      <dgm:t>
        <a:bodyPr/>
        <a:lstStyle/>
        <a:p>
          <a:endParaRPr lang="en-US"/>
        </a:p>
      </dgm:t>
    </dgm:pt>
    <dgm:pt modelId="{B5B835DF-D335-438E-8F39-2E6F1319757A}" type="sibTrans" cxnId="{DA4BECA9-C668-4728-9ADE-C9BB724EBE4E}">
      <dgm:prSet/>
      <dgm:spPr/>
      <dgm:t>
        <a:bodyPr/>
        <a:lstStyle/>
        <a:p>
          <a:endParaRPr lang="en-US"/>
        </a:p>
      </dgm:t>
    </dgm:pt>
    <dgm:pt modelId="{D0ECEAF9-3FEC-4552-AD09-AFF47CDC25B2}" type="pres">
      <dgm:prSet presAssocID="{7C92BC60-5877-475E-BCD5-899051B85CBF}" presName="hierChild1" presStyleCnt="0">
        <dgm:presLayoutVars>
          <dgm:orgChart val="1"/>
          <dgm:chPref val="1"/>
          <dgm:dir/>
          <dgm:animOne val="branch"/>
          <dgm:animLvl val="lvl"/>
          <dgm:resizeHandles/>
        </dgm:presLayoutVars>
      </dgm:prSet>
      <dgm:spPr/>
      <dgm:t>
        <a:bodyPr/>
        <a:lstStyle/>
        <a:p>
          <a:endParaRPr lang="en-US"/>
        </a:p>
      </dgm:t>
    </dgm:pt>
    <dgm:pt modelId="{D1004C50-0F76-4E64-8F42-7915247BEDD1}" type="pres">
      <dgm:prSet presAssocID="{C9435011-8217-41FF-B7C3-243B2E7BEB9F}" presName="hierRoot1" presStyleCnt="0">
        <dgm:presLayoutVars>
          <dgm:hierBranch val="init"/>
        </dgm:presLayoutVars>
      </dgm:prSet>
      <dgm:spPr/>
    </dgm:pt>
    <dgm:pt modelId="{2F873E0A-0A48-437B-B2D2-9DAC89AD0396}" type="pres">
      <dgm:prSet presAssocID="{C9435011-8217-41FF-B7C3-243B2E7BEB9F}" presName="rootComposite1" presStyleCnt="0"/>
      <dgm:spPr/>
    </dgm:pt>
    <dgm:pt modelId="{39053701-3714-455D-8B54-C9614C635F9A}" type="pres">
      <dgm:prSet presAssocID="{C9435011-8217-41FF-B7C3-243B2E7BEB9F}" presName="rootText1" presStyleLbl="node0" presStyleIdx="0" presStyleCnt="1" custScaleX="139030" custScaleY="89716">
        <dgm:presLayoutVars>
          <dgm:chPref val="3"/>
        </dgm:presLayoutVars>
      </dgm:prSet>
      <dgm:spPr/>
      <dgm:t>
        <a:bodyPr/>
        <a:lstStyle/>
        <a:p>
          <a:endParaRPr lang="en-US"/>
        </a:p>
      </dgm:t>
    </dgm:pt>
    <dgm:pt modelId="{0CFE4276-C625-4F85-802D-701EC3D4F0DA}" type="pres">
      <dgm:prSet presAssocID="{C9435011-8217-41FF-B7C3-243B2E7BEB9F}" presName="rootConnector1" presStyleLbl="node1" presStyleIdx="0" presStyleCnt="0"/>
      <dgm:spPr/>
      <dgm:t>
        <a:bodyPr/>
        <a:lstStyle/>
        <a:p>
          <a:endParaRPr lang="en-US"/>
        </a:p>
      </dgm:t>
    </dgm:pt>
    <dgm:pt modelId="{50883F0F-4DB0-4E05-A69E-FE22F9601F45}" type="pres">
      <dgm:prSet presAssocID="{C9435011-8217-41FF-B7C3-243B2E7BEB9F}" presName="hierChild2" presStyleCnt="0"/>
      <dgm:spPr/>
    </dgm:pt>
    <dgm:pt modelId="{F5E013F3-4FB3-4963-9797-23E37E00F201}" type="pres">
      <dgm:prSet presAssocID="{6E645B6E-2CBC-4B27-8A24-01DA431831A2}" presName="Name37" presStyleLbl="parChTrans1D2" presStyleIdx="0" presStyleCnt="7"/>
      <dgm:spPr/>
      <dgm:t>
        <a:bodyPr/>
        <a:lstStyle/>
        <a:p>
          <a:endParaRPr lang="en-US"/>
        </a:p>
      </dgm:t>
    </dgm:pt>
    <dgm:pt modelId="{2D3FF07C-DB15-47C5-BFAE-193E46DF8F84}" type="pres">
      <dgm:prSet presAssocID="{D7248834-63B1-4280-B530-A11CB04F7EAD}" presName="hierRoot2" presStyleCnt="0">
        <dgm:presLayoutVars>
          <dgm:hierBranch val="init"/>
        </dgm:presLayoutVars>
      </dgm:prSet>
      <dgm:spPr/>
    </dgm:pt>
    <dgm:pt modelId="{3B99B7D5-5E53-4549-A30F-BFD8AF9912B2}" type="pres">
      <dgm:prSet presAssocID="{D7248834-63B1-4280-B530-A11CB04F7EAD}" presName="rootComposite" presStyleCnt="0"/>
      <dgm:spPr/>
    </dgm:pt>
    <dgm:pt modelId="{2DBCEB0B-C3B2-4DF6-AA21-F21B37184B87}" type="pres">
      <dgm:prSet presAssocID="{D7248834-63B1-4280-B530-A11CB04F7EAD}" presName="rootText" presStyleLbl="node2" presStyleIdx="0" presStyleCnt="7">
        <dgm:presLayoutVars>
          <dgm:chPref val="3"/>
        </dgm:presLayoutVars>
      </dgm:prSet>
      <dgm:spPr/>
      <dgm:t>
        <a:bodyPr/>
        <a:lstStyle/>
        <a:p>
          <a:endParaRPr lang="en-US"/>
        </a:p>
      </dgm:t>
    </dgm:pt>
    <dgm:pt modelId="{9A5C2BC7-D26F-42DB-AC81-83515BB718B7}" type="pres">
      <dgm:prSet presAssocID="{D7248834-63B1-4280-B530-A11CB04F7EAD}" presName="rootConnector" presStyleLbl="node2" presStyleIdx="0" presStyleCnt="7"/>
      <dgm:spPr/>
      <dgm:t>
        <a:bodyPr/>
        <a:lstStyle/>
        <a:p>
          <a:endParaRPr lang="en-US"/>
        </a:p>
      </dgm:t>
    </dgm:pt>
    <dgm:pt modelId="{17D32D02-CA00-4D09-B11A-DA2897A57284}" type="pres">
      <dgm:prSet presAssocID="{D7248834-63B1-4280-B530-A11CB04F7EAD}" presName="hierChild4" presStyleCnt="0"/>
      <dgm:spPr/>
    </dgm:pt>
    <dgm:pt modelId="{7113DABA-F191-419C-BBDE-0113B877EABF}" type="pres">
      <dgm:prSet presAssocID="{D7248834-63B1-4280-B530-A11CB04F7EAD}" presName="hierChild5" presStyleCnt="0"/>
      <dgm:spPr/>
    </dgm:pt>
    <dgm:pt modelId="{D57AB95C-C265-4181-8122-B36E48C932ED}" type="pres">
      <dgm:prSet presAssocID="{9F5821DF-3468-499F-8BB6-BE7C9F54C4E6}" presName="Name37" presStyleLbl="parChTrans1D2" presStyleIdx="1" presStyleCnt="7"/>
      <dgm:spPr/>
      <dgm:t>
        <a:bodyPr/>
        <a:lstStyle/>
        <a:p>
          <a:endParaRPr lang="en-US"/>
        </a:p>
      </dgm:t>
    </dgm:pt>
    <dgm:pt modelId="{B6B4E106-C76F-4EBD-8D21-1E2F9FCBA36E}" type="pres">
      <dgm:prSet presAssocID="{D02B3D5C-2CB6-40A8-B6B4-B5D16477AED2}" presName="hierRoot2" presStyleCnt="0">
        <dgm:presLayoutVars>
          <dgm:hierBranch val="init"/>
        </dgm:presLayoutVars>
      </dgm:prSet>
      <dgm:spPr/>
    </dgm:pt>
    <dgm:pt modelId="{3C64457E-9309-4058-8272-AA2D33726460}" type="pres">
      <dgm:prSet presAssocID="{D02B3D5C-2CB6-40A8-B6B4-B5D16477AED2}" presName="rootComposite" presStyleCnt="0"/>
      <dgm:spPr/>
    </dgm:pt>
    <dgm:pt modelId="{01F39064-A53B-4AE9-B3C7-21FDF8B703B4}" type="pres">
      <dgm:prSet presAssocID="{D02B3D5C-2CB6-40A8-B6B4-B5D16477AED2}" presName="rootText" presStyleLbl="node2" presStyleIdx="1" presStyleCnt="7">
        <dgm:presLayoutVars>
          <dgm:chPref val="3"/>
        </dgm:presLayoutVars>
      </dgm:prSet>
      <dgm:spPr/>
      <dgm:t>
        <a:bodyPr/>
        <a:lstStyle/>
        <a:p>
          <a:endParaRPr lang="en-US"/>
        </a:p>
      </dgm:t>
    </dgm:pt>
    <dgm:pt modelId="{FAD114A3-3CA8-4283-A6C2-076C2545E0BE}" type="pres">
      <dgm:prSet presAssocID="{D02B3D5C-2CB6-40A8-B6B4-B5D16477AED2}" presName="rootConnector" presStyleLbl="node2" presStyleIdx="1" presStyleCnt="7"/>
      <dgm:spPr/>
      <dgm:t>
        <a:bodyPr/>
        <a:lstStyle/>
        <a:p>
          <a:endParaRPr lang="en-US"/>
        </a:p>
      </dgm:t>
    </dgm:pt>
    <dgm:pt modelId="{80C0A39F-ECA9-4F06-92AA-A8FA7A676770}" type="pres">
      <dgm:prSet presAssocID="{D02B3D5C-2CB6-40A8-B6B4-B5D16477AED2}" presName="hierChild4" presStyleCnt="0"/>
      <dgm:spPr/>
    </dgm:pt>
    <dgm:pt modelId="{65E044B8-935D-4D5E-991F-C3C1CF73A12A}" type="pres">
      <dgm:prSet presAssocID="{D02B3D5C-2CB6-40A8-B6B4-B5D16477AED2}" presName="hierChild5" presStyleCnt="0"/>
      <dgm:spPr/>
    </dgm:pt>
    <dgm:pt modelId="{66CD0C01-938E-4275-93E2-94810A04E878}" type="pres">
      <dgm:prSet presAssocID="{776E583D-0E77-402A-8921-9EDA81DE11B2}" presName="Name37" presStyleLbl="parChTrans1D2" presStyleIdx="2" presStyleCnt="7"/>
      <dgm:spPr/>
      <dgm:t>
        <a:bodyPr/>
        <a:lstStyle/>
        <a:p>
          <a:endParaRPr lang="en-US"/>
        </a:p>
      </dgm:t>
    </dgm:pt>
    <dgm:pt modelId="{8906D4C7-C5D7-41E2-AB79-1A28ECDAA5A2}" type="pres">
      <dgm:prSet presAssocID="{63270D85-E88C-4128-8C6B-A9901A45605F}" presName="hierRoot2" presStyleCnt="0">
        <dgm:presLayoutVars>
          <dgm:hierBranch val="init"/>
        </dgm:presLayoutVars>
      </dgm:prSet>
      <dgm:spPr/>
    </dgm:pt>
    <dgm:pt modelId="{3A93ADA5-55CE-4A4A-A77B-E7EDE7E10D84}" type="pres">
      <dgm:prSet presAssocID="{63270D85-E88C-4128-8C6B-A9901A45605F}" presName="rootComposite" presStyleCnt="0"/>
      <dgm:spPr/>
    </dgm:pt>
    <dgm:pt modelId="{0DFBCE13-F487-41CA-9524-CD6E3939E716}" type="pres">
      <dgm:prSet presAssocID="{63270D85-E88C-4128-8C6B-A9901A45605F}" presName="rootText" presStyleLbl="node2" presStyleIdx="2" presStyleCnt="7">
        <dgm:presLayoutVars>
          <dgm:chPref val="3"/>
        </dgm:presLayoutVars>
      </dgm:prSet>
      <dgm:spPr/>
      <dgm:t>
        <a:bodyPr/>
        <a:lstStyle/>
        <a:p>
          <a:endParaRPr lang="en-US"/>
        </a:p>
      </dgm:t>
    </dgm:pt>
    <dgm:pt modelId="{A314B8EF-E62E-492A-B1ED-1E4383BA8941}" type="pres">
      <dgm:prSet presAssocID="{63270D85-E88C-4128-8C6B-A9901A45605F}" presName="rootConnector" presStyleLbl="node2" presStyleIdx="2" presStyleCnt="7"/>
      <dgm:spPr/>
      <dgm:t>
        <a:bodyPr/>
        <a:lstStyle/>
        <a:p>
          <a:endParaRPr lang="en-US"/>
        </a:p>
      </dgm:t>
    </dgm:pt>
    <dgm:pt modelId="{AB47D364-837E-463B-9BD5-06DDA3E4FB53}" type="pres">
      <dgm:prSet presAssocID="{63270D85-E88C-4128-8C6B-A9901A45605F}" presName="hierChild4" presStyleCnt="0"/>
      <dgm:spPr/>
    </dgm:pt>
    <dgm:pt modelId="{AE918074-2A35-4F16-A41E-616C0136FFD4}" type="pres">
      <dgm:prSet presAssocID="{63270D85-E88C-4128-8C6B-A9901A45605F}" presName="hierChild5" presStyleCnt="0"/>
      <dgm:spPr/>
    </dgm:pt>
    <dgm:pt modelId="{19F50FA0-DF87-4DBB-A7BD-5A4F7EB8B9CF}" type="pres">
      <dgm:prSet presAssocID="{F32BC80E-69B9-4F8F-A7C5-F017B233DC26}" presName="Name37" presStyleLbl="parChTrans1D2" presStyleIdx="3" presStyleCnt="7"/>
      <dgm:spPr/>
      <dgm:t>
        <a:bodyPr/>
        <a:lstStyle/>
        <a:p>
          <a:endParaRPr lang="en-US"/>
        </a:p>
      </dgm:t>
    </dgm:pt>
    <dgm:pt modelId="{AD3A4B7A-5B6B-4B43-A600-BDD1A7DEA6C4}" type="pres">
      <dgm:prSet presAssocID="{A8FE231C-330F-4002-8E9A-8354765CD75D}" presName="hierRoot2" presStyleCnt="0">
        <dgm:presLayoutVars>
          <dgm:hierBranch val="init"/>
        </dgm:presLayoutVars>
      </dgm:prSet>
      <dgm:spPr/>
    </dgm:pt>
    <dgm:pt modelId="{83536604-CAB3-4712-9C11-390FFC239E8A}" type="pres">
      <dgm:prSet presAssocID="{A8FE231C-330F-4002-8E9A-8354765CD75D}" presName="rootComposite" presStyleCnt="0"/>
      <dgm:spPr/>
    </dgm:pt>
    <dgm:pt modelId="{4C5FFFF2-F013-49F0-A120-1E5F33D61622}" type="pres">
      <dgm:prSet presAssocID="{A8FE231C-330F-4002-8E9A-8354765CD75D}" presName="rootText" presStyleLbl="node2" presStyleIdx="3" presStyleCnt="7">
        <dgm:presLayoutVars>
          <dgm:chPref val="3"/>
        </dgm:presLayoutVars>
      </dgm:prSet>
      <dgm:spPr/>
      <dgm:t>
        <a:bodyPr/>
        <a:lstStyle/>
        <a:p>
          <a:endParaRPr lang="en-US"/>
        </a:p>
      </dgm:t>
    </dgm:pt>
    <dgm:pt modelId="{2EBFE842-E723-4F88-9040-E695BC747FD4}" type="pres">
      <dgm:prSet presAssocID="{A8FE231C-330F-4002-8E9A-8354765CD75D}" presName="rootConnector" presStyleLbl="node2" presStyleIdx="3" presStyleCnt="7"/>
      <dgm:spPr/>
      <dgm:t>
        <a:bodyPr/>
        <a:lstStyle/>
        <a:p>
          <a:endParaRPr lang="en-US"/>
        </a:p>
      </dgm:t>
    </dgm:pt>
    <dgm:pt modelId="{8F4C0E72-35AF-4200-A206-936084421E7D}" type="pres">
      <dgm:prSet presAssocID="{A8FE231C-330F-4002-8E9A-8354765CD75D}" presName="hierChild4" presStyleCnt="0"/>
      <dgm:spPr/>
    </dgm:pt>
    <dgm:pt modelId="{220B03FD-351C-4E30-9230-485BD60ED247}" type="pres">
      <dgm:prSet presAssocID="{A8FE231C-330F-4002-8E9A-8354765CD75D}" presName="hierChild5" presStyleCnt="0"/>
      <dgm:spPr/>
    </dgm:pt>
    <dgm:pt modelId="{D6546315-2CC3-4C42-B64A-7E0CC6AD1EAC}" type="pres">
      <dgm:prSet presAssocID="{98E358B6-0225-4798-81EF-44882429C8AC}" presName="Name37" presStyleLbl="parChTrans1D2" presStyleIdx="4" presStyleCnt="7"/>
      <dgm:spPr/>
      <dgm:t>
        <a:bodyPr/>
        <a:lstStyle/>
        <a:p>
          <a:endParaRPr lang="en-US"/>
        </a:p>
      </dgm:t>
    </dgm:pt>
    <dgm:pt modelId="{D8DADBA0-F3BC-4789-AAB9-BCEBEB4827F2}" type="pres">
      <dgm:prSet presAssocID="{D74D4687-FFA9-4496-A687-4B70D9EF2166}" presName="hierRoot2" presStyleCnt="0">
        <dgm:presLayoutVars>
          <dgm:hierBranch val="init"/>
        </dgm:presLayoutVars>
      </dgm:prSet>
      <dgm:spPr/>
    </dgm:pt>
    <dgm:pt modelId="{F4701511-2744-42B6-BC7F-A6422D067280}" type="pres">
      <dgm:prSet presAssocID="{D74D4687-FFA9-4496-A687-4B70D9EF2166}" presName="rootComposite" presStyleCnt="0"/>
      <dgm:spPr/>
    </dgm:pt>
    <dgm:pt modelId="{2DFF6F36-DE7C-49C7-9EFF-C046F91475A1}" type="pres">
      <dgm:prSet presAssocID="{D74D4687-FFA9-4496-A687-4B70D9EF2166}" presName="rootText" presStyleLbl="node2" presStyleIdx="4" presStyleCnt="7">
        <dgm:presLayoutVars>
          <dgm:chPref val="3"/>
        </dgm:presLayoutVars>
      </dgm:prSet>
      <dgm:spPr/>
      <dgm:t>
        <a:bodyPr/>
        <a:lstStyle/>
        <a:p>
          <a:endParaRPr lang="en-US"/>
        </a:p>
      </dgm:t>
    </dgm:pt>
    <dgm:pt modelId="{DC436582-66DD-423C-AAAD-ABB2BDD129F6}" type="pres">
      <dgm:prSet presAssocID="{D74D4687-FFA9-4496-A687-4B70D9EF2166}" presName="rootConnector" presStyleLbl="node2" presStyleIdx="4" presStyleCnt="7"/>
      <dgm:spPr/>
      <dgm:t>
        <a:bodyPr/>
        <a:lstStyle/>
        <a:p>
          <a:endParaRPr lang="en-US"/>
        </a:p>
      </dgm:t>
    </dgm:pt>
    <dgm:pt modelId="{68FFF729-E26B-42A9-B467-E49D5F27D86F}" type="pres">
      <dgm:prSet presAssocID="{D74D4687-FFA9-4496-A687-4B70D9EF2166}" presName="hierChild4" presStyleCnt="0"/>
      <dgm:spPr/>
    </dgm:pt>
    <dgm:pt modelId="{8368E951-2388-41BF-ACA4-1E3130D8F877}" type="pres">
      <dgm:prSet presAssocID="{D74D4687-FFA9-4496-A687-4B70D9EF2166}" presName="hierChild5" presStyleCnt="0"/>
      <dgm:spPr/>
    </dgm:pt>
    <dgm:pt modelId="{95DBF9C2-7095-4042-A54B-CAAEA4551C7B}" type="pres">
      <dgm:prSet presAssocID="{8A1CDBE1-3AE8-4DB5-9BDE-0FFE64322061}" presName="Name37" presStyleLbl="parChTrans1D2" presStyleIdx="5" presStyleCnt="7"/>
      <dgm:spPr/>
      <dgm:t>
        <a:bodyPr/>
        <a:lstStyle/>
        <a:p>
          <a:endParaRPr lang="en-US"/>
        </a:p>
      </dgm:t>
    </dgm:pt>
    <dgm:pt modelId="{72BF4617-4C7C-41B7-B747-2EBEC89233D1}" type="pres">
      <dgm:prSet presAssocID="{63A45081-A118-4D63-90CC-7315C0358D19}" presName="hierRoot2" presStyleCnt="0">
        <dgm:presLayoutVars>
          <dgm:hierBranch val="init"/>
        </dgm:presLayoutVars>
      </dgm:prSet>
      <dgm:spPr/>
    </dgm:pt>
    <dgm:pt modelId="{5748E8CE-F514-41D8-966A-F223E3255724}" type="pres">
      <dgm:prSet presAssocID="{63A45081-A118-4D63-90CC-7315C0358D19}" presName="rootComposite" presStyleCnt="0"/>
      <dgm:spPr/>
    </dgm:pt>
    <dgm:pt modelId="{E6A0E210-70F6-4B9C-80C8-E78878006D13}" type="pres">
      <dgm:prSet presAssocID="{63A45081-A118-4D63-90CC-7315C0358D19}" presName="rootText" presStyleLbl="node2" presStyleIdx="5" presStyleCnt="7">
        <dgm:presLayoutVars>
          <dgm:chPref val="3"/>
        </dgm:presLayoutVars>
      </dgm:prSet>
      <dgm:spPr/>
      <dgm:t>
        <a:bodyPr/>
        <a:lstStyle/>
        <a:p>
          <a:endParaRPr lang="en-US"/>
        </a:p>
      </dgm:t>
    </dgm:pt>
    <dgm:pt modelId="{32AEE956-9496-46A0-A765-18BEC168509F}" type="pres">
      <dgm:prSet presAssocID="{63A45081-A118-4D63-90CC-7315C0358D19}" presName="rootConnector" presStyleLbl="node2" presStyleIdx="5" presStyleCnt="7"/>
      <dgm:spPr/>
      <dgm:t>
        <a:bodyPr/>
        <a:lstStyle/>
        <a:p>
          <a:endParaRPr lang="en-US"/>
        </a:p>
      </dgm:t>
    </dgm:pt>
    <dgm:pt modelId="{97C2D9E6-D08D-45BE-AD7C-093784170624}" type="pres">
      <dgm:prSet presAssocID="{63A45081-A118-4D63-90CC-7315C0358D19}" presName="hierChild4" presStyleCnt="0"/>
      <dgm:spPr/>
    </dgm:pt>
    <dgm:pt modelId="{374D07E7-4F8C-4529-9160-FD5A83D061EE}" type="pres">
      <dgm:prSet presAssocID="{63A45081-A118-4D63-90CC-7315C0358D19}" presName="hierChild5" presStyleCnt="0"/>
      <dgm:spPr/>
    </dgm:pt>
    <dgm:pt modelId="{AF4E4CD4-A3C8-49A7-AB8D-BAD2CB2F93BB}" type="pres">
      <dgm:prSet presAssocID="{9353D507-B237-4EFD-A2F8-0F532ED1927C}" presName="Name37" presStyleLbl="parChTrans1D2" presStyleIdx="6" presStyleCnt="7"/>
      <dgm:spPr/>
      <dgm:t>
        <a:bodyPr/>
        <a:lstStyle/>
        <a:p>
          <a:endParaRPr lang="en-US"/>
        </a:p>
      </dgm:t>
    </dgm:pt>
    <dgm:pt modelId="{BBE19209-9FFC-4BD0-8472-417D1D771B07}" type="pres">
      <dgm:prSet presAssocID="{3F1D5081-FFFA-45A5-A99F-DADBB9FE2AA1}" presName="hierRoot2" presStyleCnt="0">
        <dgm:presLayoutVars>
          <dgm:hierBranch val="init"/>
        </dgm:presLayoutVars>
      </dgm:prSet>
      <dgm:spPr/>
    </dgm:pt>
    <dgm:pt modelId="{C4FD5DE3-CA4D-4985-BC76-83FED96A59CA}" type="pres">
      <dgm:prSet presAssocID="{3F1D5081-FFFA-45A5-A99F-DADBB9FE2AA1}" presName="rootComposite" presStyleCnt="0"/>
      <dgm:spPr/>
    </dgm:pt>
    <dgm:pt modelId="{241D585C-51AD-4DA0-BDF2-D74F39655BEB}" type="pres">
      <dgm:prSet presAssocID="{3F1D5081-FFFA-45A5-A99F-DADBB9FE2AA1}" presName="rootText" presStyleLbl="node2" presStyleIdx="6" presStyleCnt="7">
        <dgm:presLayoutVars>
          <dgm:chPref val="3"/>
        </dgm:presLayoutVars>
      </dgm:prSet>
      <dgm:spPr/>
      <dgm:t>
        <a:bodyPr/>
        <a:lstStyle/>
        <a:p>
          <a:endParaRPr lang="en-US"/>
        </a:p>
      </dgm:t>
    </dgm:pt>
    <dgm:pt modelId="{77E58887-AD0D-43B5-A8FA-FC3BC88B4655}" type="pres">
      <dgm:prSet presAssocID="{3F1D5081-FFFA-45A5-A99F-DADBB9FE2AA1}" presName="rootConnector" presStyleLbl="node2" presStyleIdx="6" presStyleCnt="7"/>
      <dgm:spPr/>
      <dgm:t>
        <a:bodyPr/>
        <a:lstStyle/>
        <a:p>
          <a:endParaRPr lang="en-US"/>
        </a:p>
      </dgm:t>
    </dgm:pt>
    <dgm:pt modelId="{3CCBB773-6123-4477-94F2-A87BB2827515}" type="pres">
      <dgm:prSet presAssocID="{3F1D5081-FFFA-45A5-A99F-DADBB9FE2AA1}" presName="hierChild4" presStyleCnt="0"/>
      <dgm:spPr/>
    </dgm:pt>
    <dgm:pt modelId="{317AB8C2-C97E-4D24-95AA-79B86403D076}" type="pres">
      <dgm:prSet presAssocID="{3F1D5081-FFFA-45A5-A99F-DADBB9FE2AA1}" presName="hierChild5" presStyleCnt="0"/>
      <dgm:spPr/>
    </dgm:pt>
    <dgm:pt modelId="{1AEAFD90-B8AB-48C9-8519-9D295B6E4331}" type="pres">
      <dgm:prSet presAssocID="{C9435011-8217-41FF-B7C3-243B2E7BEB9F}" presName="hierChild3" presStyleCnt="0"/>
      <dgm:spPr/>
    </dgm:pt>
  </dgm:ptLst>
  <dgm:cxnLst>
    <dgm:cxn modelId="{E0DA216A-8B01-4522-A383-CF204C5D0DDB}" type="presOf" srcId="{8A1CDBE1-3AE8-4DB5-9BDE-0FFE64322061}" destId="{95DBF9C2-7095-4042-A54B-CAAEA4551C7B}" srcOrd="0" destOrd="0" presId="urn:microsoft.com/office/officeart/2005/8/layout/orgChart1"/>
    <dgm:cxn modelId="{F5BFFD13-B725-439B-9A81-22D53F58ACC5}" type="presOf" srcId="{F32BC80E-69B9-4F8F-A7C5-F017B233DC26}" destId="{19F50FA0-DF87-4DBB-A7BD-5A4F7EB8B9CF}" srcOrd="0" destOrd="0" presId="urn:microsoft.com/office/officeart/2005/8/layout/orgChart1"/>
    <dgm:cxn modelId="{85FC80B9-92E6-4AAA-9B5A-185F8D1A0F73}" type="presOf" srcId="{3F1D5081-FFFA-45A5-A99F-DADBB9FE2AA1}" destId="{241D585C-51AD-4DA0-BDF2-D74F39655BEB}" srcOrd="0" destOrd="0" presId="urn:microsoft.com/office/officeart/2005/8/layout/orgChart1"/>
    <dgm:cxn modelId="{E78CE157-D1D2-4C29-838C-60EE4E57B67B}" type="presOf" srcId="{63270D85-E88C-4128-8C6B-A9901A45605F}" destId="{0DFBCE13-F487-41CA-9524-CD6E3939E716}" srcOrd="0" destOrd="0" presId="urn:microsoft.com/office/officeart/2005/8/layout/orgChart1"/>
    <dgm:cxn modelId="{CBB4F71F-AFE7-4914-8A8A-C0373FAE5E1B}" type="presOf" srcId="{63A45081-A118-4D63-90CC-7315C0358D19}" destId="{E6A0E210-70F6-4B9C-80C8-E78878006D13}" srcOrd="0" destOrd="0" presId="urn:microsoft.com/office/officeart/2005/8/layout/orgChart1"/>
    <dgm:cxn modelId="{9E0A4521-B98D-4269-901E-616A4668E4BA}" type="presOf" srcId="{D74D4687-FFA9-4496-A687-4B70D9EF2166}" destId="{2DFF6F36-DE7C-49C7-9EFF-C046F91475A1}" srcOrd="0" destOrd="0" presId="urn:microsoft.com/office/officeart/2005/8/layout/orgChart1"/>
    <dgm:cxn modelId="{DA4BECA9-C668-4728-9ADE-C9BB724EBE4E}" srcId="{C9435011-8217-41FF-B7C3-243B2E7BEB9F}" destId="{3F1D5081-FFFA-45A5-A99F-DADBB9FE2AA1}" srcOrd="6" destOrd="0" parTransId="{9353D507-B237-4EFD-A2F8-0F532ED1927C}" sibTransId="{B5B835DF-D335-438E-8F39-2E6F1319757A}"/>
    <dgm:cxn modelId="{CDC479F2-957F-4162-BBD0-D1BFAD533230}" type="presOf" srcId="{6E645B6E-2CBC-4B27-8A24-01DA431831A2}" destId="{F5E013F3-4FB3-4963-9797-23E37E00F201}" srcOrd="0" destOrd="0" presId="urn:microsoft.com/office/officeart/2005/8/layout/orgChart1"/>
    <dgm:cxn modelId="{F21267AF-8511-4EBC-AED5-A7BB4338E40F}" type="presOf" srcId="{9F5821DF-3468-499F-8BB6-BE7C9F54C4E6}" destId="{D57AB95C-C265-4181-8122-B36E48C932ED}" srcOrd="0" destOrd="0" presId="urn:microsoft.com/office/officeart/2005/8/layout/orgChart1"/>
    <dgm:cxn modelId="{2CE45431-C428-42CE-B89A-5DD271B9C57D}" srcId="{C9435011-8217-41FF-B7C3-243B2E7BEB9F}" destId="{63A45081-A118-4D63-90CC-7315C0358D19}" srcOrd="5" destOrd="0" parTransId="{8A1CDBE1-3AE8-4DB5-9BDE-0FFE64322061}" sibTransId="{FFB328DB-97A4-40C1-A984-C38760CA2CD2}"/>
    <dgm:cxn modelId="{BB460ED3-E449-4E46-96B6-CBF08B4528BA}" type="presOf" srcId="{98E358B6-0225-4798-81EF-44882429C8AC}" destId="{D6546315-2CC3-4C42-B64A-7E0CC6AD1EAC}" srcOrd="0" destOrd="0" presId="urn:microsoft.com/office/officeart/2005/8/layout/orgChart1"/>
    <dgm:cxn modelId="{D7FD01AE-3699-4BBE-8BDD-5DEFD60E58AA}" type="presOf" srcId="{D7248834-63B1-4280-B530-A11CB04F7EAD}" destId="{9A5C2BC7-D26F-42DB-AC81-83515BB718B7}" srcOrd="1" destOrd="0" presId="urn:microsoft.com/office/officeart/2005/8/layout/orgChart1"/>
    <dgm:cxn modelId="{5FBACE07-E6A2-43F6-B23C-AFF2E65D1D73}" type="presOf" srcId="{A8FE231C-330F-4002-8E9A-8354765CD75D}" destId="{4C5FFFF2-F013-49F0-A120-1E5F33D61622}" srcOrd="0" destOrd="0" presId="urn:microsoft.com/office/officeart/2005/8/layout/orgChart1"/>
    <dgm:cxn modelId="{E10D23C2-C896-4977-BBB2-CD34EF16EB68}" type="presOf" srcId="{D02B3D5C-2CB6-40A8-B6B4-B5D16477AED2}" destId="{01F39064-A53B-4AE9-B3C7-21FDF8B703B4}" srcOrd="0" destOrd="0" presId="urn:microsoft.com/office/officeart/2005/8/layout/orgChart1"/>
    <dgm:cxn modelId="{3FBFD145-B771-4876-9F09-A274B11C6622}" type="presOf" srcId="{C9435011-8217-41FF-B7C3-243B2E7BEB9F}" destId="{0CFE4276-C625-4F85-802D-701EC3D4F0DA}" srcOrd="1" destOrd="0" presId="urn:microsoft.com/office/officeart/2005/8/layout/orgChart1"/>
    <dgm:cxn modelId="{59CDBEAC-B4CC-4573-9BD4-55DDDE61A852}" srcId="{C9435011-8217-41FF-B7C3-243B2E7BEB9F}" destId="{D74D4687-FFA9-4496-A687-4B70D9EF2166}" srcOrd="4" destOrd="0" parTransId="{98E358B6-0225-4798-81EF-44882429C8AC}" sibTransId="{ECD6332F-265F-4261-BAAE-7D771DC83E43}"/>
    <dgm:cxn modelId="{C5333CDF-7F05-46F3-B32B-9BA44EB14A24}" type="presOf" srcId="{D7248834-63B1-4280-B530-A11CB04F7EAD}" destId="{2DBCEB0B-C3B2-4DF6-AA21-F21B37184B87}" srcOrd="0" destOrd="0" presId="urn:microsoft.com/office/officeart/2005/8/layout/orgChart1"/>
    <dgm:cxn modelId="{41F1A9F2-8F39-4440-8548-FDBBE9BA7694}" srcId="{C9435011-8217-41FF-B7C3-243B2E7BEB9F}" destId="{D02B3D5C-2CB6-40A8-B6B4-B5D16477AED2}" srcOrd="1" destOrd="0" parTransId="{9F5821DF-3468-499F-8BB6-BE7C9F54C4E6}" sibTransId="{B8C2F720-9231-4C52-98CA-51788C7F2E1A}"/>
    <dgm:cxn modelId="{CF2710E0-D16D-4AAE-9AB2-13CE5D7644A1}" srcId="{C9435011-8217-41FF-B7C3-243B2E7BEB9F}" destId="{63270D85-E88C-4128-8C6B-A9901A45605F}" srcOrd="2" destOrd="0" parTransId="{776E583D-0E77-402A-8921-9EDA81DE11B2}" sibTransId="{A9145ADF-51E9-4271-BA0B-A9ACA13829F9}"/>
    <dgm:cxn modelId="{5D7B0674-7C7F-41EA-953A-9E0EC3AEEBA3}" type="presOf" srcId="{776E583D-0E77-402A-8921-9EDA81DE11B2}" destId="{66CD0C01-938E-4275-93E2-94810A04E878}" srcOrd="0" destOrd="0" presId="urn:microsoft.com/office/officeart/2005/8/layout/orgChart1"/>
    <dgm:cxn modelId="{DC3AEF7E-CDA4-4CCE-9D0F-FB7B9374C17A}" type="presOf" srcId="{63A45081-A118-4D63-90CC-7315C0358D19}" destId="{32AEE956-9496-46A0-A765-18BEC168509F}" srcOrd="1" destOrd="0" presId="urn:microsoft.com/office/officeart/2005/8/layout/orgChart1"/>
    <dgm:cxn modelId="{90DC1E50-5E33-49AB-B7AB-7F384670BD07}" type="presOf" srcId="{C9435011-8217-41FF-B7C3-243B2E7BEB9F}" destId="{39053701-3714-455D-8B54-C9614C635F9A}" srcOrd="0" destOrd="0" presId="urn:microsoft.com/office/officeart/2005/8/layout/orgChart1"/>
    <dgm:cxn modelId="{E4BEF958-FA48-4998-B1B4-6C3AD88D841A}" type="presOf" srcId="{3F1D5081-FFFA-45A5-A99F-DADBB9FE2AA1}" destId="{77E58887-AD0D-43B5-A8FA-FC3BC88B4655}" srcOrd="1" destOrd="0" presId="urn:microsoft.com/office/officeart/2005/8/layout/orgChart1"/>
    <dgm:cxn modelId="{214EFA72-B966-471D-9827-F6E4F03DEC5E}" type="presOf" srcId="{D02B3D5C-2CB6-40A8-B6B4-B5D16477AED2}" destId="{FAD114A3-3CA8-4283-A6C2-076C2545E0BE}" srcOrd="1" destOrd="0" presId="urn:microsoft.com/office/officeart/2005/8/layout/orgChart1"/>
    <dgm:cxn modelId="{9DD473D0-CED8-40B4-A199-6E6A29042F7C}" srcId="{7C92BC60-5877-475E-BCD5-899051B85CBF}" destId="{C9435011-8217-41FF-B7C3-243B2E7BEB9F}" srcOrd="0" destOrd="0" parTransId="{34667B90-7916-4D69-A51E-E7EC600D4DD9}" sibTransId="{2065AC28-2CA7-4110-BFDA-5598280CF6EB}"/>
    <dgm:cxn modelId="{9235D15E-C4F5-46E0-8CC8-C6AB0FA3BA82}" type="presOf" srcId="{D74D4687-FFA9-4496-A687-4B70D9EF2166}" destId="{DC436582-66DD-423C-AAAD-ABB2BDD129F6}" srcOrd="1" destOrd="0" presId="urn:microsoft.com/office/officeart/2005/8/layout/orgChart1"/>
    <dgm:cxn modelId="{086A16F5-4EE3-44BE-8490-B881916845E7}" type="presOf" srcId="{9353D507-B237-4EFD-A2F8-0F532ED1927C}" destId="{AF4E4CD4-A3C8-49A7-AB8D-BAD2CB2F93BB}" srcOrd="0" destOrd="0" presId="urn:microsoft.com/office/officeart/2005/8/layout/orgChart1"/>
    <dgm:cxn modelId="{737F3CEB-9F6A-41D1-9F8D-A34A7EB54F46}" type="presOf" srcId="{A8FE231C-330F-4002-8E9A-8354765CD75D}" destId="{2EBFE842-E723-4F88-9040-E695BC747FD4}" srcOrd="1" destOrd="0" presId="urn:microsoft.com/office/officeart/2005/8/layout/orgChart1"/>
    <dgm:cxn modelId="{6F72F391-CCAB-4BB5-902F-EDB70EDC6AC2}" srcId="{C9435011-8217-41FF-B7C3-243B2E7BEB9F}" destId="{A8FE231C-330F-4002-8E9A-8354765CD75D}" srcOrd="3" destOrd="0" parTransId="{F32BC80E-69B9-4F8F-A7C5-F017B233DC26}" sibTransId="{03CB7BB5-3671-4F61-91E9-BECA7C68A63D}"/>
    <dgm:cxn modelId="{E613C123-7B6B-4888-9C4C-353D1EA3D62A}" srcId="{C9435011-8217-41FF-B7C3-243B2E7BEB9F}" destId="{D7248834-63B1-4280-B530-A11CB04F7EAD}" srcOrd="0" destOrd="0" parTransId="{6E645B6E-2CBC-4B27-8A24-01DA431831A2}" sibTransId="{07F7C481-EFC4-4FC2-8538-437B9B0EA8E1}"/>
    <dgm:cxn modelId="{113D534B-2927-4460-B4C3-55F273A4378D}" type="presOf" srcId="{63270D85-E88C-4128-8C6B-A9901A45605F}" destId="{A314B8EF-E62E-492A-B1ED-1E4383BA8941}" srcOrd="1" destOrd="0" presId="urn:microsoft.com/office/officeart/2005/8/layout/orgChart1"/>
    <dgm:cxn modelId="{F25857A1-931A-46D6-AA94-486451FBA231}" type="presOf" srcId="{7C92BC60-5877-475E-BCD5-899051B85CBF}" destId="{D0ECEAF9-3FEC-4552-AD09-AFF47CDC25B2}" srcOrd="0" destOrd="0" presId="urn:microsoft.com/office/officeart/2005/8/layout/orgChart1"/>
    <dgm:cxn modelId="{37E5EA2A-BEE0-4550-8C79-6AE20AD5FED7}" type="presParOf" srcId="{D0ECEAF9-3FEC-4552-AD09-AFF47CDC25B2}" destId="{D1004C50-0F76-4E64-8F42-7915247BEDD1}" srcOrd="0" destOrd="0" presId="urn:microsoft.com/office/officeart/2005/8/layout/orgChart1"/>
    <dgm:cxn modelId="{3A86BCD6-88DB-4B4B-97A2-4EB9EB60E19D}" type="presParOf" srcId="{D1004C50-0F76-4E64-8F42-7915247BEDD1}" destId="{2F873E0A-0A48-437B-B2D2-9DAC89AD0396}" srcOrd="0" destOrd="0" presId="urn:microsoft.com/office/officeart/2005/8/layout/orgChart1"/>
    <dgm:cxn modelId="{2C823DF1-E7C2-4048-A9FC-B4E1A5848A4E}" type="presParOf" srcId="{2F873E0A-0A48-437B-B2D2-9DAC89AD0396}" destId="{39053701-3714-455D-8B54-C9614C635F9A}" srcOrd="0" destOrd="0" presId="urn:microsoft.com/office/officeart/2005/8/layout/orgChart1"/>
    <dgm:cxn modelId="{8672E5E0-F351-4B9B-9B61-17B6AFBC3A9F}" type="presParOf" srcId="{2F873E0A-0A48-437B-B2D2-9DAC89AD0396}" destId="{0CFE4276-C625-4F85-802D-701EC3D4F0DA}" srcOrd="1" destOrd="0" presId="urn:microsoft.com/office/officeart/2005/8/layout/orgChart1"/>
    <dgm:cxn modelId="{2C2D4F49-968F-4DC8-92C6-2DBEF6B1B0AE}" type="presParOf" srcId="{D1004C50-0F76-4E64-8F42-7915247BEDD1}" destId="{50883F0F-4DB0-4E05-A69E-FE22F9601F45}" srcOrd="1" destOrd="0" presId="urn:microsoft.com/office/officeart/2005/8/layout/orgChart1"/>
    <dgm:cxn modelId="{3DEE3724-A525-4F5B-8FCB-6C2B5F5E2370}" type="presParOf" srcId="{50883F0F-4DB0-4E05-A69E-FE22F9601F45}" destId="{F5E013F3-4FB3-4963-9797-23E37E00F201}" srcOrd="0" destOrd="0" presId="urn:microsoft.com/office/officeart/2005/8/layout/orgChart1"/>
    <dgm:cxn modelId="{92756EEB-E005-4BAC-BFD8-F361E7975E2A}" type="presParOf" srcId="{50883F0F-4DB0-4E05-A69E-FE22F9601F45}" destId="{2D3FF07C-DB15-47C5-BFAE-193E46DF8F84}" srcOrd="1" destOrd="0" presId="urn:microsoft.com/office/officeart/2005/8/layout/orgChart1"/>
    <dgm:cxn modelId="{1AB06FC2-57F5-489B-B265-A26FADC9D0B0}" type="presParOf" srcId="{2D3FF07C-DB15-47C5-BFAE-193E46DF8F84}" destId="{3B99B7D5-5E53-4549-A30F-BFD8AF9912B2}" srcOrd="0" destOrd="0" presId="urn:microsoft.com/office/officeart/2005/8/layout/orgChart1"/>
    <dgm:cxn modelId="{DF670BA8-134A-4F38-BEBF-02451AABEDED}" type="presParOf" srcId="{3B99B7D5-5E53-4549-A30F-BFD8AF9912B2}" destId="{2DBCEB0B-C3B2-4DF6-AA21-F21B37184B87}" srcOrd="0" destOrd="0" presId="urn:microsoft.com/office/officeart/2005/8/layout/orgChart1"/>
    <dgm:cxn modelId="{5AA36331-A17B-437F-9D3D-D403340DA63F}" type="presParOf" srcId="{3B99B7D5-5E53-4549-A30F-BFD8AF9912B2}" destId="{9A5C2BC7-D26F-42DB-AC81-83515BB718B7}" srcOrd="1" destOrd="0" presId="urn:microsoft.com/office/officeart/2005/8/layout/orgChart1"/>
    <dgm:cxn modelId="{D78736F7-20C6-4156-A257-9293263301E3}" type="presParOf" srcId="{2D3FF07C-DB15-47C5-BFAE-193E46DF8F84}" destId="{17D32D02-CA00-4D09-B11A-DA2897A57284}" srcOrd="1" destOrd="0" presId="urn:microsoft.com/office/officeart/2005/8/layout/orgChart1"/>
    <dgm:cxn modelId="{DE12328D-92FE-4F8A-A4C1-13B9A8FCB92C}" type="presParOf" srcId="{2D3FF07C-DB15-47C5-BFAE-193E46DF8F84}" destId="{7113DABA-F191-419C-BBDE-0113B877EABF}" srcOrd="2" destOrd="0" presId="urn:microsoft.com/office/officeart/2005/8/layout/orgChart1"/>
    <dgm:cxn modelId="{CCE50F60-9836-4D2A-B20A-C67B85D22845}" type="presParOf" srcId="{50883F0F-4DB0-4E05-A69E-FE22F9601F45}" destId="{D57AB95C-C265-4181-8122-B36E48C932ED}" srcOrd="2" destOrd="0" presId="urn:microsoft.com/office/officeart/2005/8/layout/orgChart1"/>
    <dgm:cxn modelId="{FB3F0D22-45EF-4695-87DB-A5A8DE9905BB}" type="presParOf" srcId="{50883F0F-4DB0-4E05-A69E-FE22F9601F45}" destId="{B6B4E106-C76F-4EBD-8D21-1E2F9FCBA36E}" srcOrd="3" destOrd="0" presId="urn:microsoft.com/office/officeart/2005/8/layout/orgChart1"/>
    <dgm:cxn modelId="{977F6BD2-1068-4B3A-AEB5-0D21EA8188FA}" type="presParOf" srcId="{B6B4E106-C76F-4EBD-8D21-1E2F9FCBA36E}" destId="{3C64457E-9309-4058-8272-AA2D33726460}" srcOrd="0" destOrd="0" presId="urn:microsoft.com/office/officeart/2005/8/layout/orgChart1"/>
    <dgm:cxn modelId="{A84C9AA5-43A5-42D1-92A3-D4980E8AF28A}" type="presParOf" srcId="{3C64457E-9309-4058-8272-AA2D33726460}" destId="{01F39064-A53B-4AE9-B3C7-21FDF8B703B4}" srcOrd="0" destOrd="0" presId="urn:microsoft.com/office/officeart/2005/8/layout/orgChart1"/>
    <dgm:cxn modelId="{FF2E16FD-CC3C-4271-9F65-8CB7E01D941C}" type="presParOf" srcId="{3C64457E-9309-4058-8272-AA2D33726460}" destId="{FAD114A3-3CA8-4283-A6C2-076C2545E0BE}" srcOrd="1" destOrd="0" presId="urn:microsoft.com/office/officeart/2005/8/layout/orgChart1"/>
    <dgm:cxn modelId="{BDA2FFA5-A3A7-42C1-B050-8D2D277242D1}" type="presParOf" srcId="{B6B4E106-C76F-4EBD-8D21-1E2F9FCBA36E}" destId="{80C0A39F-ECA9-4F06-92AA-A8FA7A676770}" srcOrd="1" destOrd="0" presId="urn:microsoft.com/office/officeart/2005/8/layout/orgChart1"/>
    <dgm:cxn modelId="{1B8ED63B-5272-4A95-B7C7-25A575DDAC36}" type="presParOf" srcId="{B6B4E106-C76F-4EBD-8D21-1E2F9FCBA36E}" destId="{65E044B8-935D-4D5E-991F-C3C1CF73A12A}" srcOrd="2" destOrd="0" presId="urn:microsoft.com/office/officeart/2005/8/layout/orgChart1"/>
    <dgm:cxn modelId="{189617DC-A7C2-4158-9EE6-661B33AE0A69}" type="presParOf" srcId="{50883F0F-4DB0-4E05-A69E-FE22F9601F45}" destId="{66CD0C01-938E-4275-93E2-94810A04E878}" srcOrd="4" destOrd="0" presId="urn:microsoft.com/office/officeart/2005/8/layout/orgChart1"/>
    <dgm:cxn modelId="{0422FDD4-BBC4-4CC7-8AB4-656570A81A4A}" type="presParOf" srcId="{50883F0F-4DB0-4E05-A69E-FE22F9601F45}" destId="{8906D4C7-C5D7-41E2-AB79-1A28ECDAA5A2}" srcOrd="5" destOrd="0" presId="urn:microsoft.com/office/officeart/2005/8/layout/orgChart1"/>
    <dgm:cxn modelId="{57511FDB-49EF-4FB5-A43E-F79C49CFCB70}" type="presParOf" srcId="{8906D4C7-C5D7-41E2-AB79-1A28ECDAA5A2}" destId="{3A93ADA5-55CE-4A4A-A77B-E7EDE7E10D84}" srcOrd="0" destOrd="0" presId="urn:microsoft.com/office/officeart/2005/8/layout/orgChart1"/>
    <dgm:cxn modelId="{87F6F1CC-7E42-41FC-8346-DFD6A0067F5D}" type="presParOf" srcId="{3A93ADA5-55CE-4A4A-A77B-E7EDE7E10D84}" destId="{0DFBCE13-F487-41CA-9524-CD6E3939E716}" srcOrd="0" destOrd="0" presId="urn:microsoft.com/office/officeart/2005/8/layout/orgChart1"/>
    <dgm:cxn modelId="{E410236A-CB12-4D24-B8A0-B1A7677D52B1}" type="presParOf" srcId="{3A93ADA5-55CE-4A4A-A77B-E7EDE7E10D84}" destId="{A314B8EF-E62E-492A-B1ED-1E4383BA8941}" srcOrd="1" destOrd="0" presId="urn:microsoft.com/office/officeart/2005/8/layout/orgChart1"/>
    <dgm:cxn modelId="{D508F061-F568-4928-BC46-24BA220426BE}" type="presParOf" srcId="{8906D4C7-C5D7-41E2-AB79-1A28ECDAA5A2}" destId="{AB47D364-837E-463B-9BD5-06DDA3E4FB53}" srcOrd="1" destOrd="0" presId="urn:microsoft.com/office/officeart/2005/8/layout/orgChart1"/>
    <dgm:cxn modelId="{14E76E4B-3A45-4772-AC1B-663EB3ABE2FE}" type="presParOf" srcId="{8906D4C7-C5D7-41E2-AB79-1A28ECDAA5A2}" destId="{AE918074-2A35-4F16-A41E-616C0136FFD4}" srcOrd="2" destOrd="0" presId="urn:microsoft.com/office/officeart/2005/8/layout/orgChart1"/>
    <dgm:cxn modelId="{E2EA383E-4805-4E9F-B1C0-11C57942A81B}" type="presParOf" srcId="{50883F0F-4DB0-4E05-A69E-FE22F9601F45}" destId="{19F50FA0-DF87-4DBB-A7BD-5A4F7EB8B9CF}" srcOrd="6" destOrd="0" presId="urn:microsoft.com/office/officeart/2005/8/layout/orgChart1"/>
    <dgm:cxn modelId="{53A17644-C899-4DB7-8195-4B8A549BC704}" type="presParOf" srcId="{50883F0F-4DB0-4E05-A69E-FE22F9601F45}" destId="{AD3A4B7A-5B6B-4B43-A600-BDD1A7DEA6C4}" srcOrd="7" destOrd="0" presId="urn:microsoft.com/office/officeart/2005/8/layout/orgChart1"/>
    <dgm:cxn modelId="{5F8477D8-F42F-4829-AD1E-3589A45D3BF2}" type="presParOf" srcId="{AD3A4B7A-5B6B-4B43-A600-BDD1A7DEA6C4}" destId="{83536604-CAB3-4712-9C11-390FFC239E8A}" srcOrd="0" destOrd="0" presId="urn:microsoft.com/office/officeart/2005/8/layout/orgChart1"/>
    <dgm:cxn modelId="{F9564BCB-54F2-43A7-9EA7-55CC6592E778}" type="presParOf" srcId="{83536604-CAB3-4712-9C11-390FFC239E8A}" destId="{4C5FFFF2-F013-49F0-A120-1E5F33D61622}" srcOrd="0" destOrd="0" presId="urn:microsoft.com/office/officeart/2005/8/layout/orgChart1"/>
    <dgm:cxn modelId="{61CEACD1-E2C8-44E6-AE63-B2C6270F9A57}" type="presParOf" srcId="{83536604-CAB3-4712-9C11-390FFC239E8A}" destId="{2EBFE842-E723-4F88-9040-E695BC747FD4}" srcOrd="1" destOrd="0" presId="urn:microsoft.com/office/officeart/2005/8/layout/orgChart1"/>
    <dgm:cxn modelId="{9B237DAA-ED22-4664-AAC8-707D0AD67063}" type="presParOf" srcId="{AD3A4B7A-5B6B-4B43-A600-BDD1A7DEA6C4}" destId="{8F4C0E72-35AF-4200-A206-936084421E7D}" srcOrd="1" destOrd="0" presId="urn:microsoft.com/office/officeart/2005/8/layout/orgChart1"/>
    <dgm:cxn modelId="{FED16CA1-2054-4D12-BE1A-E9E34A0E7F86}" type="presParOf" srcId="{AD3A4B7A-5B6B-4B43-A600-BDD1A7DEA6C4}" destId="{220B03FD-351C-4E30-9230-485BD60ED247}" srcOrd="2" destOrd="0" presId="urn:microsoft.com/office/officeart/2005/8/layout/orgChart1"/>
    <dgm:cxn modelId="{C2436A5A-46E3-4457-9B27-9E2CFCC23C4B}" type="presParOf" srcId="{50883F0F-4DB0-4E05-A69E-FE22F9601F45}" destId="{D6546315-2CC3-4C42-B64A-7E0CC6AD1EAC}" srcOrd="8" destOrd="0" presId="urn:microsoft.com/office/officeart/2005/8/layout/orgChart1"/>
    <dgm:cxn modelId="{67BD266A-A7B2-41B4-8577-C0484D263E3E}" type="presParOf" srcId="{50883F0F-4DB0-4E05-A69E-FE22F9601F45}" destId="{D8DADBA0-F3BC-4789-AAB9-BCEBEB4827F2}" srcOrd="9" destOrd="0" presId="urn:microsoft.com/office/officeart/2005/8/layout/orgChart1"/>
    <dgm:cxn modelId="{EF31BB70-CD91-4235-80D5-8471027A6023}" type="presParOf" srcId="{D8DADBA0-F3BC-4789-AAB9-BCEBEB4827F2}" destId="{F4701511-2744-42B6-BC7F-A6422D067280}" srcOrd="0" destOrd="0" presId="urn:microsoft.com/office/officeart/2005/8/layout/orgChart1"/>
    <dgm:cxn modelId="{323A8238-1B43-4CC2-B8A6-395C3FA68D11}" type="presParOf" srcId="{F4701511-2744-42B6-BC7F-A6422D067280}" destId="{2DFF6F36-DE7C-49C7-9EFF-C046F91475A1}" srcOrd="0" destOrd="0" presId="urn:microsoft.com/office/officeart/2005/8/layout/orgChart1"/>
    <dgm:cxn modelId="{91515F02-E362-4377-957B-4C93834D40FA}" type="presParOf" srcId="{F4701511-2744-42B6-BC7F-A6422D067280}" destId="{DC436582-66DD-423C-AAAD-ABB2BDD129F6}" srcOrd="1" destOrd="0" presId="urn:microsoft.com/office/officeart/2005/8/layout/orgChart1"/>
    <dgm:cxn modelId="{094AF547-651C-40A9-BBEF-8857F6B51666}" type="presParOf" srcId="{D8DADBA0-F3BC-4789-AAB9-BCEBEB4827F2}" destId="{68FFF729-E26B-42A9-B467-E49D5F27D86F}" srcOrd="1" destOrd="0" presId="urn:microsoft.com/office/officeart/2005/8/layout/orgChart1"/>
    <dgm:cxn modelId="{F08023D0-A0A8-4379-8F26-38DC21987382}" type="presParOf" srcId="{D8DADBA0-F3BC-4789-AAB9-BCEBEB4827F2}" destId="{8368E951-2388-41BF-ACA4-1E3130D8F877}" srcOrd="2" destOrd="0" presId="urn:microsoft.com/office/officeart/2005/8/layout/orgChart1"/>
    <dgm:cxn modelId="{3F8664DD-AA95-4183-8530-9377ACFD6240}" type="presParOf" srcId="{50883F0F-4DB0-4E05-A69E-FE22F9601F45}" destId="{95DBF9C2-7095-4042-A54B-CAAEA4551C7B}" srcOrd="10" destOrd="0" presId="urn:microsoft.com/office/officeart/2005/8/layout/orgChart1"/>
    <dgm:cxn modelId="{A565036D-8E5E-4DC1-A964-BF55CBCB259F}" type="presParOf" srcId="{50883F0F-4DB0-4E05-A69E-FE22F9601F45}" destId="{72BF4617-4C7C-41B7-B747-2EBEC89233D1}" srcOrd="11" destOrd="0" presId="urn:microsoft.com/office/officeart/2005/8/layout/orgChart1"/>
    <dgm:cxn modelId="{D7A2FA3F-19F4-43F6-AF86-9CFE030EA8D2}" type="presParOf" srcId="{72BF4617-4C7C-41B7-B747-2EBEC89233D1}" destId="{5748E8CE-F514-41D8-966A-F223E3255724}" srcOrd="0" destOrd="0" presId="urn:microsoft.com/office/officeart/2005/8/layout/orgChart1"/>
    <dgm:cxn modelId="{6B1F8EF4-A93C-4BA7-BC66-5D2EA46F1333}" type="presParOf" srcId="{5748E8CE-F514-41D8-966A-F223E3255724}" destId="{E6A0E210-70F6-4B9C-80C8-E78878006D13}" srcOrd="0" destOrd="0" presId="urn:microsoft.com/office/officeart/2005/8/layout/orgChart1"/>
    <dgm:cxn modelId="{34A3B395-0CCE-48A6-9961-4BE3F3261CFE}" type="presParOf" srcId="{5748E8CE-F514-41D8-966A-F223E3255724}" destId="{32AEE956-9496-46A0-A765-18BEC168509F}" srcOrd="1" destOrd="0" presId="urn:microsoft.com/office/officeart/2005/8/layout/orgChart1"/>
    <dgm:cxn modelId="{8FC7C386-0C03-4EA6-8239-345C43F7A3AD}" type="presParOf" srcId="{72BF4617-4C7C-41B7-B747-2EBEC89233D1}" destId="{97C2D9E6-D08D-45BE-AD7C-093784170624}" srcOrd="1" destOrd="0" presId="urn:microsoft.com/office/officeart/2005/8/layout/orgChart1"/>
    <dgm:cxn modelId="{88BF37CD-2D27-43C3-8A25-10BE355D2672}" type="presParOf" srcId="{72BF4617-4C7C-41B7-B747-2EBEC89233D1}" destId="{374D07E7-4F8C-4529-9160-FD5A83D061EE}" srcOrd="2" destOrd="0" presId="urn:microsoft.com/office/officeart/2005/8/layout/orgChart1"/>
    <dgm:cxn modelId="{DCE42B88-CC79-4BBF-9317-062716ABB667}" type="presParOf" srcId="{50883F0F-4DB0-4E05-A69E-FE22F9601F45}" destId="{AF4E4CD4-A3C8-49A7-AB8D-BAD2CB2F93BB}" srcOrd="12" destOrd="0" presId="urn:microsoft.com/office/officeart/2005/8/layout/orgChart1"/>
    <dgm:cxn modelId="{DD592AF0-9B01-4C85-B8E8-D0DA75D666A6}" type="presParOf" srcId="{50883F0F-4DB0-4E05-A69E-FE22F9601F45}" destId="{BBE19209-9FFC-4BD0-8472-417D1D771B07}" srcOrd="13" destOrd="0" presId="urn:microsoft.com/office/officeart/2005/8/layout/orgChart1"/>
    <dgm:cxn modelId="{AAB49875-6FE4-41A5-A819-671007248F16}" type="presParOf" srcId="{BBE19209-9FFC-4BD0-8472-417D1D771B07}" destId="{C4FD5DE3-CA4D-4985-BC76-83FED96A59CA}" srcOrd="0" destOrd="0" presId="urn:microsoft.com/office/officeart/2005/8/layout/orgChart1"/>
    <dgm:cxn modelId="{74792983-7D19-4EC8-AA4F-AA07BEFED057}" type="presParOf" srcId="{C4FD5DE3-CA4D-4985-BC76-83FED96A59CA}" destId="{241D585C-51AD-4DA0-BDF2-D74F39655BEB}" srcOrd="0" destOrd="0" presId="urn:microsoft.com/office/officeart/2005/8/layout/orgChart1"/>
    <dgm:cxn modelId="{7F377E0B-0FBD-4772-8A37-850F6A45D030}" type="presParOf" srcId="{C4FD5DE3-CA4D-4985-BC76-83FED96A59CA}" destId="{77E58887-AD0D-43B5-A8FA-FC3BC88B4655}" srcOrd="1" destOrd="0" presId="urn:microsoft.com/office/officeart/2005/8/layout/orgChart1"/>
    <dgm:cxn modelId="{7AAB2B16-AF7D-494B-8975-16E4E2895307}" type="presParOf" srcId="{BBE19209-9FFC-4BD0-8472-417D1D771B07}" destId="{3CCBB773-6123-4477-94F2-A87BB2827515}" srcOrd="1" destOrd="0" presId="urn:microsoft.com/office/officeart/2005/8/layout/orgChart1"/>
    <dgm:cxn modelId="{5E089B4E-7E27-42E6-B36A-D5C61C4B3FE2}" type="presParOf" srcId="{BBE19209-9FFC-4BD0-8472-417D1D771B07}" destId="{317AB8C2-C97E-4D24-95AA-79B86403D076}" srcOrd="2" destOrd="0" presId="urn:microsoft.com/office/officeart/2005/8/layout/orgChart1"/>
    <dgm:cxn modelId="{6CB52C94-9001-4792-8896-8B8043330016}" type="presParOf" srcId="{D1004C50-0F76-4E64-8F42-7915247BEDD1}" destId="{1AEAFD90-B8AB-48C9-8519-9D295B6E4331}" srcOrd="2" destOrd="0" presId="urn:microsoft.com/office/officeart/2005/8/layout/orgChar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4E4CD4-A3C8-49A7-AB8D-BAD2CB2F93BB}">
      <dsp:nvSpPr>
        <dsp:cNvPr id="0" name=""/>
        <dsp:cNvSpPr/>
      </dsp:nvSpPr>
      <dsp:spPr>
        <a:xfrm>
          <a:off x="3131820" y="975353"/>
          <a:ext cx="2751228" cy="159161"/>
        </a:xfrm>
        <a:custGeom>
          <a:avLst/>
          <a:gdLst/>
          <a:ahLst/>
          <a:cxnLst/>
          <a:rect l="0" t="0" r="0" b="0"/>
          <a:pathLst>
            <a:path>
              <a:moveTo>
                <a:pt x="0" y="0"/>
              </a:moveTo>
              <a:lnTo>
                <a:pt x="0" y="79580"/>
              </a:lnTo>
              <a:lnTo>
                <a:pt x="2751228" y="79580"/>
              </a:lnTo>
              <a:lnTo>
                <a:pt x="2751228" y="15916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5DBF9C2-7095-4042-A54B-CAAEA4551C7B}">
      <dsp:nvSpPr>
        <dsp:cNvPr id="0" name=""/>
        <dsp:cNvSpPr/>
      </dsp:nvSpPr>
      <dsp:spPr>
        <a:xfrm>
          <a:off x="3131820" y="975353"/>
          <a:ext cx="1834152" cy="159161"/>
        </a:xfrm>
        <a:custGeom>
          <a:avLst/>
          <a:gdLst/>
          <a:ahLst/>
          <a:cxnLst/>
          <a:rect l="0" t="0" r="0" b="0"/>
          <a:pathLst>
            <a:path>
              <a:moveTo>
                <a:pt x="0" y="0"/>
              </a:moveTo>
              <a:lnTo>
                <a:pt x="0" y="79580"/>
              </a:lnTo>
              <a:lnTo>
                <a:pt x="1834152" y="79580"/>
              </a:lnTo>
              <a:lnTo>
                <a:pt x="1834152" y="15916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6546315-2CC3-4C42-B64A-7E0CC6AD1EAC}">
      <dsp:nvSpPr>
        <dsp:cNvPr id="0" name=""/>
        <dsp:cNvSpPr/>
      </dsp:nvSpPr>
      <dsp:spPr>
        <a:xfrm>
          <a:off x="3131820" y="975353"/>
          <a:ext cx="917076" cy="159161"/>
        </a:xfrm>
        <a:custGeom>
          <a:avLst/>
          <a:gdLst/>
          <a:ahLst/>
          <a:cxnLst/>
          <a:rect l="0" t="0" r="0" b="0"/>
          <a:pathLst>
            <a:path>
              <a:moveTo>
                <a:pt x="0" y="0"/>
              </a:moveTo>
              <a:lnTo>
                <a:pt x="0" y="79580"/>
              </a:lnTo>
              <a:lnTo>
                <a:pt x="917076" y="79580"/>
              </a:lnTo>
              <a:lnTo>
                <a:pt x="917076" y="15916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F50FA0-DF87-4DBB-A7BD-5A4F7EB8B9CF}">
      <dsp:nvSpPr>
        <dsp:cNvPr id="0" name=""/>
        <dsp:cNvSpPr/>
      </dsp:nvSpPr>
      <dsp:spPr>
        <a:xfrm>
          <a:off x="3086100" y="975353"/>
          <a:ext cx="91440" cy="159161"/>
        </a:xfrm>
        <a:custGeom>
          <a:avLst/>
          <a:gdLst/>
          <a:ahLst/>
          <a:cxnLst/>
          <a:rect l="0" t="0" r="0" b="0"/>
          <a:pathLst>
            <a:path>
              <a:moveTo>
                <a:pt x="45720" y="0"/>
              </a:moveTo>
              <a:lnTo>
                <a:pt x="45720" y="15916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6CD0C01-938E-4275-93E2-94810A04E878}">
      <dsp:nvSpPr>
        <dsp:cNvPr id="0" name=""/>
        <dsp:cNvSpPr/>
      </dsp:nvSpPr>
      <dsp:spPr>
        <a:xfrm>
          <a:off x="2214743" y="975353"/>
          <a:ext cx="917076" cy="159161"/>
        </a:xfrm>
        <a:custGeom>
          <a:avLst/>
          <a:gdLst/>
          <a:ahLst/>
          <a:cxnLst/>
          <a:rect l="0" t="0" r="0" b="0"/>
          <a:pathLst>
            <a:path>
              <a:moveTo>
                <a:pt x="917076" y="0"/>
              </a:moveTo>
              <a:lnTo>
                <a:pt x="917076" y="79580"/>
              </a:lnTo>
              <a:lnTo>
                <a:pt x="0" y="79580"/>
              </a:lnTo>
              <a:lnTo>
                <a:pt x="0" y="15916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57AB95C-C265-4181-8122-B36E48C932ED}">
      <dsp:nvSpPr>
        <dsp:cNvPr id="0" name=""/>
        <dsp:cNvSpPr/>
      </dsp:nvSpPr>
      <dsp:spPr>
        <a:xfrm>
          <a:off x="1297667" y="975353"/>
          <a:ext cx="1834152" cy="159161"/>
        </a:xfrm>
        <a:custGeom>
          <a:avLst/>
          <a:gdLst/>
          <a:ahLst/>
          <a:cxnLst/>
          <a:rect l="0" t="0" r="0" b="0"/>
          <a:pathLst>
            <a:path>
              <a:moveTo>
                <a:pt x="1834152" y="0"/>
              </a:moveTo>
              <a:lnTo>
                <a:pt x="1834152" y="79580"/>
              </a:lnTo>
              <a:lnTo>
                <a:pt x="0" y="79580"/>
              </a:lnTo>
              <a:lnTo>
                <a:pt x="0" y="15916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E013F3-4FB3-4963-9797-23E37E00F201}">
      <dsp:nvSpPr>
        <dsp:cNvPr id="0" name=""/>
        <dsp:cNvSpPr/>
      </dsp:nvSpPr>
      <dsp:spPr>
        <a:xfrm>
          <a:off x="380591" y="975353"/>
          <a:ext cx="2751228" cy="159161"/>
        </a:xfrm>
        <a:custGeom>
          <a:avLst/>
          <a:gdLst/>
          <a:ahLst/>
          <a:cxnLst/>
          <a:rect l="0" t="0" r="0" b="0"/>
          <a:pathLst>
            <a:path>
              <a:moveTo>
                <a:pt x="2751228" y="0"/>
              </a:moveTo>
              <a:lnTo>
                <a:pt x="2751228" y="79580"/>
              </a:lnTo>
              <a:lnTo>
                <a:pt x="0" y="79580"/>
              </a:lnTo>
              <a:lnTo>
                <a:pt x="0" y="15916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053701-3714-455D-8B54-C9614C635F9A}">
      <dsp:nvSpPr>
        <dsp:cNvPr id="0" name=""/>
        <dsp:cNvSpPr/>
      </dsp:nvSpPr>
      <dsp:spPr>
        <a:xfrm>
          <a:off x="2604955" y="635367"/>
          <a:ext cx="1053728" cy="33998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Hospital.local</a:t>
          </a:r>
        </a:p>
      </dsp:txBody>
      <dsp:txXfrm>
        <a:off x="2604955" y="635367"/>
        <a:ext cx="1053728" cy="339985"/>
      </dsp:txXfrm>
    </dsp:sp>
    <dsp:sp modelId="{2DBCEB0B-C3B2-4DF6-AA21-F21B37184B87}">
      <dsp:nvSpPr>
        <dsp:cNvPr id="0" name=""/>
        <dsp:cNvSpPr/>
      </dsp:nvSpPr>
      <dsp:spPr>
        <a:xfrm>
          <a:off x="1634" y="1134515"/>
          <a:ext cx="757914" cy="37895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IT &amp; Cybersecurity</a:t>
          </a:r>
        </a:p>
      </dsp:txBody>
      <dsp:txXfrm>
        <a:off x="1634" y="1134515"/>
        <a:ext cx="757914" cy="378957"/>
      </dsp:txXfrm>
    </dsp:sp>
    <dsp:sp modelId="{01F39064-A53B-4AE9-B3C7-21FDF8B703B4}">
      <dsp:nvSpPr>
        <dsp:cNvPr id="0" name=""/>
        <dsp:cNvSpPr/>
      </dsp:nvSpPr>
      <dsp:spPr>
        <a:xfrm>
          <a:off x="918710" y="1134515"/>
          <a:ext cx="757914" cy="37895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HR</a:t>
          </a:r>
        </a:p>
      </dsp:txBody>
      <dsp:txXfrm>
        <a:off x="918710" y="1134515"/>
        <a:ext cx="757914" cy="378957"/>
      </dsp:txXfrm>
    </dsp:sp>
    <dsp:sp modelId="{0DFBCE13-F487-41CA-9524-CD6E3939E716}">
      <dsp:nvSpPr>
        <dsp:cNvPr id="0" name=""/>
        <dsp:cNvSpPr/>
      </dsp:nvSpPr>
      <dsp:spPr>
        <a:xfrm>
          <a:off x="1835786" y="1134515"/>
          <a:ext cx="757914" cy="37895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Doctors</a:t>
          </a:r>
        </a:p>
      </dsp:txBody>
      <dsp:txXfrm>
        <a:off x="1835786" y="1134515"/>
        <a:ext cx="757914" cy="378957"/>
      </dsp:txXfrm>
    </dsp:sp>
    <dsp:sp modelId="{4C5FFFF2-F013-49F0-A120-1E5F33D61622}">
      <dsp:nvSpPr>
        <dsp:cNvPr id="0" name=""/>
        <dsp:cNvSpPr/>
      </dsp:nvSpPr>
      <dsp:spPr>
        <a:xfrm>
          <a:off x="2752862" y="1134515"/>
          <a:ext cx="757914" cy="37895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Nurses</a:t>
          </a:r>
        </a:p>
      </dsp:txBody>
      <dsp:txXfrm>
        <a:off x="2752862" y="1134515"/>
        <a:ext cx="757914" cy="378957"/>
      </dsp:txXfrm>
    </dsp:sp>
    <dsp:sp modelId="{2DFF6F36-DE7C-49C7-9EFF-C046F91475A1}">
      <dsp:nvSpPr>
        <dsp:cNvPr id="0" name=""/>
        <dsp:cNvSpPr/>
      </dsp:nvSpPr>
      <dsp:spPr>
        <a:xfrm>
          <a:off x="3669939" y="1134515"/>
          <a:ext cx="757914" cy="37895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Finance</a:t>
          </a:r>
        </a:p>
      </dsp:txBody>
      <dsp:txXfrm>
        <a:off x="3669939" y="1134515"/>
        <a:ext cx="757914" cy="378957"/>
      </dsp:txXfrm>
    </dsp:sp>
    <dsp:sp modelId="{E6A0E210-70F6-4B9C-80C8-E78878006D13}">
      <dsp:nvSpPr>
        <dsp:cNvPr id="0" name=""/>
        <dsp:cNvSpPr/>
      </dsp:nvSpPr>
      <dsp:spPr>
        <a:xfrm>
          <a:off x="4587015" y="1134515"/>
          <a:ext cx="757914" cy="37895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Emergency</a:t>
          </a:r>
        </a:p>
      </dsp:txBody>
      <dsp:txXfrm>
        <a:off x="4587015" y="1134515"/>
        <a:ext cx="757914" cy="378957"/>
      </dsp:txXfrm>
    </dsp:sp>
    <dsp:sp modelId="{241D585C-51AD-4DA0-BDF2-D74F39655BEB}">
      <dsp:nvSpPr>
        <dsp:cNvPr id="0" name=""/>
        <dsp:cNvSpPr/>
      </dsp:nvSpPr>
      <dsp:spPr>
        <a:xfrm>
          <a:off x="5504091" y="1134515"/>
          <a:ext cx="757914" cy="37895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Labs</a:t>
          </a:r>
        </a:p>
      </dsp:txBody>
      <dsp:txXfrm>
        <a:off x="5504091" y="1134515"/>
        <a:ext cx="757914" cy="37895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E9671-459E-43BB-9A32-9018AA192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11</Pages>
  <Words>1347</Words>
  <Characters>7680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Smart Hospital Security</vt:lpstr>
    </vt:vector>
  </TitlesOfParts>
  <Company>Cybersecurity</Company>
  <LinksUpToDate>false</LinksUpToDate>
  <CharactersWithSpaces>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Hospital Security</dc:title>
  <dc:subject>Cybersecurity Risk Analysis, Penetration Testing &amp; Defense Design</dc:subject>
  <dc:creator>Hasnaa Mohamed</dc:creator>
  <cp:keywords/>
  <dc:description/>
  <cp:lastModifiedBy>UHD</cp:lastModifiedBy>
  <cp:revision>8</cp:revision>
  <cp:lastPrinted>2025-12-28T11:11:00Z</cp:lastPrinted>
  <dcterms:created xsi:type="dcterms:W3CDTF">2025-12-25T14:19:00Z</dcterms:created>
  <dcterms:modified xsi:type="dcterms:W3CDTF">2025-12-28T12:18:00Z</dcterms:modified>
  <cp:category>12/25/2025</cp:category>
</cp:coreProperties>
</file>