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10" w:rsidRPr="00E00610" w:rsidRDefault="00E00610">
      <w:pPr>
        <w:rPr>
          <w:b/>
          <w:sz w:val="32"/>
          <w:szCs w:val="32"/>
        </w:rPr>
      </w:pPr>
      <w:r w:rsidRPr="00E00610">
        <w:rPr>
          <w:b/>
          <w:sz w:val="32"/>
          <w:szCs w:val="32"/>
        </w:rPr>
        <w:t>Bài soạn</w:t>
      </w:r>
      <w:r w:rsidR="0097763B">
        <w:rPr>
          <w:b/>
          <w:sz w:val="32"/>
          <w:szCs w:val="32"/>
        </w:rPr>
        <w:t xml:space="preserve"> Mảng</w:t>
      </w:r>
      <w:r w:rsidR="000842ED">
        <w:rPr>
          <w:b/>
          <w:sz w:val="32"/>
          <w:szCs w:val="32"/>
        </w:rPr>
        <w:t xml:space="preserve"> 2</w:t>
      </w:r>
      <w:r w:rsidRPr="00E006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  <w:r w:rsidRPr="00E00610">
        <w:rPr>
          <w:b/>
          <w:sz w:val="32"/>
          <w:szCs w:val="32"/>
        </w:rPr>
        <w:t xml:space="preserve"> </w:t>
      </w:r>
      <w:r w:rsidRPr="00E00610">
        <w:rPr>
          <w:b/>
          <w:i/>
          <w:sz w:val="32"/>
          <w:szCs w:val="32"/>
        </w:rPr>
        <w:t>Đỗ Văn Hoàng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52"/>
      </w:tblGrid>
      <w:tr w:rsidR="00E00610" w:rsidTr="00E00610">
        <w:tc>
          <w:tcPr>
            <w:tcW w:w="1271" w:type="dxa"/>
          </w:tcPr>
          <w:p w:rsidR="00E00610" w:rsidRDefault="00E00610" w:rsidP="00E00610">
            <w:pPr>
              <w:jc w:val="center"/>
            </w:pPr>
            <w:r>
              <w:t>Từ khóa</w:t>
            </w:r>
          </w:p>
        </w:tc>
        <w:tc>
          <w:tcPr>
            <w:tcW w:w="8052" w:type="dxa"/>
          </w:tcPr>
          <w:p w:rsidR="00E00610" w:rsidRDefault="00E00610" w:rsidP="00E00610">
            <w:pPr>
              <w:jc w:val="center"/>
            </w:pPr>
            <w:r>
              <w:t>Ghi chú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  <w:p w:rsidR="00C032D0" w:rsidRDefault="00C032D0" w:rsidP="00C032D0"/>
          <w:p w:rsidR="000842ED" w:rsidRDefault="000842ED" w:rsidP="000842ED"/>
        </w:tc>
        <w:tc>
          <w:tcPr>
            <w:tcW w:w="8052" w:type="dxa"/>
          </w:tcPr>
          <w:p w:rsidR="00C032D0" w:rsidRDefault="00C032D0" w:rsidP="00C032D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Toán tử số học: Dùng để thực hiện các phép toán số học.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 xml:space="preserve">- </w:t>
            </w:r>
            <w:r>
              <w:t>+ (cộng)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- (trừ)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* (nhân)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/ (chia)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% (chia lấ</w:t>
            </w:r>
            <w:r>
              <w:t>y dư)</w:t>
            </w:r>
          </w:p>
          <w:p w:rsidR="00C032D0" w:rsidRDefault="00C032D0" w:rsidP="00C032D0">
            <w:pPr>
              <w:spacing w:before="100" w:beforeAutospacing="1" w:after="100" w:afterAutospacing="1"/>
            </w:pPr>
          </w:p>
          <w:p w:rsidR="00C032D0" w:rsidRDefault="00C032D0" w:rsidP="00C032D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Toán tử tăng và giảm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>++(tăng)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>-- (giảm)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 xml:space="preserve">   </w:t>
            </w:r>
            <w:r>
              <w:t>Nếu</w:t>
            </w:r>
            <w:r>
              <w:t xml:space="preserve"> </w:t>
            </w:r>
            <w:r>
              <w:t>đặt</w:t>
            </w:r>
            <w:r>
              <w:t xml:space="preserve"> </w:t>
            </w:r>
            <w:r>
              <w:t>trước (prefix)toán hạng</w:t>
            </w:r>
            <w:r>
              <w:t xml:space="preserve"> </w:t>
            </w:r>
            <w:r>
              <w:t>thì</w:t>
            </w:r>
            <w:r>
              <w:t xml:space="preserve"> </w:t>
            </w:r>
            <w:r>
              <w:t>giá</w:t>
            </w:r>
            <w:r>
              <w:t xml:space="preserve"> </w:t>
            </w:r>
            <w:r>
              <w:t>trị sẽ</w:t>
            </w:r>
            <w:r>
              <w:t xml:space="preserve"> </w:t>
            </w:r>
            <w:r>
              <w:t>được tăng</w:t>
            </w:r>
            <w:r>
              <w:t xml:space="preserve"> </w:t>
            </w:r>
            <w:r>
              <w:t>hoặc</w:t>
            </w:r>
            <w:r>
              <w:t xml:space="preserve"> </w:t>
            </w:r>
            <w:r>
              <w:t xml:space="preserve">giảm 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>trước khi</w:t>
            </w:r>
            <w:r>
              <w:t xml:space="preserve"> </w:t>
            </w:r>
            <w:r>
              <w:t>biểu</w:t>
            </w:r>
            <w:r>
              <w:t xml:space="preserve"> </w:t>
            </w:r>
            <w:r>
              <w:t>thức được đánh</w:t>
            </w:r>
            <w:r>
              <w:t xml:space="preserve"> </w:t>
            </w:r>
            <w:r>
              <w:t>giá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 xml:space="preserve">   </w:t>
            </w:r>
            <w:r>
              <w:t>Nếu</w:t>
            </w:r>
            <w:r>
              <w:t xml:space="preserve"> </w:t>
            </w:r>
            <w:r>
              <w:t>đặt</w:t>
            </w:r>
            <w:r>
              <w:t xml:space="preserve"> </w:t>
            </w:r>
            <w:r>
              <w:t>sau (postfix) toán hạng</w:t>
            </w:r>
            <w:r>
              <w:t xml:space="preserve"> </w:t>
            </w:r>
            <w:r>
              <w:t>thì</w:t>
            </w:r>
            <w:r>
              <w:t xml:space="preserve"> </w:t>
            </w:r>
            <w:r>
              <w:t>giá</w:t>
            </w:r>
            <w:r>
              <w:t xml:space="preserve"> </w:t>
            </w:r>
            <w:r>
              <w:t>trị sẽ</w:t>
            </w:r>
            <w:r>
              <w:t xml:space="preserve"> </w:t>
            </w:r>
            <w:r>
              <w:t>được tăng</w:t>
            </w:r>
            <w:r>
              <w:t xml:space="preserve"> </w:t>
            </w:r>
            <w:r>
              <w:t>hoặc</w:t>
            </w:r>
            <w:r>
              <w:t xml:space="preserve"> </w:t>
            </w:r>
            <w:r>
              <w:t xml:space="preserve">giảm 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r>
              <w:t>S</w:t>
            </w:r>
            <w:r>
              <w:t>au</w:t>
            </w:r>
            <w:r>
              <w:t xml:space="preserve"> </w:t>
            </w:r>
            <w:r>
              <w:t>khi</w:t>
            </w:r>
            <w:r>
              <w:t xml:space="preserve"> </w:t>
            </w:r>
            <w:r>
              <w:t>biểu</w:t>
            </w:r>
            <w:r>
              <w:t xml:space="preserve"> </w:t>
            </w:r>
            <w:r>
              <w:t>thức</w:t>
            </w:r>
            <w:r>
              <w:t xml:space="preserve"> </w:t>
            </w:r>
            <w:r>
              <w:t>được đánh</w:t>
            </w:r>
            <w:r>
              <w:t xml:space="preserve"> </w:t>
            </w:r>
            <w:r>
              <w:t>giá</w:t>
            </w:r>
          </w:p>
          <w:p w:rsidR="00C032D0" w:rsidRDefault="00C032D0" w:rsidP="00C032D0">
            <w:pPr>
              <w:spacing w:before="100" w:beforeAutospacing="1" w:after="100" w:afterAutospacing="1"/>
              <w:ind w:left="72"/>
            </w:pPr>
            <w:bookmarkStart w:id="0" w:name="_GoBack"/>
            <w:bookmarkEnd w:id="0"/>
          </w:p>
          <w:p w:rsidR="00C032D0" w:rsidRDefault="00C032D0" w:rsidP="00C032D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Toán tử so sánh: Dùng để so sánh hai giá trị.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== (bằng)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-</w:t>
            </w:r>
            <w:r>
              <w:t>!= (không bằng)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-</w:t>
            </w:r>
            <w:r>
              <w:t>&gt; (lớn hơn)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&lt; (nhỏ hơn)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&gt;= (lớn hơn hoặc bằng)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&lt;= (nhỏ hơn hoặc bằng)</w:t>
            </w:r>
          </w:p>
          <w:p w:rsidR="00C032D0" w:rsidRDefault="00C032D0" w:rsidP="00C032D0">
            <w:pPr>
              <w:spacing w:before="100" w:beforeAutospacing="1" w:after="100" w:afterAutospacing="1"/>
            </w:pPr>
          </w:p>
          <w:p w:rsidR="00C032D0" w:rsidRDefault="00C032D0" w:rsidP="00C032D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Toán tử logic: Dùng để thực hiện các phép toán logic.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&amp;&amp; (và logic)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|| (hoặc logic)</w:t>
            </w:r>
          </w:p>
          <w:p w:rsidR="00C032D0" w:rsidRDefault="00C032D0" w:rsidP="00C032D0">
            <w:pPr>
              <w:spacing w:before="100" w:beforeAutospacing="1" w:after="100" w:afterAutospacing="1"/>
            </w:pPr>
            <w:r>
              <w:t>! (phủ định logic)</w:t>
            </w:r>
          </w:p>
          <w:p w:rsidR="00C032D0" w:rsidRDefault="00C032D0" w:rsidP="00C032D0">
            <w:pPr>
              <w:spacing w:before="100" w:beforeAutospacing="1" w:after="100" w:afterAutospacing="1"/>
            </w:pPr>
          </w:p>
        </w:tc>
      </w:tr>
      <w:tr w:rsidR="00E00610" w:rsidTr="00E00610">
        <w:tc>
          <w:tcPr>
            <w:tcW w:w="1271" w:type="dxa"/>
          </w:tcPr>
          <w:p w:rsidR="00E00610" w:rsidRDefault="00E00610"/>
        </w:tc>
        <w:tc>
          <w:tcPr>
            <w:tcW w:w="8052" w:type="dxa"/>
          </w:tcPr>
          <w:p w:rsidR="00E00610" w:rsidRDefault="00E00610" w:rsidP="00E00610">
            <w:r>
              <w:t>Kết luận</w:t>
            </w:r>
          </w:p>
        </w:tc>
      </w:tr>
    </w:tbl>
    <w:p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5B3"/>
    <w:multiLevelType w:val="hybridMultilevel"/>
    <w:tmpl w:val="C78CE4A8"/>
    <w:lvl w:ilvl="0" w:tplc="250A3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124"/>
    <w:multiLevelType w:val="hybridMultilevel"/>
    <w:tmpl w:val="D0D4EA30"/>
    <w:lvl w:ilvl="0" w:tplc="CFE8A2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5548D"/>
    <w:multiLevelType w:val="hybridMultilevel"/>
    <w:tmpl w:val="4A62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308D3"/>
    <w:multiLevelType w:val="hybridMultilevel"/>
    <w:tmpl w:val="0696E2AE"/>
    <w:lvl w:ilvl="0" w:tplc="75CEF9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D01FA"/>
    <w:multiLevelType w:val="hybridMultilevel"/>
    <w:tmpl w:val="4A12FC1C"/>
    <w:lvl w:ilvl="0" w:tplc="75582C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5617"/>
    <w:multiLevelType w:val="hybridMultilevel"/>
    <w:tmpl w:val="2E5E4C8A"/>
    <w:lvl w:ilvl="0" w:tplc="1A4C2D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F163E"/>
    <w:multiLevelType w:val="hybridMultilevel"/>
    <w:tmpl w:val="98187CAC"/>
    <w:lvl w:ilvl="0" w:tplc="8356D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72E3"/>
    <w:multiLevelType w:val="hybridMultilevel"/>
    <w:tmpl w:val="3AAC43B2"/>
    <w:lvl w:ilvl="0" w:tplc="6B1EF562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653E4A37"/>
    <w:multiLevelType w:val="hybridMultilevel"/>
    <w:tmpl w:val="99644004"/>
    <w:lvl w:ilvl="0" w:tplc="F2C2A1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A87"/>
    <w:multiLevelType w:val="hybridMultilevel"/>
    <w:tmpl w:val="4CE41736"/>
    <w:lvl w:ilvl="0" w:tplc="4E487D7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76DD5B87"/>
    <w:multiLevelType w:val="hybridMultilevel"/>
    <w:tmpl w:val="8C38E442"/>
    <w:lvl w:ilvl="0" w:tplc="C2E66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16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15"/>
  </w:num>
  <w:num w:numId="13">
    <w:abstractNumId w:val="18"/>
  </w:num>
  <w:num w:numId="14">
    <w:abstractNumId w:val="1"/>
  </w:num>
  <w:num w:numId="15">
    <w:abstractNumId w:val="14"/>
  </w:num>
  <w:num w:numId="16">
    <w:abstractNumId w:val="0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10"/>
    <w:rsid w:val="000842ED"/>
    <w:rsid w:val="00153213"/>
    <w:rsid w:val="00332117"/>
    <w:rsid w:val="005E7AD4"/>
    <w:rsid w:val="00880B11"/>
    <w:rsid w:val="0097763B"/>
    <w:rsid w:val="00AB7D56"/>
    <w:rsid w:val="00BC29C7"/>
    <w:rsid w:val="00C032D0"/>
    <w:rsid w:val="00C62CF5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6C75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2024-08-06T10:15:00Z</dcterms:created>
  <dcterms:modified xsi:type="dcterms:W3CDTF">2024-08-06T10:15:00Z</dcterms:modified>
</cp:coreProperties>
</file>