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Biz Signal: Cross-Border AI Micro-Commerce Agent</w:t>
      </w:r>
    </w:p>
    <w:p>
      <w:r>
        <w:t>Global Business Trend &amp; Valuation Report (2026-02-23 / Lang: ZH-HANS)</w:t>
      </w:r>
    </w:p>
    <w:p>
      <w:pPr>
        <w:pStyle w:val="Heading1"/>
      </w:pPr>
      <w:r>
        <w:t>1. Nr-NPV Valuation Chart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크로스보더_AI_마이크로_커머스_에이전트_(Cross-border_AI_Micro-Commerce_Agent)_NrNPV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Master Script &amp; Analysis</w:t>
      </w:r>
    </w:p>
    <w:p>
      <w:r>
        <w:t>欢迎来到 Next Biz Signal。我们致力于为5人以下的极简精英创业团队提供穿越周期、应对剧变的破局策略。今天，我们将基于全球搜索热度与专利数据底座，为您进行短期趋势的深度拆解。本期的核心 Signal 是：**跨境AI微型电商智能体（Cross-border AI Micro-Commerce Agent）**。</w:t>
        <w:br/>
        <w:br/>
        <w:t>此时此刻，被誉为“世界工厂”的中国深圳——其具备超强韧性的柔性供应链与履约网络，正与美国硅谷最前沿的AI大语言模型进行着实时的深度耦合，一场商业底层的结构性重塑正在发生。</w:t>
        <w:br/>
        <w:br/>
        <w:t>过去，由于语言壁垒、复杂的跨境清关以及庞大的客服冗余，跨境电商一直被视为资本密集型巨头的专属红利场。但现在，这条曾经坚不可摧的护城河已被彻底击穿。一个不足5人的敏捷团队，甚至单枪匹马的超级个体（Super Individual），只需握住“AI Agent”这一核心杠杆，便能开启对全球市场的降维打击。</w:t>
        <w:br/>
        <w:br/>
        <w:t>各位订阅者，今天我们深度剖析的这一 Signal，绝非单一工具的迭代，而是商业底层逻辑的范式跃迁（Paradigm Shift）。我们将为您硬核拆解：什么是跨境AI微型电商智能体？为什么全球顶级的 Smart Money 正竞相重仓这一赛道？</w:t>
        <w:br/>
        <w:br/>
        <w:t>试想传统的全球化电商业务模型：负责企划与选品的MD（商品总监）、制作本土化详情页的翻译与UI/UX设计师、跨国媒介投放的买手，以及需要克服时差的庞大CS（客服）团队——这至少需要数十人的重资产运营。</w:t>
        <w:br/>
        <w:br/>
        <w:t>然而，AI微型电商智能体通过“API接口 + 大语言模型（LLM）”的深度融合，实现了全链路的自动化重构。AI能够实时抓取（Crawl）美国 TikTok 上的飙升趋势，通过直连中国1688或淘宝的供应链 API，完成智能选品与极速打样。紧接着，它能在毫秒级内，生成完美契合日语、西班牙语、阿拉伯语等本土文化语境（Cultural Context）的详情页与高转化文案。一旦产生订单，数据将无缝流转至本地履约（Fulfillment）系统；而退换货及售后客诉，则由多语种 AI Chatbot 实现 7x24 小时的闭环处理。</w:t>
        <w:br/>
        <w:br/>
        <w:t>Next Biz Signal 数据分析团队捕捉到的市场指标堪称惊艳。目前，跨境AI电商SaaS及衍生市场的规模已达千亿级（约20万亿韩元）。更令人瞩目的是其陡峭的增长曲线——高达35%的复合年增长率（CAGR），这在传统电商领域是难以想象的爆发式增速。</w:t>
        <w:br/>
        <w:br/>
        <w:t>这35%的增速意味着什么？答案是“物理边界的消亡（Borderless Arbitrage）”。过去，开拓单一国家市场需要数月的尽调（DD）与本土团队搭建；如今，借助 AI Agent，团队可以在24小时内于拉美市场完成 MVP（最小可行性产品）测试店的搭建并跑通数据。若 ROI 不达标，即刻止损撤退，次日便可将流量池切换至欧洲市场。这种极致的敏捷性（Agility）正在呈指数级放大市场的总体盘子（TAM）。</w:t>
        <w:br/>
        <w:br/>
        <w:t>那么，跑通这一商业模型的极简精英团队，其在资本市场的估值（Valuation）几何？以下是我们套用全球顶级投行估值模型得出的测算报告。</w:t>
        <w:br/>
        <w:br/>
        <w:t>基于传统线性现金流预测，该业务的无风险净现值（Nr-NPV, Non-risk Net Present Value）约为70亿韩元。这仅仅是将其视作一个“低人力成本、自动化盈利的现金牛（Cash Cow）”所给出的基础估值（Base Case）。</w:t>
        <w:br/>
        <w:br/>
        <w:t>然而，真正的核心在于其“向上弹性（Upside Risk）”与“实物期权（Real Option）”价值。当我们把AI技术的迭代斜率、平台的全球化延展性，以及非线性病毒式营销的爆发力纳入考量后，其风险调整后净现值（r-NPV, Risk-adjusted NPV）将直接飙升至500亿韩元。</w:t>
        <w:br/>
        <w:br/>
        <w:t>估值鸿沟为何如此巨大？在传统财务模型中，“风险（Risk）”通常是估值折价（Discount）的因子；但在AI微型电商语境下则截然相反。因为一旦跑通了一个高转化率的 AI Prompt（提示词）与选品算法，将其跨市场复制到10个甚至100个国家的边际成本（Marginal Cost）将无限趋近于“零”。试错成本极低，但只要算法与特定国家的流量趋势产生共振（Product-Market Fit），其变现能力将彻底击穿传统电商的天花板。这500亿韩元的 r-NPV，正是资本为这种“无限延展性（Infinite Scalability）”支付的溢价（Premium）。</w:t>
        <w:br/>
        <w:br/>
        <w:t>各位订阅者，为了在未来的商业洗牌中存活并胜出，5人以下的精英团队该如何利用这一 Signal？</w:t>
        <w:br/>
        <w:br/>
        <w:t>你们的团队绝不能再把时间浪费在手动翻译、在速卖通（AliExpress）上人肉选品，或是回复客诉邮件上。你们必须进化为整个商业生态的“架构师（Architect）”与“操盘手”。</w:t>
        <w:br/>
        <w:br/>
        <w:t>第一，**搭建AI的“数据飞轮与底层管道（Data Pipeline）”**。创始人的核心壁垒在于顶层设计：决定接入哪些趋势洞察 SaaS，以及打通哪些供应链平台的 API。</w:t>
        <w:br/>
        <w:t>第二，**精雕“超本地化（Hyper-localization）Prompt”**。不要停留在生硬的机翻，必须训练AI掌握美国Z世代的黑话（Slang）、日本职场人敬语的微妙语境，以此生成具备极高转化率的营销物料。</w:t>
        <w:br/>
        <w:t>第三，**构建对冲风险的“微型品牌矩阵（Micro-brand Matrix）”**。摒弃“All-in单一超级品牌”的执念。利用AI的低成本优势，同时孵化10个面向不同细分人群（Niche Market）的微型品牌，通过数据回传进行敏捷试错与赛马机制（Guerrilla Tactics），快速优胜劣汰。</w:t>
        <w:br/>
        <w:br/>
        <w:t>总结而言，跨境AI微型电商智能体是彻底颠覆巨头垄断格局的终极“Game Changer”。20万亿韩元的市场规模、35%的 CAGR，以及基于零边际成本扩张所验证的500亿韩元 r-NPV 的压倒性潜能——这就是我们今天为您追踪到的未来资金流向（Smart Money Flow）。</w:t>
        <w:br/>
        <w:br/>
        <w:t>决定胜负的不再是资本的体量，而是驾驭技术杠杆的敏捷度。请立刻为您的业务矩阵雇佣 AI Agent，在全球版图上开启您的无边界扩张。</w:t>
        <w:br/>
        <w:br/>
        <w:t>您是否渴望在您的国家与核心市场率先落地这一颠覆性商业模型，抢占绝对的生态位（Ecological Niche）与先发优势？如果您需要的不仅是趋势洞察，而是实打实的业务冷启动（Cold Start）与技术赋能交付（Tech-transfer Consulting），请立即通过屏幕下方说明栏中的 Next Biz Signal 全球合伙人邮箱与我们取得联系。我们将成为指引您的团队走向成功退出的核心智囊。这里是 Next Biz Signal，感谢您的关注。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