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Next Biz Signal: Cross-Border AI Micro-Commerce Agent</w:t>
      </w:r>
    </w:p>
    <w:p>
      <w:r>
        <w:t>Global Business Trend &amp; Valuation Report (2026-02-23 / Lang: KO)</w:t>
      </w:r>
    </w:p>
    <w:p>
      <w:pPr>
        <w:pStyle w:val="Heading1"/>
      </w:pPr>
      <w:r>
        <w:t>1. Nr-NPV Valuation Chart</w:t>
      </w:r>
    </w:p>
    <w:p>
      <w:r>
        <w:drawing>
          <wp:inline xmlns:a="http://schemas.openxmlformats.org/drawingml/2006/main" xmlns:pic="http://schemas.openxmlformats.org/drawingml/2006/picture">
            <wp:extent cx="5486400" cy="3291840"/>
            <wp:docPr id="1" name="Picture 1"/>
            <wp:cNvGraphicFramePr>
              <a:graphicFrameLocks noChangeAspect="1"/>
            </wp:cNvGraphicFramePr>
            <a:graphic>
              <a:graphicData uri="http://schemas.openxmlformats.org/drawingml/2006/picture">
                <pic:pic>
                  <pic:nvPicPr>
                    <pic:cNvPr id="0" name="크로스보더_AI_마이크로_커머스_에이전트_(Cross-border_AI_Micro-Commerce_Agent)_NrNPV_Chart.png"/>
                    <pic:cNvPicPr/>
                  </pic:nvPicPr>
                  <pic:blipFill>
                    <a:blip r:embed="rId9"/>
                    <a:stretch>
                      <a:fillRect/>
                    </a:stretch>
                  </pic:blipFill>
                  <pic:spPr>
                    <a:xfrm>
                      <a:off x="0" y="0"/>
                      <a:ext cx="5486400" cy="3291840"/>
                    </a:xfrm>
                    <a:prstGeom prst="rect"/>
                  </pic:spPr>
                </pic:pic>
              </a:graphicData>
            </a:graphic>
          </wp:inline>
        </w:drawing>
      </w:r>
    </w:p>
    <w:p>
      <w:pPr>
        <w:pStyle w:val="Heading1"/>
      </w:pPr>
      <w:r>
        <w:t>2. Master Script &amp; Analysis</w:t>
      </w:r>
    </w:p>
    <w:p>
      <w:r>
        <w:t>Welcome to Next Biz Signal. We provide survival strategies for elite teams of 5 or fewer founders navigating a rapidly changing environment. Today is our Short-Term Trend analysis, grounded in global search records and patent data. Today's signal is 크로스보더 AI 마이크로 커머스 에이전트 (Cross-border AI Micro-Commerce Agent).</w:t>
        <w:br/>
        <w:br/>
        <w:t xml:space="preserve">지금 이 순간, 세계의 공장이라 불리는 '중국 선전(Shenzhen)'의 초연결 제조 및 물류 인프라와 '미국 실리콘밸리(Silicon Valley)'의 최첨단 AI 언어모델이 실시간으로 결합하며 거대한 지각변동이 일어나고 있습니다. </w:t>
        <w:br/>
        <w:br/>
        <w:br/>
        <w:br/>
        <w:t>언어의 장벽, 복잡한 통관, 그리고 방대한 고객 응대 때문에 막대한 자본을 가진 대기업만의 전유물로 여겨졌던 크로스보더 커머스 시장. 이제 그 견고했던 장벽이 무너졌습니다. 단 5명 이하의 소수 정예 팀, 혹은 단 한 명의 창업자가 'AI 에이전트'라는 강력한 무기를 쥐고 전 세계 시장을 동시에 공략하는 시대가 열린 것입니다.</w:t>
        <w:br/>
        <w:br/>
        <w:t>구독자 여러분, 오늘 저희가 분석할 이 시그널은 단순한 툴의 변화가 아닙니다. 상업의 역사 자체를 뒤바꿀 패러다임의 전환입니다. 크로스보더 AI 마이크로 커머스 에이전트가 무엇인지, 왜 지금 이 기술에 전 세계의 자본이 몰리고 있는지, 깊이 있게 파헤쳐 보겠습니다.</w:t>
        <w:br/>
        <w:br/>
        <w:br/>
        <w:br/>
        <w:t xml:space="preserve">기존의 글로벌 이커머스 비즈니스를 상상해 보십시오. 상품을 기획하고 소싱하는 MD, 현지 언어로 상세 페이지를 만드는 번역가와 디자이너, 국가별 매체를 관리하는 마케터, 그리고 시차를 극복해야 하는 CS 상담원까지. 최소 수십 명의 인력이 필요했습니다. </w:t>
        <w:br/>
        <w:br/>
        <w:t xml:space="preserve">하지만 AI 마이크로 커머스 에이전트는 이 모든 밸류체인을 API와 거대 언어 모델(LLM)의 결합으로 완전히 자동화합니다. 미국 틱톡에서 급상승하는 트렌드를 AI가 실시간으로 크롤링하고, 중국 1688이나 타오바오의 제조사 API를 통해 가장 적합한 상품을 소싱합니다. 그리고 일본어, 스페인어, 아랍어 등 각 국가의 문화적 맥락에 완벽하게 맞춘 상세 페이지와 광고 카피를 단 몇 초 만에 생성해 냅니다. 주문이 들어오면 현지 풀필먼트 시스템으로 데이터를 넘기고, 반품이나 CS 문의는 AI 챗봇이 각국의 언어로 24시간 해결합니다. </w:t>
        <w:br/>
        <w:br/>
        <w:br/>
        <w:br/>
        <w:t xml:space="preserve">저희 Next Biz Signal 데이터 분석팀이 포착한 이 시장의 숫자는 경이로운 수준입니다. 현재 크로스보더 AI 커머스 솔루션 및 파생 시장의 규모는 약 20조 원으로 추산됩니다. 더욱 충격적인 것은 성장 속도입니다. 매년 35%라는, 전통적인 커머스에서는 상상할 수 없는 폭발적인 연평균 성장률을 기록하고 있습니다. </w:t>
        <w:br/>
        <w:br/>
        <w:t>이 35%의 성장률은 무엇을 의미할까요? 바로 '경계의 소멸'입니다. 기존에는 특정 국가에 진출하기 위해 수개월의 시장 조사와 지사 설립이 필요했지만, 이제 AI 에이전트를 통해 단 하루 만에 남미 시장에 테스트 숍을 열고 반응을 볼 수 있습니다. 반응이 없다면 즉시 철수하고 다음 날 유럽 시장을 타겟팅합니다. 이 극단적인 민첩성이 시장의 파이를 기하급수적으로 키우고 있는 것입니다.</w:t>
        <w:br/>
        <w:br/>
        <w:t>그렇다면, 이 비즈니스 모델을 도입한 소수 정예 팀의 기업 가치, 즉 재무적 가치는 어느 정도일까요? 저희가 글로벌 투자 은행의 평가 모델을 적용해 산출한 밸류에이션 리포트를 공개합니다.</w:t>
        <w:br/>
        <w:br/>
        <w:br/>
        <w:br/>
        <w:t xml:space="preserve">화면을 보시죠. 일반적인 선형적 현금흐름을 바탕으로 한 이 비즈니스의 무위험 적정 가치, 즉 Nr-NPV(Non-risk Net Present Value)는 70억 원 수준입니다. 소규모 인력으로 운영되는 자동화 수익형 쇼핑몰로서의 가치만을 산정한 결과입니다. </w:t>
        <w:br/>
        <w:br/>
        <w:t>하지만, 주목해야 할 것은 그 다음입니다. AI 기술의 진화 속도, 플랫폼의 글로벌 확장성, 그리고 비선형적인 바이럴 마케팅의 폭발력이라는 '상방 리스크(Upside Risk)'와 '실물 옵션(Real Option)' 가치를 반영한 위험조정 순현재가치, 즉 r-NPV(Risk-adjusted NPV)는 무려 500억 원으로 치솟습니다.</w:t>
        <w:br/>
        <w:br/>
        <w:br/>
        <w:br/>
        <w:t>왜 이런 엄청난 차이가 발생할까요? 전통적인 재무 모델에서 '리스크'는 가치를 깎아내리는 요인이지만, AI 마이크로 커머스에서는 다릅니다. 하나의 성공적인 AI 판매 프롬프트와 소싱 알고리즘이 완성되면, 이를 10개국, 100개국으로 복제하는 데 드는 한계 비용은 '0'에 수렴하기 때문입니다. 실패할 확률도 존재하지만, 한번 알고리즘이 특정 국가의 트렌드와 맞아떨어져 터지게 되면 그 수익 창출 능력은 전통적 커머스의 한계를 아득히 뛰어넘습니다. r-NPV 500억 원이라는 수치는 바로 이 '무한한 확장성'에 대한 프리미엄입니다.</w:t>
        <w:br/>
        <w:br/>
        <w:t>구독자 여러분, 5인 이하의 엘리트 팀이 살아남기 위해선 이 시그널을 어떻게 활용해야 할까요?</w:t>
        <w:br/>
        <w:br/>
        <w:br/>
        <w:br/>
        <w:t xml:space="preserve">여러분의 팀은 더 이상 직접 번역기를 돌리거나, 알리익스프레스에서 상품을 고르거나, 고객의 클레임 메일에 답장을 써서는 안 됩니다. 여러분은 오케스트라의 '지휘자'가 되어야 합니다. </w:t>
        <w:br/>
        <w:br/>
        <w:t xml:space="preserve">첫째, AI가 학습할 '데이터 파이프라인'을 구축하십시오. 어떤 트렌드 분석 툴을 연결할지, 어떤 소싱 플랫폼의 API를 연동할지 설계하는 것이 창업자의 역할입니다. </w:t>
        <w:br/>
        <w:t>둘째, '하이퍼 로컬라이제이션(Hyper-localization) 프롬프트'를 정교하게 깎으십시오. 단순히 언어를 번역하는 것을 넘어, 미국 Z세대의 슬랭, 일본 직장인들의 존칫말 뉘앙스까지 반영해 상세 페이지를 생성하도록 AI를 훈련시켜야 합니다.</w:t>
        <w:br/>
        <w:t>셋째, 리스크를 분산하는 '마이크로 브랜드 매트릭스'를 만드십시오. 하나의 메가 브랜드를 키우는 데 집착하지 마십시오. AI를 활용해 각기 다른 타겟을 가진 10개의 마이크로 브랜드를 런칭하고, 데이터를 보며 빠르게 취사선택하는 게릴라 전술이 필요합니다.</w:t>
        <w:br/>
        <w:br/>
        <w:br/>
        <w:br/>
        <w:t xml:space="preserve">결론을 내리겠습니다. 크로스보더 AI 마이크로 커머스 에이전트는 거대 자본이 독식하던 글로벌 무역의 규칙을 파괴하는 궁극의 '게임 체인저'입니다. 시장 규모 20조 원, 성장률 35%. 그리고 한계 비용 제로의 확장을 통해 증명된 r-NPV 500억 원의 압도적인 잠재 가치. 이것이 오늘 저희가 추적한 미래의 돈의 흐름입니다. </w:t>
        <w:br/>
        <w:br/>
        <w:t>자본의 크기가 아니라, 기술을 다루는 민첩성이 승패를 가르는 시대가 왔습니다. 지금 당장 여러분의 비즈니스에 AI 에이전트를 고용하십시오. 그리고 전 세계를 무대로 여러분의 영토를 확장하시기 바랍니다.</w:t>
        <w:br/>
        <w:br/>
        <w:t>이 혁신적인 비즈니스 모델을 당신의 국가와 시장에 가장 먼저 도입하여 독점적인 지위를 확보하고 싶으십니까? 단순한 시청을 넘어 실제 비즈니스 런칭과 기술 이전 컨설팅이 필요하시다면, 화면 아래 설명란의 Next Biz Signal 글로벌 파트너십 이메일로 지금 바로 연락하십시오. 저희가 당신의 팀을 성공으로 안내할 나침반이 되어드리겠습니다. 지금까지 Next Biz Signal이었습니다.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