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Design Documentation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HomePage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—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Design and Direction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Fragments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separates UI into single panes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splits to two separate screens on smaller interfaces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phone)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split screen on larger interface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tablet)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defined as &lt;fragment&gt; element in activity’s layout file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defines its own layout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needs </w:t>
      </w:r>
      <w:r>
        <w:rPr>
          <w:rFonts w:ascii="Cambria" w:hAnsi="Cambria"/>
          <w:b w:val="false"/>
          <w:i/>
          <w:color w:val="000000"/>
          <w:sz w:val="22"/>
        </w:rPr>
        <w:t xml:space="preserve">Fragment </w:t>
      </w:r>
      <w:r>
        <w:rPr>
          <w:rFonts w:ascii="Cambria" w:hAnsi="Cambria"/>
          <w:b w:val="false"/>
          <w:i w:val="false"/>
          <w:color w:val="000000"/>
          <w:sz w:val="22"/>
        </w:rPr>
        <w:t>subclass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that can be called by activity)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NavigationDrawer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main nav. options on the left edge of screen</w:t>
      </w:r>
    </w:p>
    <w:p>
      <w:pPr>
        <w:numPr>
          <w:ilvl w:val="2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swipe in from left or tap icon in action bar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DrawerLayout</w:t>
      </w:r>
    </w:p>
    <w:p>
      <w:pPr>
        <w:numPr>
          <w:ilvl w:val="2"/>
          <w:numId w:val="4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android.support.design.widget.NavigationView</w:t>
      </w:r>
    </w:p>
    <w:p>
      <w:pPr>
        <w:numPr>
          <w:ilvl w:val="2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defined as root view</w:t>
      </w:r>
    </w:p>
    <w:p>
      <w:pPr>
        <w:numPr>
          <w:ilvl w:val="3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one view contains main layout</w:t>
      </w:r>
    </w:p>
    <w:p>
      <w:pPr>
        <w:numPr>
          <w:ilvl w:val="3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one view contains navigation drawer contents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XML Menu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under res/menu.xml</w:t>
      </w:r>
    </w:p>
    <w:p>
      <w:pPr>
        <w:numPr>
          <w:ilvl w:val="2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&lt;menu&gt; holds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&lt;item&gt;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can contain nestle other menus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&lt;group&gt;</w:t>
      </w:r>
    </w:p>
    <w:p>
      <w:pPr>
        <w:numPr>
          <w:ilvl w:val="4"/>
          <w:numId w:val="8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“creating menu groups”</w:t>
      </w:r>
    </w:p>
    <w:p>
      <w:pPr>
        <w:numPr>
          <w:ilvl w:val="0"/>
          <w:numId w:val="1"/>
        </w:numPr>
        <w:spacing w:after="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4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1">
      <w:startOverride w:val="1"/>
      <w:lvl w:ilvl="1">
        <w:numFmt w:val="bullet"/>
        <w:lvlText w:val="o"/>
        <w:pPr>
          <w:ind w:left="1560" w:hanging="360"/>
        </w:pPr>
        <w:rPr>
          <w:rFonts w:hint="default" w:ascii="Courier New" w:hAnsi="Courier New" w:cs="Courier New"/>
        </w:rPr>
      </w:lvl>
    </w:lvlOverride>
  </w:num>
  <w:num w:numId="3">
    <w:abstractNumId w:val="1"/>
    <w:lvlOverride w:ilvl="2">
      <w:startOverride w:val="1"/>
      <w:lvl w:ilvl="2">
        <w:numFmt w:val="bullet"/>
        <w:lvlText w:val=""/>
        <w:pPr>
          <w:ind w:left="2160" w:hanging="360"/>
        </w:pPr>
        <w:rPr>
          <w:rFonts w:hint="default" w:ascii="Wingdings" w:hAnsi="Wingdings"/>
        </w:rPr>
      </w:lvl>
    </w:lvlOverride>
  </w:num>
  <w:num w:numId="4">
    <w:abstractNumId w:val="1"/>
    <w:lvlOverride w:ilvl="2">
      <w:startOverride w:val="1"/>
      <w:lvl w:ilvl="2">
        <w:numFmt w:val="bullet"/>
        <w:lvlText w:val=""/>
        <w:pPr>
          <w:ind w:left="2160" w:hanging="360"/>
        </w:pPr>
        <w:rPr>
          <w:rFonts w:hint="default" w:ascii="Wingdings" w:hAnsi="Wingdings"/>
        </w:rPr>
      </w:lvl>
    </w:lvlOverride>
  </w:num>
  <w:num w:numId="5">
    <w:abstractNumId w:val="1"/>
    <w:lvlOverride w:ilvl="1">
      <w:startOverride w:val="1"/>
      <w:lvl w:ilvl="1">
        <w:numFmt w:val="bullet"/>
        <w:lvlText w:val="o"/>
        <w:pPr>
          <w:ind w:left="1560" w:hanging="360"/>
        </w:pPr>
        <w:rPr>
          <w:rFonts w:hint="default" w:ascii="Courier New" w:hAnsi="Courier New" w:cs="Courier New"/>
        </w:rPr>
      </w:lvl>
    </w:lvlOverride>
  </w:num>
  <w:num w:numId="6">
    <w:abstractNumId w:val="1"/>
    <w:lvlOverride w:ilvl="2">
      <w:startOverride w:val="1"/>
      <w:lvl w:ilvl="2">
        <w:numFmt w:val="bullet"/>
        <w:lvlText w:val=""/>
        <w:pPr>
          <w:ind w:left="2160" w:hanging="360"/>
        </w:pPr>
        <w:rPr>
          <w:rFonts w:hint="default" w:ascii="Wingdings" w:hAnsi="Wingdings"/>
        </w:rPr>
      </w:lvl>
    </w:lvlOverride>
  </w:num>
  <w:num w:numId="7">
    <w:abstractNumId w:val="1"/>
    <w:lvlOverride w:ilvl="3">
      <w:startOverride w:val="1"/>
      <w:lvl w:ilvl="3">
        <w:numFmt w:val="bullet"/>
        <w:lvlText w:val=""/>
        <w:pPr>
          <w:ind w:left="2760" w:hanging="360"/>
        </w:pPr>
        <w:rPr>
          <w:rFonts w:hint="default" w:ascii="Wingdings" w:hAnsi="Wingdings"/>
        </w:rPr>
      </w:lvl>
    </w:lvlOverride>
  </w:num>
  <w:num w:numId="8">
    <w:abstractNumId w:val="1"/>
    <w:lvlOverride w:ilvl="4">
      <w:startOverride w:val="1"/>
      <w:lvl w:ilvl="4">
        <w:numFmt w:val="bullet"/>
        <w:lvlText w:val=""/>
        <w:pPr>
          <w:ind w:left="3360" w:hanging="360"/>
        </w:pPr>
        <w:rPr>
          <w:rFonts w:hint="default" w:ascii="Wingdings" w:hAnsi="Wingdings"/>
        </w:rPr>
      </w:lvl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