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B85C3C" w14:textId="12C1B99A" w:rsidR="001104EE" w:rsidRPr="001104EE" w:rsidRDefault="001104EE" w:rsidP="001104EE">
      <w:pPr>
        <w:pStyle w:val="1"/>
      </w:pPr>
      <w:r w:rsidRPr="001104EE">
        <w:t>Цель работы</w:t>
      </w:r>
    </w:p>
    <w:p w14:paraId="74B724C3" w14:textId="77777777" w:rsidR="001104EE" w:rsidRPr="001104EE" w:rsidRDefault="001104EE" w:rsidP="001104EE">
      <w:pPr>
        <w:spacing w:line="360" w:lineRule="auto"/>
        <w:ind w:firstLine="709"/>
      </w:pPr>
      <w:r w:rsidRPr="001104EE">
        <w:rPr>
          <w:b/>
          <w:bCs/>
        </w:rPr>
        <w:t>Освоенные умения:</w:t>
      </w:r>
    </w:p>
    <w:p w14:paraId="310A4B2C" w14:textId="77777777" w:rsidR="001104EE" w:rsidRPr="001104EE" w:rsidRDefault="001104EE" w:rsidP="001104EE">
      <w:pPr>
        <w:pStyle w:val="a1"/>
        <w:tabs>
          <w:tab w:val="clear" w:pos="1134"/>
          <w:tab w:val="num" w:pos="992"/>
        </w:tabs>
        <w:ind w:left="0"/>
      </w:pPr>
      <w:r w:rsidRPr="001104EE">
        <w:t>применять требования нормативных актов к основным видам продукции (услуг) и процессов;</w:t>
      </w:r>
    </w:p>
    <w:p w14:paraId="72F2940C" w14:textId="77777777" w:rsidR="001104EE" w:rsidRPr="001104EE" w:rsidRDefault="001104EE" w:rsidP="001104EE">
      <w:pPr>
        <w:pStyle w:val="a1"/>
        <w:tabs>
          <w:tab w:val="clear" w:pos="1134"/>
          <w:tab w:val="num" w:pos="992"/>
        </w:tabs>
        <w:ind w:left="0"/>
      </w:pPr>
      <w:r w:rsidRPr="001104EE">
        <w:t>применять документацию систем качества;</w:t>
      </w:r>
    </w:p>
    <w:p w14:paraId="5F2691FC" w14:textId="77777777" w:rsidR="001104EE" w:rsidRPr="001104EE" w:rsidRDefault="001104EE" w:rsidP="001104EE">
      <w:pPr>
        <w:pStyle w:val="a1"/>
        <w:tabs>
          <w:tab w:val="clear" w:pos="1134"/>
          <w:tab w:val="num" w:pos="992"/>
        </w:tabs>
        <w:ind w:left="0"/>
      </w:pPr>
      <w:r w:rsidRPr="001104EE">
        <w:t>применять основные правила и документы системы сертификации Российской Федерации;</w:t>
      </w:r>
    </w:p>
    <w:p w14:paraId="65BB53AD" w14:textId="77777777" w:rsidR="001104EE" w:rsidRPr="001104EE" w:rsidRDefault="001104EE" w:rsidP="001104EE">
      <w:pPr>
        <w:pStyle w:val="a1"/>
        <w:tabs>
          <w:tab w:val="clear" w:pos="1134"/>
          <w:tab w:val="num" w:pos="992"/>
        </w:tabs>
        <w:ind w:left="0"/>
      </w:pPr>
      <w:r w:rsidRPr="001104EE">
        <w:t>анализировать содержание документов системы добровольной сертификации программного обеспечения и аппаратно-программных комплексов.</w:t>
      </w:r>
    </w:p>
    <w:p w14:paraId="5E85F999" w14:textId="77777777" w:rsidR="001104EE" w:rsidRPr="001104EE" w:rsidRDefault="001104EE" w:rsidP="001104EE">
      <w:pPr>
        <w:spacing w:line="360" w:lineRule="auto"/>
        <w:ind w:firstLine="709"/>
      </w:pPr>
      <w:r w:rsidRPr="001104EE">
        <w:rPr>
          <w:b/>
          <w:bCs/>
        </w:rPr>
        <w:t>Усвоенные знания:</w:t>
      </w:r>
    </w:p>
    <w:p w14:paraId="54C5560C" w14:textId="77777777" w:rsidR="001104EE" w:rsidRPr="001104EE" w:rsidRDefault="001104EE" w:rsidP="001104EE">
      <w:pPr>
        <w:pStyle w:val="a1"/>
      </w:pPr>
      <w:r w:rsidRPr="001104EE">
        <w:t>правовые основы метрологии, стандартизации и сертификации;</w:t>
      </w:r>
    </w:p>
    <w:p w14:paraId="3182E0AE" w14:textId="77777777" w:rsidR="001104EE" w:rsidRPr="001104EE" w:rsidRDefault="001104EE" w:rsidP="001104EE">
      <w:pPr>
        <w:pStyle w:val="a1"/>
      </w:pPr>
      <w:r w:rsidRPr="001104EE">
        <w:t>основные понятия и определения метрологии, стандартизации и сертификации;</w:t>
      </w:r>
    </w:p>
    <w:p w14:paraId="04F23048" w14:textId="77777777" w:rsidR="001104EE" w:rsidRPr="001104EE" w:rsidRDefault="001104EE" w:rsidP="001104EE">
      <w:pPr>
        <w:pStyle w:val="a1"/>
      </w:pPr>
      <w:r w:rsidRPr="001104EE">
        <w:t>основные положения систем общетехнических и организационно-методических стандартов;</w:t>
      </w:r>
    </w:p>
    <w:p w14:paraId="5A32EF0E" w14:textId="77777777" w:rsidR="001104EE" w:rsidRPr="001104EE" w:rsidRDefault="001104EE" w:rsidP="001104EE">
      <w:pPr>
        <w:pStyle w:val="a1"/>
      </w:pPr>
      <w:r w:rsidRPr="001104EE">
        <w:t>показатели качества и методы их оценки;</w:t>
      </w:r>
    </w:p>
    <w:p w14:paraId="6F09CF10" w14:textId="77777777" w:rsidR="001104EE" w:rsidRPr="001104EE" w:rsidRDefault="001104EE" w:rsidP="001104EE">
      <w:pPr>
        <w:pStyle w:val="a1"/>
      </w:pPr>
      <w:r w:rsidRPr="001104EE">
        <w:t>основные термины и определения в области сертификации;</w:t>
      </w:r>
    </w:p>
    <w:p w14:paraId="665996FD" w14:textId="77777777" w:rsidR="001104EE" w:rsidRPr="001104EE" w:rsidRDefault="001104EE" w:rsidP="001104EE">
      <w:pPr>
        <w:pStyle w:val="a1"/>
      </w:pPr>
      <w:r w:rsidRPr="001104EE">
        <w:t>организационную структуру сертификации;</w:t>
      </w:r>
    </w:p>
    <w:p w14:paraId="1602639F" w14:textId="77777777" w:rsidR="001104EE" w:rsidRPr="001104EE" w:rsidRDefault="001104EE" w:rsidP="001104EE">
      <w:pPr>
        <w:pStyle w:val="a1"/>
      </w:pPr>
      <w:r w:rsidRPr="001104EE">
        <w:t>системы качества;</w:t>
      </w:r>
    </w:p>
    <w:p w14:paraId="74B479F7" w14:textId="77777777" w:rsidR="001104EE" w:rsidRPr="001104EE" w:rsidRDefault="001104EE" w:rsidP="001104EE">
      <w:pPr>
        <w:pStyle w:val="a1"/>
      </w:pPr>
      <w:r w:rsidRPr="001104EE">
        <w:t>системы и схемы сертификации;</w:t>
      </w:r>
    </w:p>
    <w:p w14:paraId="0781313A" w14:textId="3E8ED832" w:rsidR="006D1E92" w:rsidRDefault="001104EE" w:rsidP="001104EE">
      <w:pPr>
        <w:pStyle w:val="a1"/>
      </w:pPr>
      <w:r w:rsidRPr="001104EE">
        <w:t>о системе добровольной сертификации программного обеспечения и аппаратно-программных комплексов.</w:t>
      </w:r>
    </w:p>
    <w:p w14:paraId="78F1366B" w14:textId="7DBF15FD" w:rsidR="001104EE" w:rsidRPr="001104EE" w:rsidRDefault="001104EE" w:rsidP="001104EE">
      <w:pPr>
        <w:pStyle w:val="1"/>
      </w:pPr>
      <w:r w:rsidRPr="001104EE">
        <w:lastRenderedPageBreak/>
        <w:t>Содержание</w:t>
      </w:r>
    </w:p>
    <w:p w14:paraId="58C1AC9E" w14:textId="0E64AABA" w:rsidR="001104EE" w:rsidRPr="001104EE" w:rsidRDefault="001104EE" w:rsidP="001104EE">
      <w:pPr>
        <w:pStyle w:val="2"/>
      </w:pPr>
      <w:r w:rsidRPr="001104EE">
        <w:t>Схема организационной структуры СДС ПО и АПК</w:t>
      </w:r>
    </w:p>
    <w:p w14:paraId="19080C15" w14:textId="77777777" w:rsidR="001104EE" w:rsidRDefault="001104EE" w:rsidP="001104EE">
      <w:pPr>
        <w:spacing w:line="360" w:lineRule="auto"/>
        <w:ind w:firstLine="709"/>
      </w:pPr>
      <w:r w:rsidRPr="001104EE">
        <w:t>Схема организационной структуры Системы добровольной сертификации программного обеспечения и аппаратно-программных комплексов (СДС ПО и АПК) представлена на рисунке 1.</w:t>
      </w:r>
    </w:p>
    <w:p w14:paraId="330DF6A9" w14:textId="0EAED542" w:rsidR="001104EE" w:rsidRPr="001104EE" w:rsidRDefault="00341650" w:rsidP="00341650">
      <w:pPr>
        <w:pStyle w:val="afd"/>
      </w:pPr>
      <w:r w:rsidRPr="00341650">
        <w:rPr>
          <w:lang w:eastAsia="ru-RU"/>
        </w:rPr>
        <w:drawing>
          <wp:inline distT="0" distB="0" distL="0" distR="0" wp14:anchorId="643807BC" wp14:editId="39863810">
            <wp:extent cx="4765964" cy="6136548"/>
            <wp:effectExtent l="0" t="0" r="0" b="0"/>
            <wp:docPr id="774556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55684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0006" cy="6167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AEFDE" w14:textId="77777777" w:rsidR="001104EE" w:rsidRPr="001104EE" w:rsidRDefault="001104EE" w:rsidP="001104EE">
      <w:pPr>
        <w:pStyle w:val="afe"/>
      </w:pPr>
      <w:r w:rsidRPr="001104EE">
        <w:t>Рисунок 1 – Схема организационной структуры СДС ПО и АПК</w:t>
      </w:r>
    </w:p>
    <w:p w14:paraId="655F2938" w14:textId="77777777" w:rsidR="00C57945" w:rsidRPr="00C57945" w:rsidRDefault="00C57945" w:rsidP="00C57945">
      <w:pPr>
        <w:spacing w:line="360" w:lineRule="auto"/>
        <w:ind w:firstLine="709"/>
      </w:pPr>
      <w:r w:rsidRPr="00C57945">
        <w:lastRenderedPageBreak/>
        <w:t>Организационная структура СДС ПО и АПК включает следующих участников:</w:t>
      </w:r>
    </w:p>
    <w:p w14:paraId="0EBD2536" w14:textId="4E92CCE4" w:rsidR="00C57945" w:rsidRPr="00C57945" w:rsidRDefault="00C57945" w:rsidP="00C57945">
      <w:pPr>
        <w:pStyle w:val="a1"/>
      </w:pPr>
      <w:r w:rsidRPr="00C57945">
        <w:t>организация, создавшая систему – АНО «Межрегиональный испытательный центр» (АНО «МИЦ»);</w:t>
      </w:r>
    </w:p>
    <w:p w14:paraId="09493042" w14:textId="3BA2B271" w:rsidR="00C57945" w:rsidRPr="00C57945" w:rsidRDefault="00C57945" w:rsidP="00C57945">
      <w:pPr>
        <w:pStyle w:val="a1"/>
      </w:pPr>
      <w:r w:rsidRPr="00C57945">
        <w:t>орган по сертификации – АНО «МИЦ» (в его составе: руководитель органа по сертификации, главный эксперт, группа сертификации, группа приёма и оформления документов, эксперты Системы);</w:t>
      </w:r>
    </w:p>
    <w:p w14:paraId="57CD0AD3" w14:textId="1C20C5CD" w:rsidR="00C57945" w:rsidRPr="00C57945" w:rsidRDefault="00C57945" w:rsidP="00C57945">
      <w:pPr>
        <w:pStyle w:val="a1"/>
      </w:pPr>
      <w:r w:rsidRPr="00C57945">
        <w:t>центр подготовки экспертов;</w:t>
      </w:r>
    </w:p>
    <w:p w14:paraId="702518FD" w14:textId="2DEDC8FC" w:rsidR="00C57945" w:rsidRPr="00C57945" w:rsidRDefault="00C57945" w:rsidP="00C57945">
      <w:pPr>
        <w:pStyle w:val="a1"/>
      </w:pPr>
      <w:r w:rsidRPr="00C57945">
        <w:t>испытательные лаборатории, привлекаемые на договорной основе;</w:t>
      </w:r>
    </w:p>
    <w:p w14:paraId="5A3CA808" w14:textId="534682B9" w:rsidR="00C57945" w:rsidRPr="00C57945" w:rsidRDefault="00C57945" w:rsidP="00C57945">
      <w:pPr>
        <w:pStyle w:val="a1"/>
      </w:pPr>
      <w:r w:rsidRPr="00C57945">
        <w:t>заявители (юридические лица и индивидуальные предприниматели).</w:t>
      </w:r>
    </w:p>
    <w:p w14:paraId="0A3C72E5" w14:textId="79CA598F" w:rsidR="006500E3" w:rsidRDefault="006500E3" w:rsidP="006500E3">
      <w:pPr>
        <w:pStyle w:val="2"/>
      </w:pPr>
      <w:r>
        <w:t>Перечень программного обеспечения и программных продуктов, подлежащих добровольной сертификации в СДС ПО и АПК</w:t>
      </w:r>
    </w:p>
    <w:p w14:paraId="4C10751C" w14:textId="77777777" w:rsidR="006500E3" w:rsidRPr="003234A9" w:rsidRDefault="006500E3" w:rsidP="003234A9">
      <w:pPr>
        <w:spacing w:line="360" w:lineRule="auto"/>
        <w:ind w:firstLine="709"/>
      </w:pPr>
      <w:r w:rsidRPr="003234A9">
        <w:t>Объектами, подлежащими добровольной сертификации, являются программные средства и информационные продукты вычислительной техники, а также аппаратно-программные комплексы, в том числе:</w:t>
      </w:r>
    </w:p>
    <w:p w14:paraId="2E699CAC" w14:textId="354871C0" w:rsidR="006500E3" w:rsidRPr="003234A9" w:rsidRDefault="006500E3" w:rsidP="003234A9">
      <w:pPr>
        <w:pStyle w:val="a0"/>
      </w:pPr>
      <w:r w:rsidRPr="003234A9">
        <w:t>операционные системы и языки программирования;</w:t>
      </w:r>
    </w:p>
    <w:p w14:paraId="24AC42BC" w14:textId="4AE57DB7" w:rsidR="006500E3" w:rsidRPr="003234A9" w:rsidRDefault="006500E3" w:rsidP="003234A9">
      <w:pPr>
        <w:pStyle w:val="a0"/>
      </w:pPr>
      <w:r w:rsidRPr="003234A9">
        <w:t>системы управления базами данных (СУБД);</w:t>
      </w:r>
    </w:p>
    <w:p w14:paraId="7F88EE60" w14:textId="386581B4" w:rsidR="006500E3" w:rsidRPr="003234A9" w:rsidRDefault="006500E3" w:rsidP="003234A9">
      <w:pPr>
        <w:pStyle w:val="a0"/>
      </w:pPr>
      <w:r w:rsidRPr="003234A9">
        <w:t xml:space="preserve">программные средства для </w:t>
      </w:r>
      <w:proofErr w:type="spellStart"/>
      <w:r w:rsidRPr="003234A9">
        <w:t>методоориентированных</w:t>
      </w:r>
      <w:proofErr w:type="spellEnd"/>
      <w:r w:rsidRPr="003234A9">
        <w:t xml:space="preserve"> расчётов (методы решения уравнений, теории вероятностей, математической статистики и т.п.);</w:t>
      </w:r>
    </w:p>
    <w:p w14:paraId="432DCF09" w14:textId="035E0839" w:rsidR="006500E3" w:rsidRPr="003234A9" w:rsidRDefault="006500E3" w:rsidP="003234A9">
      <w:pPr>
        <w:pStyle w:val="a0"/>
      </w:pPr>
      <w:r w:rsidRPr="003234A9">
        <w:t>программные средства для моделирования технологических процессов, математического и иного моделирования, а также исследований (теоретических и экспериментальных);</w:t>
      </w:r>
    </w:p>
    <w:p w14:paraId="4F6C7757" w14:textId="7E1B3BE4" w:rsidR="006500E3" w:rsidRPr="003234A9" w:rsidRDefault="006500E3" w:rsidP="003234A9">
      <w:pPr>
        <w:pStyle w:val="a0"/>
      </w:pPr>
      <w:r w:rsidRPr="003234A9">
        <w:t>программные средства для технико-экономических расчётов;</w:t>
      </w:r>
    </w:p>
    <w:p w14:paraId="0F2B341A" w14:textId="23A09D98" w:rsidR="006500E3" w:rsidRPr="003234A9" w:rsidRDefault="006500E3" w:rsidP="003234A9">
      <w:pPr>
        <w:pStyle w:val="a0"/>
      </w:pPr>
      <w:r w:rsidRPr="003234A9">
        <w:t>программные средства для систем автоматизированного проектирования (САПР);</w:t>
      </w:r>
    </w:p>
    <w:p w14:paraId="077A87B7" w14:textId="3B1C0AF1" w:rsidR="006500E3" w:rsidRPr="003234A9" w:rsidRDefault="006500E3" w:rsidP="00590FE9">
      <w:pPr>
        <w:pStyle w:val="a0"/>
        <w:tabs>
          <w:tab w:val="clear" w:pos="992"/>
          <w:tab w:val="num" w:pos="1134"/>
        </w:tabs>
      </w:pPr>
      <w:r w:rsidRPr="003234A9">
        <w:t>программные средства для автоматизированных систем управления технологическими процессами (АСУ ТП), приборами, оборудованием, установками, станками и промышленными роботами;</w:t>
      </w:r>
    </w:p>
    <w:p w14:paraId="02B528CA" w14:textId="3CFABDD2" w:rsidR="006500E3" w:rsidRPr="003234A9" w:rsidRDefault="006500E3" w:rsidP="003234A9">
      <w:pPr>
        <w:pStyle w:val="a0"/>
      </w:pPr>
      <w:r w:rsidRPr="003234A9">
        <w:lastRenderedPageBreak/>
        <w:t>программные средства диагностические;</w:t>
      </w:r>
    </w:p>
    <w:p w14:paraId="7AEA6E6C" w14:textId="5AE82CFE" w:rsidR="006500E3" w:rsidRPr="003234A9" w:rsidRDefault="006500E3" w:rsidP="003234A9">
      <w:pPr>
        <w:pStyle w:val="a0"/>
      </w:pPr>
      <w:r w:rsidRPr="003234A9">
        <w:t>программные средства для автоматизированных рабочих мест;</w:t>
      </w:r>
    </w:p>
    <w:p w14:paraId="0E9B296A" w14:textId="4323FC25" w:rsidR="006500E3" w:rsidRPr="003234A9" w:rsidRDefault="006500E3" w:rsidP="003234A9">
      <w:pPr>
        <w:pStyle w:val="a0"/>
      </w:pPr>
      <w:r w:rsidRPr="003234A9">
        <w:t>программные средства для решения организационно-экономических задач (планирования и управления производством, автоматизации документооборота, управленческой деятельности и т.п.);</w:t>
      </w:r>
    </w:p>
    <w:p w14:paraId="71907B95" w14:textId="6722A8C6" w:rsidR="006500E3" w:rsidRPr="003234A9" w:rsidRDefault="006500E3" w:rsidP="003234A9">
      <w:pPr>
        <w:pStyle w:val="a0"/>
      </w:pPr>
      <w:r w:rsidRPr="003234A9">
        <w:t>программные средства для автоматизированных систем контроля и учёта энергоресурсов (АСКУЭ), в том числе коммерческого учёта электроэнергии, нефтепродуктов и т.п.;</w:t>
      </w:r>
    </w:p>
    <w:p w14:paraId="4EE1E62F" w14:textId="3122B645" w:rsidR="006500E3" w:rsidRPr="003234A9" w:rsidRDefault="006500E3" w:rsidP="003234A9">
      <w:pPr>
        <w:pStyle w:val="a0"/>
      </w:pPr>
      <w:r w:rsidRPr="003234A9">
        <w:t>программные средства учебного назначения, демонстрационные, досуговые, для тренажёров и иных имитационных систем;</w:t>
      </w:r>
    </w:p>
    <w:p w14:paraId="4B487802" w14:textId="2DBAB794" w:rsidR="006500E3" w:rsidRPr="003234A9" w:rsidRDefault="006500E3" w:rsidP="003234A9">
      <w:pPr>
        <w:pStyle w:val="a0"/>
      </w:pPr>
      <w:r w:rsidRPr="003234A9">
        <w:t>программные средства защиты и восстановления информации;</w:t>
      </w:r>
    </w:p>
    <w:p w14:paraId="3630C3E3" w14:textId="43B31367" w:rsidR="006500E3" w:rsidRPr="003234A9" w:rsidRDefault="006500E3" w:rsidP="003234A9">
      <w:pPr>
        <w:pStyle w:val="a0"/>
      </w:pPr>
      <w:r w:rsidRPr="003234A9">
        <w:t>программное обеспечение средств измерений (СИ), в том числе измерительных систем (ИС);</w:t>
      </w:r>
    </w:p>
    <w:p w14:paraId="07D7A92B" w14:textId="089DB1A4" w:rsidR="006500E3" w:rsidRPr="003234A9" w:rsidRDefault="006500E3" w:rsidP="003234A9">
      <w:pPr>
        <w:pStyle w:val="a0"/>
      </w:pPr>
      <w:r w:rsidRPr="003234A9">
        <w:t>программное обеспечение систем управления (СУ), в том числе автоматизированных систем управления, функционирующих с использованием измерительного оборудования или элементов измерительных систем;</w:t>
      </w:r>
    </w:p>
    <w:p w14:paraId="778197F5" w14:textId="6271DF82" w:rsidR="006500E3" w:rsidRPr="003234A9" w:rsidRDefault="006500E3" w:rsidP="003234A9">
      <w:pPr>
        <w:pStyle w:val="a0"/>
      </w:pPr>
      <w:r w:rsidRPr="003234A9">
        <w:t>программное обеспечение информационно-измерительных систем;</w:t>
      </w:r>
    </w:p>
    <w:p w14:paraId="41AF7AD4" w14:textId="19EAD665" w:rsidR="006500E3" w:rsidRPr="003234A9" w:rsidRDefault="006500E3" w:rsidP="003234A9">
      <w:pPr>
        <w:pStyle w:val="a0"/>
      </w:pPr>
      <w:r w:rsidRPr="003234A9">
        <w:t>программное обеспечение контроллеров и вычислительных блоков;</w:t>
      </w:r>
    </w:p>
    <w:p w14:paraId="0407F55B" w14:textId="4C672062" w:rsidR="006500E3" w:rsidRPr="003234A9" w:rsidRDefault="006500E3" w:rsidP="003234A9">
      <w:pPr>
        <w:pStyle w:val="a0"/>
      </w:pPr>
      <w:r w:rsidRPr="003234A9">
        <w:t>программное обеспечение устройств с измерительными функциями;</w:t>
      </w:r>
    </w:p>
    <w:p w14:paraId="405C4B79" w14:textId="6ED98839" w:rsidR="006500E3" w:rsidRPr="003234A9" w:rsidRDefault="006500E3" w:rsidP="003234A9">
      <w:pPr>
        <w:pStyle w:val="a0"/>
      </w:pPr>
      <w:r w:rsidRPr="003234A9">
        <w:t>программное обеспечение для передачи, хранения, актуализации, защиты, обеспечения доступа и использования измерительной, вычислительной и иной информации;</w:t>
      </w:r>
    </w:p>
    <w:p w14:paraId="2FC82944" w14:textId="14347CE4" w:rsidR="006500E3" w:rsidRPr="003234A9" w:rsidRDefault="006500E3" w:rsidP="003234A9">
      <w:pPr>
        <w:pStyle w:val="a0"/>
      </w:pPr>
      <w:r w:rsidRPr="003234A9">
        <w:t>программное обеспечение развлекательных игровых автоматов, аттракционов, тотализаторов, букмекерских контор, лотерейного оборудования, виртуальных игр, платёжных терминалов, торгового оборудования и т.п.;</w:t>
      </w:r>
    </w:p>
    <w:p w14:paraId="2CE3D40C" w14:textId="7CB48776" w:rsidR="006500E3" w:rsidRPr="003234A9" w:rsidRDefault="006500E3" w:rsidP="003234A9">
      <w:pPr>
        <w:pStyle w:val="a0"/>
      </w:pPr>
      <w:r w:rsidRPr="003234A9">
        <w:t>программное обеспечение баз данных (БД), информационных и информационно-справочных систем;</w:t>
      </w:r>
    </w:p>
    <w:p w14:paraId="3B4A88A2" w14:textId="4971EC6B" w:rsidR="006500E3" w:rsidRPr="003234A9" w:rsidRDefault="006500E3" w:rsidP="003234A9">
      <w:pPr>
        <w:pStyle w:val="a0"/>
      </w:pPr>
      <w:r w:rsidRPr="003234A9">
        <w:t>программное обеспечение электронных архивов;</w:t>
      </w:r>
    </w:p>
    <w:p w14:paraId="35687223" w14:textId="05863AB0" w:rsidR="006500E3" w:rsidRPr="003234A9" w:rsidRDefault="006500E3" w:rsidP="003234A9">
      <w:pPr>
        <w:pStyle w:val="a0"/>
      </w:pPr>
      <w:r w:rsidRPr="003234A9">
        <w:t>программное обеспечение для мультимедиа;</w:t>
      </w:r>
    </w:p>
    <w:p w14:paraId="02EF86E7" w14:textId="7CA08ACB" w:rsidR="006500E3" w:rsidRPr="003234A9" w:rsidRDefault="006500E3" w:rsidP="00590FE9">
      <w:pPr>
        <w:pStyle w:val="a0"/>
        <w:tabs>
          <w:tab w:val="clear" w:pos="992"/>
          <w:tab w:val="num" w:pos="1134"/>
        </w:tabs>
      </w:pPr>
      <w:r w:rsidRPr="003234A9">
        <w:lastRenderedPageBreak/>
        <w:t>аппаратное обеспечение программных средств и информационных продуктов вычислительной техники;</w:t>
      </w:r>
    </w:p>
    <w:p w14:paraId="3857C3B0" w14:textId="0B3760E7" w:rsidR="00AB1610" w:rsidRDefault="006500E3" w:rsidP="00590FE9">
      <w:pPr>
        <w:pStyle w:val="a0"/>
        <w:tabs>
          <w:tab w:val="clear" w:pos="992"/>
          <w:tab w:val="num" w:pos="1134"/>
        </w:tabs>
      </w:pPr>
      <w:r w:rsidRPr="003234A9">
        <w:t>аппаратно-программные комплексы (программно-аппаратные комплексы), представляющие собой нераздельную совокупность технических и программных средств и характеризуемые соответствующими им функционалами решаемых задач, например, контроллеры, вычислительные блоки, тренажёры, терминалы различного назначения, развлекательное, букмекерское, лотерейное, торговое, имитационное, обучающее, демонстрационное и т.п. оборудование, автоматы, устройства и системы.</w:t>
      </w:r>
    </w:p>
    <w:p w14:paraId="254AD827" w14:textId="606C47FA" w:rsidR="00AB1610" w:rsidRPr="00AB1610" w:rsidRDefault="00AB1610" w:rsidP="00AB1610">
      <w:pPr>
        <w:pStyle w:val="2"/>
      </w:pPr>
      <w:r w:rsidRPr="00AB1610">
        <w:t>Порядок проведения сертификации ПО и АПК</w:t>
      </w:r>
    </w:p>
    <w:p w14:paraId="43531015" w14:textId="02C5906A" w:rsidR="00AB1610" w:rsidRPr="00AB1610" w:rsidRDefault="00AB1610" w:rsidP="00AB1610">
      <w:pPr>
        <w:pStyle w:val="3"/>
      </w:pPr>
      <w:r w:rsidRPr="00AB1610">
        <w:t>Схема алгоритма порядка сертификации</w:t>
      </w:r>
    </w:p>
    <w:p w14:paraId="7E61A039" w14:textId="2A1F5569" w:rsidR="00DE11A1" w:rsidRDefault="00BA0178" w:rsidP="00DE11A1">
      <w:pPr>
        <w:spacing w:line="360" w:lineRule="auto"/>
        <w:ind w:firstLine="709"/>
      </w:pPr>
      <w:r w:rsidRPr="00BA0178">
        <w:t>Алгоритм порядка проведения сертификации ПО и АПК в СДС ПО и АПК представлен на рисунке 2. Данный алгоритм включает в себя последовательность действий от подачи заявки до получения сертификата соответствия или мотивированного отказа. Алгоритм состоит из следующих основных этапов: подача заявки, рассмотрение заявки органом по сертификации (30 дней), принятие решения о принятии или отклонении заявки, заключение договора и оплата работ, отбор образцов ПО/АПК, проведение испытаний в испытательной лаборатории, анализ результатов и оценка соответствия требованиям НД ПО и АПК, принятие решения о выдаче или отказе в выдаче сертификата, оформление и выдача сертификата соответствия сроком до 3 лет, регистрация в Реестре СДС ПО и АПК с правом использования знака соответствия, а также инспекционный контроль в течение срока действия сертификата. В случае отрицательного решения на любом из этапов принятия решения заявителю выдаётся мотивированный отказ.</w:t>
      </w:r>
    </w:p>
    <w:p w14:paraId="42E4C6BF" w14:textId="03D768B2" w:rsidR="00AB1610" w:rsidRPr="00AB1610" w:rsidRDefault="00DE11A1" w:rsidP="00DE11A1">
      <w:pPr>
        <w:pStyle w:val="afd"/>
      </w:pPr>
      <w:r w:rsidRPr="00DE11A1">
        <w:rPr>
          <w:lang w:eastAsia="ru-RU"/>
        </w:rPr>
        <w:lastRenderedPageBreak/>
        <w:drawing>
          <wp:inline distT="0" distB="0" distL="0" distR="0" wp14:anchorId="79D81B67" wp14:editId="1CA69DDD">
            <wp:extent cx="4622063" cy="7084291"/>
            <wp:effectExtent l="0" t="0" r="7620" b="2540"/>
            <wp:docPr id="89149057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49057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00672" cy="7204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20377B" w14:textId="77777777" w:rsidR="00AB1610" w:rsidRPr="00AB1610" w:rsidRDefault="00AB1610" w:rsidP="00AB1610">
      <w:pPr>
        <w:pStyle w:val="afe"/>
      </w:pPr>
      <w:r w:rsidRPr="00AB1610">
        <w:t>Рисунок 2 – Схема алгоритма порядка проведения сертификации ПО и АПК</w:t>
      </w:r>
    </w:p>
    <w:p w14:paraId="08FD52D0" w14:textId="39186ABC" w:rsidR="00AB1610" w:rsidRPr="00AB1610" w:rsidRDefault="00AB1610" w:rsidP="00935DAD">
      <w:pPr>
        <w:pStyle w:val="3"/>
      </w:pPr>
      <w:r w:rsidRPr="00935DAD">
        <w:t>Порядок сертификации в виде таблицы</w:t>
      </w:r>
    </w:p>
    <w:p w14:paraId="2814C164" w14:textId="3F4BEC6D" w:rsidR="00A977E2" w:rsidRPr="00AB1610" w:rsidRDefault="00AB1610" w:rsidP="00A977E2">
      <w:pPr>
        <w:spacing w:line="360" w:lineRule="auto"/>
        <w:ind w:firstLine="709"/>
      </w:pPr>
      <w:r w:rsidRPr="00AB1610">
        <w:t>Порядок проведения сертификации ПО и АПК в виде таблицы представлен в таблице 1.</w:t>
      </w:r>
    </w:p>
    <w:p w14:paraId="3E9EE0C8" w14:textId="77777777" w:rsidR="00AB1610" w:rsidRDefault="00AB1610" w:rsidP="00935DAD">
      <w:pPr>
        <w:pStyle w:val="aff2"/>
      </w:pPr>
      <w:r w:rsidRPr="00935DAD">
        <w:rPr>
          <w:spacing w:val="40"/>
        </w:rPr>
        <w:lastRenderedPageBreak/>
        <w:t>Таблица</w:t>
      </w:r>
      <w:r w:rsidRPr="00AB1610">
        <w:t xml:space="preserve"> 1 – Порядок проведения сертификации ПО и АПК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3026"/>
        <w:gridCol w:w="2740"/>
        <w:gridCol w:w="3056"/>
      </w:tblGrid>
      <w:tr w:rsidR="00A977E2" w:rsidRPr="00A977E2" w14:paraId="215C225F" w14:textId="77777777" w:rsidTr="00A977E2">
        <w:trPr>
          <w:tblHeader/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C7ED7C1" w14:textId="77777777" w:rsidR="00A977E2" w:rsidRPr="00A977E2" w:rsidRDefault="00A977E2" w:rsidP="00A977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27F5A2" w14:textId="77777777" w:rsidR="00A977E2" w:rsidRPr="00A977E2" w:rsidRDefault="00A977E2" w:rsidP="00A977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Этап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71EB1" w14:textId="77777777" w:rsidR="00A977E2" w:rsidRPr="00A977E2" w:rsidRDefault="00A977E2" w:rsidP="00A977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Исполнитель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315A26" w14:textId="77777777" w:rsidR="00A977E2" w:rsidRPr="00A977E2" w:rsidRDefault="00A977E2" w:rsidP="00A977E2">
            <w:pPr>
              <w:jc w:val="center"/>
              <w:rPr>
                <w:rFonts w:cs="Times New Roman"/>
                <w:b/>
                <w:bCs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Результат</w:t>
            </w:r>
          </w:p>
        </w:tc>
      </w:tr>
      <w:tr w:rsidR="00A977E2" w:rsidRPr="00A977E2" w14:paraId="56C510D0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F63B0" w14:textId="77777777" w:rsidR="00A977E2" w:rsidRPr="00A977E2" w:rsidRDefault="00A977E2" w:rsidP="004521F8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C0343A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Подача заявки на сертификацию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A04E04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Заявитель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DDCB18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Заявка установленного образца с приложением документов</w:t>
            </w:r>
          </w:p>
        </w:tc>
      </w:tr>
      <w:tr w:rsidR="00A977E2" w:rsidRPr="00A977E2" w14:paraId="69F1A447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22E522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BD46EF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Рассмотрение заявки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5702CA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Орган по сертификации (АНО «МИЦ»)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12A931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Решение о принятии или отклонении заявки (в течение 30 дней)</w:t>
            </w:r>
          </w:p>
        </w:tc>
      </w:tr>
      <w:tr w:rsidR="00A977E2" w:rsidRPr="00A977E2" w14:paraId="2C3F85DF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3822B6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98A809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Заключение договора и оплата работ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34E4B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Заявитель, орган по сертификации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8F51BE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Подписанный договор, поступление оплаты</w:t>
            </w:r>
          </w:p>
        </w:tc>
      </w:tr>
      <w:tr w:rsidR="00A977E2" w:rsidRPr="00A977E2" w14:paraId="454E9704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FF770F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73305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Отбор образцов ПО/АПК для испытаний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BD25FB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Орган по сертификации, испытательная лаборатория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E66B584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Образцы ПО/АПК переданы в испытательную лабораторию</w:t>
            </w:r>
          </w:p>
        </w:tc>
      </w:tr>
      <w:tr w:rsidR="00A977E2" w:rsidRPr="00A977E2" w14:paraId="436D7C82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045D46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4B0E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Проведение испытаний ПО/АПК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FB1F0B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Испытательная лаборатория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1E2C35D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Протокол испытаний</w:t>
            </w:r>
          </w:p>
        </w:tc>
      </w:tr>
      <w:tr w:rsidR="00A977E2" w:rsidRPr="00A977E2" w14:paraId="4805304D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4E6A21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6B34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Анализ результатов испытаний, оценка соответствия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F5CFD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Комиссия экспертов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F5178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Экспертное заключение о соответствии / несоответствии</w:t>
            </w:r>
          </w:p>
        </w:tc>
      </w:tr>
      <w:tr w:rsidR="00A977E2" w:rsidRPr="00A977E2" w14:paraId="4CCABA68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A1ACD4C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428F7C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Принятие решения о выдаче или отказе в выдаче сертификата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876EB3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Орган по сертификации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AE9D06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Решение о выдаче сертификата или мотивированный отказ</w:t>
            </w:r>
          </w:p>
        </w:tc>
      </w:tr>
      <w:tr w:rsidR="00A977E2" w:rsidRPr="00A977E2" w14:paraId="213BA3C0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5E0FB6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8D6A1E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Оформление и выдача сертификата соответствия заявителю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2CF929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Орган по сертификации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5F61E6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Сертификат соответствия СДС ПО и АПК (срок действия до 3 лет)</w:t>
            </w:r>
          </w:p>
        </w:tc>
      </w:tr>
      <w:tr w:rsidR="00A977E2" w:rsidRPr="00A977E2" w14:paraId="658F70D8" w14:textId="77777777" w:rsidTr="00A977E2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05C582" w14:textId="77777777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76CE03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Регистрация в Реестре СДС ПО и АПК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CA355C" w14:textId="77777777" w:rsidR="00A977E2" w:rsidRPr="00A977E2" w:rsidRDefault="00A977E2" w:rsidP="00A977E2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Орган по сертификации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6DF652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Запись в Реестре, право использования знака соответствия</w:t>
            </w:r>
          </w:p>
        </w:tc>
      </w:tr>
    </w:tbl>
    <w:p w14:paraId="1A50FE7A" w14:textId="77777777" w:rsidR="00A977E2" w:rsidRDefault="00A977E2" w:rsidP="00A977E2">
      <w:pPr>
        <w:spacing w:line="360" w:lineRule="auto"/>
      </w:pPr>
    </w:p>
    <w:p w14:paraId="1586A244" w14:textId="22A5E347" w:rsidR="00A977E2" w:rsidRPr="00FC5F91" w:rsidRDefault="00A977E2" w:rsidP="00A977E2">
      <w:pPr>
        <w:pStyle w:val="aff2"/>
        <w:rPr>
          <w:i/>
          <w:iCs/>
        </w:rPr>
      </w:pPr>
      <w:r w:rsidRPr="00FC5F91">
        <w:rPr>
          <w:i/>
          <w:iCs/>
        </w:rPr>
        <w:lastRenderedPageBreak/>
        <w:t xml:space="preserve">Продолжение таблицы </w:t>
      </w:r>
      <w:r>
        <w:rPr>
          <w:i/>
          <w:iCs/>
        </w:rPr>
        <w:t>1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2"/>
        <w:gridCol w:w="2491"/>
        <w:gridCol w:w="2611"/>
        <w:gridCol w:w="3720"/>
      </w:tblGrid>
      <w:tr w:rsidR="00A977E2" w:rsidRPr="00A977E2" w14:paraId="4877998F" w14:textId="77777777" w:rsidTr="00590F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4DEA383" w14:textId="0E17F03F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№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C33C371" w14:textId="47684C6C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Этап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8DD7A6E" w14:textId="0748932B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Исполнитель</w:t>
            </w:r>
          </w:p>
        </w:tc>
        <w:tc>
          <w:tcPr>
            <w:tcW w:w="37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3AE802A" w14:textId="06429A7D" w:rsidR="00A977E2" w:rsidRPr="00A977E2" w:rsidRDefault="00A977E2" w:rsidP="00A977E2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b/>
                <w:bCs/>
                <w:szCs w:val="28"/>
              </w:rPr>
              <w:t>Результат</w:t>
            </w:r>
          </w:p>
        </w:tc>
      </w:tr>
      <w:tr w:rsidR="00A977E2" w:rsidRPr="00A977E2" w14:paraId="36EF6D79" w14:textId="77777777" w:rsidTr="00590FE9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B9C08B" w14:textId="77777777" w:rsidR="00A977E2" w:rsidRPr="00A977E2" w:rsidRDefault="00A977E2" w:rsidP="00D42AB6">
            <w:pPr>
              <w:jc w:val="center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1C5DC8" w14:textId="77777777" w:rsidR="00A977E2" w:rsidRPr="00A977E2" w:rsidRDefault="00A977E2" w:rsidP="00D42AB6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Инспекционный контроль (при необходимости)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6677F" w14:textId="77777777" w:rsidR="00A977E2" w:rsidRPr="00A977E2" w:rsidRDefault="00A977E2" w:rsidP="00D42AB6">
            <w:pPr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Орган по сертификации, испытательная лаборатория</w:t>
            </w:r>
          </w:p>
        </w:tc>
        <w:tc>
          <w:tcPr>
            <w:tcW w:w="3720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FD4290" w14:textId="77777777" w:rsidR="00A977E2" w:rsidRPr="00A977E2" w:rsidRDefault="00A977E2" w:rsidP="00590FE9">
            <w:pPr>
              <w:ind w:right="130"/>
              <w:rPr>
                <w:rFonts w:cs="Times New Roman"/>
                <w:szCs w:val="28"/>
              </w:rPr>
            </w:pPr>
            <w:r w:rsidRPr="00A977E2">
              <w:rPr>
                <w:rFonts w:cs="Times New Roman"/>
                <w:szCs w:val="28"/>
              </w:rPr>
              <w:t>Акт инспекционного контроля, решение о сохранении/приостановлении/отмене сертификата</w:t>
            </w:r>
            <w:bookmarkStart w:id="0" w:name="_GoBack"/>
            <w:bookmarkEnd w:id="0"/>
          </w:p>
        </w:tc>
      </w:tr>
    </w:tbl>
    <w:p w14:paraId="74329958" w14:textId="04534D14" w:rsidR="00AB1610" w:rsidRPr="00AB1610" w:rsidRDefault="00AB1610" w:rsidP="00ED047D">
      <w:pPr>
        <w:pStyle w:val="3"/>
      </w:pPr>
      <w:r w:rsidRPr="00ED047D">
        <w:t>Текстовое описание порядка сертификации</w:t>
      </w:r>
    </w:p>
    <w:p w14:paraId="5431C3E6" w14:textId="77777777" w:rsidR="00AB1610" w:rsidRPr="00AB1610" w:rsidRDefault="00AB1610" w:rsidP="00ED047D">
      <w:pPr>
        <w:spacing w:line="360" w:lineRule="auto"/>
        <w:ind w:firstLine="709"/>
      </w:pPr>
      <w:r w:rsidRPr="00AB1610">
        <w:t>Порядок проведения сертификации ПО и АПК в СДС ПО и АПК включает следующие этапы:</w:t>
      </w:r>
    </w:p>
    <w:p w14:paraId="143533F0" w14:textId="2E950954" w:rsidR="00AB1610" w:rsidRPr="00ED047D" w:rsidRDefault="00AB1610" w:rsidP="00ED047D">
      <w:pPr>
        <w:pStyle w:val="a"/>
      </w:pPr>
      <w:r w:rsidRPr="00ED047D">
        <w:t>Подача заявки.</w:t>
      </w:r>
      <w:r w:rsidR="00ED047D">
        <w:t xml:space="preserve"> </w:t>
      </w:r>
      <w:r w:rsidRPr="00ED047D">
        <w:t>Заявитель направляет в орган по сертификации заявку установленного образца с комплектом документов на ПО и/или АПК (техническая документация, руководство пользователя, образцы ПО/АПК).</w:t>
      </w:r>
    </w:p>
    <w:p w14:paraId="58162872" w14:textId="07C46239" w:rsidR="00AB1610" w:rsidRPr="00ED047D" w:rsidRDefault="00AB1610" w:rsidP="00ED047D">
      <w:pPr>
        <w:pStyle w:val="a"/>
      </w:pPr>
      <w:r w:rsidRPr="00ED047D">
        <w:t>Рассмотрение заявки.</w:t>
      </w:r>
      <w:r w:rsidR="00ED047D">
        <w:t xml:space="preserve"> </w:t>
      </w:r>
      <w:r w:rsidRPr="00ED047D">
        <w:t>Орган по сертификации рассматривает поданную заявку в течение 30 дней и принимает решение о её принятии или отклонении. В случае принятия заявки определяются конкретные требования НД ПО и АПК, на соответствие которым будет проводиться сертификация, а также схема сертификации.</w:t>
      </w:r>
    </w:p>
    <w:p w14:paraId="651A8856" w14:textId="4C3418A0" w:rsidR="00AB1610" w:rsidRPr="00ED047D" w:rsidRDefault="00AB1610" w:rsidP="00ED047D">
      <w:pPr>
        <w:pStyle w:val="a"/>
      </w:pPr>
      <w:r w:rsidRPr="00ED047D">
        <w:t>Заключение договора и оплата работ.</w:t>
      </w:r>
      <w:r w:rsidR="00ED047D">
        <w:t xml:space="preserve"> </w:t>
      </w:r>
      <w:r w:rsidRPr="00ED047D">
        <w:t>После принятия положительного решения по заявке между заявителем и органом по сертификации заключается договор на проведение сертификационных работ. Заявитель производит оплату в соответствии с согласованной стоимостью работ.</w:t>
      </w:r>
    </w:p>
    <w:p w14:paraId="45ED2CCC" w14:textId="22B9C670" w:rsidR="00AB1610" w:rsidRPr="00ED047D" w:rsidRDefault="00AB1610" w:rsidP="00ED047D">
      <w:pPr>
        <w:pStyle w:val="a"/>
      </w:pPr>
      <w:r w:rsidRPr="00ED047D">
        <w:t>Отбор образцов.</w:t>
      </w:r>
      <w:r w:rsidR="00ED047D">
        <w:t xml:space="preserve"> </w:t>
      </w:r>
      <w:r w:rsidRPr="00ED047D">
        <w:t>Орган по сертификации совместно с испытательной лабораторией осуществляет отбор образцов ПО и/или АПК для проведения испытаний.</w:t>
      </w:r>
    </w:p>
    <w:p w14:paraId="36DC7AFB" w14:textId="7C74C552" w:rsidR="00AB1610" w:rsidRPr="00ED047D" w:rsidRDefault="00AB1610" w:rsidP="00ED047D">
      <w:pPr>
        <w:pStyle w:val="a"/>
      </w:pPr>
      <w:r w:rsidRPr="00ED047D">
        <w:t>Проведение испытаний.</w:t>
      </w:r>
      <w:r w:rsidR="00ED047D">
        <w:t xml:space="preserve"> </w:t>
      </w:r>
      <w:r w:rsidRPr="00ED047D">
        <w:t xml:space="preserve">Отобранные образцы ПО/АПК передаются в испытательную лабораторию, где проводятся испытания по согласованным с </w:t>
      </w:r>
      <w:r w:rsidRPr="00ED047D">
        <w:lastRenderedPageBreak/>
        <w:t>заявителем методикам. По результатам испытаний составляется протокол испытаний.</w:t>
      </w:r>
    </w:p>
    <w:p w14:paraId="4366C61A" w14:textId="1ABA26A5" w:rsidR="00AB1610" w:rsidRPr="00ED047D" w:rsidRDefault="00AB1610" w:rsidP="00ED047D">
      <w:pPr>
        <w:pStyle w:val="a"/>
      </w:pPr>
      <w:r w:rsidRPr="00ED047D">
        <w:t>Анализ результатов и оценка соответствия.</w:t>
      </w:r>
      <w:r w:rsidR="00ED047D">
        <w:t xml:space="preserve"> </w:t>
      </w:r>
      <w:r w:rsidRPr="00ED047D">
        <w:t>Орган по сертификации в составе комиссии экспертов анализирует протокол испытаний и проводит оценку соответствия ПО/АПК требованиям НД ПО и АПК. По результатам анализа оформляется экспертное заключение.</w:t>
      </w:r>
    </w:p>
    <w:p w14:paraId="58CAA1E5" w14:textId="4DC53F41" w:rsidR="00AB1610" w:rsidRPr="00ED047D" w:rsidRDefault="00AB1610" w:rsidP="00ED047D">
      <w:pPr>
        <w:pStyle w:val="a"/>
      </w:pPr>
      <w:r w:rsidRPr="00ED047D">
        <w:t>Принятие решения.</w:t>
      </w:r>
      <w:r w:rsidR="00ED047D">
        <w:t xml:space="preserve"> </w:t>
      </w:r>
      <w:r w:rsidRPr="00ED047D">
        <w:t>На основании экспертного заключения орган по сертификации принимает решение о выдаче сертификата соответствия или о мотивированном отказе в его выдаче.</w:t>
      </w:r>
    </w:p>
    <w:p w14:paraId="70B1AED9" w14:textId="7C554EDD" w:rsidR="00AB1610" w:rsidRPr="00ED047D" w:rsidRDefault="00AB1610" w:rsidP="00ED047D">
      <w:pPr>
        <w:pStyle w:val="a"/>
      </w:pPr>
      <w:r w:rsidRPr="00ED047D">
        <w:t>Оформление и выдача сертификата.</w:t>
      </w:r>
      <w:r w:rsidR="00ED047D">
        <w:t xml:space="preserve"> </w:t>
      </w:r>
      <w:r w:rsidRPr="00ED047D">
        <w:t>При положительном решении орган по сертификации оформляет и выдаёт заявителю Сертификат соответствия СДС ПО и АПК сроком действия до трёх лет, а также Акт о проведении оценки соответствия ПО/АПК сертифицированному типу.</w:t>
      </w:r>
    </w:p>
    <w:p w14:paraId="6B8DA0CF" w14:textId="1C1051C0" w:rsidR="00AB1610" w:rsidRPr="00ED047D" w:rsidRDefault="00AB1610" w:rsidP="00ED047D">
      <w:pPr>
        <w:pStyle w:val="a"/>
      </w:pPr>
      <w:r w:rsidRPr="00ED047D">
        <w:t>Регистрация в Реестре.</w:t>
      </w:r>
      <w:r w:rsidR="00ED047D">
        <w:t xml:space="preserve"> </w:t>
      </w:r>
      <w:r w:rsidRPr="00ED047D">
        <w:t>Сведения о выданном сертификате вносятся в Реестр СДС ПО и АПК. С момента внесения в Реестр заявитель получает право использовать знак соответствия СДС ПО и АПК на документации, сопровождающей сертифицированное ПО/АПК.</w:t>
      </w:r>
    </w:p>
    <w:p w14:paraId="335F0748" w14:textId="261D80B5" w:rsidR="00AB1610" w:rsidRPr="00ED047D" w:rsidRDefault="00AB1610" w:rsidP="00ED047D">
      <w:pPr>
        <w:pStyle w:val="a"/>
      </w:pPr>
      <w:r w:rsidRPr="00ED047D">
        <w:t>Инспекционный контроль.</w:t>
      </w:r>
      <w:r w:rsidR="00ED047D">
        <w:t xml:space="preserve"> </w:t>
      </w:r>
      <w:r w:rsidRPr="00ED047D">
        <w:t>В течение срока действия сертификата орган по сертификации вправе проводить инспекционный контроль за сертифицированным ПО/АПК. По результатам инспекционного контроля принимается решение о сохранении, приостановлении или отмене действия сертификата.</w:t>
      </w:r>
    </w:p>
    <w:p w14:paraId="1336CB18" w14:textId="08658AED" w:rsidR="008F55AB" w:rsidRPr="008F55AB" w:rsidRDefault="008F55AB" w:rsidP="008F55AB">
      <w:pPr>
        <w:pStyle w:val="2"/>
      </w:pPr>
      <w:r w:rsidRPr="008F55AB">
        <w:t>Перечень документов, сопровождающих ПО и АПК для сертификации</w:t>
      </w:r>
    </w:p>
    <w:p w14:paraId="381A208D" w14:textId="77777777" w:rsidR="008F55AB" w:rsidRDefault="008F55AB" w:rsidP="008F55AB">
      <w:pPr>
        <w:spacing w:line="360" w:lineRule="auto"/>
        <w:ind w:firstLine="709"/>
      </w:pPr>
      <w:r>
        <w:t>Каждая позиция в перечне ПО и АПК, подаваемом заявителем для прохождения процедуры добровольной сертификации, должна сопровождаться следующей документацией:</w:t>
      </w:r>
    </w:p>
    <w:p w14:paraId="5D5F89FA" w14:textId="450813BA" w:rsidR="008F55AB" w:rsidRDefault="008F55AB" w:rsidP="008F55AB">
      <w:pPr>
        <w:pStyle w:val="a0"/>
        <w:numPr>
          <w:ilvl w:val="0"/>
          <w:numId w:val="22"/>
        </w:numPr>
      </w:pPr>
      <w:r>
        <w:lastRenderedPageBreak/>
        <w:t>описание структуры ПО и АПК, выполняемых ими функций, в том числе последовательность обработки данных;</w:t>
      </w:r>
    </w:p>
    <w:p w14:paraId="353D23F9" w14:textId="1DEA8A17" w:rsidR="008F55AB" w:rsidRDefault="008F55AB" w:rsidP="008F55AB">
      <w:pPr>
        <w:pStyle w:val="a0"/>
      </w:pPr>
      <w:r>
        <w:t>описание функций и параметров ПО и АПК, существенных для их работы (для средств измерений – метрологически значимых);</w:t>
      </w:r>
    </w:p>
    <w:p w14:paraId="0599CD5E" w14:textId="16B6EBE8" w:rsidR="008F55AB" w:rsidRDefault="008F55AB" w:rsidP="008F55AB">
      <w:pPr>
        <w:pStyle w:val="a0"/>
      </w:pPr>
      <w:r>
        <w:t>описание реализованных в ПО и АПК алгоритмов функционирования и обработки измерительной информации, в том числе вычислительных алгоритмов, а также их блок-схемы;</w:t>
      </w:r>
    </w:p>
    <w:p w14:paraId="786854AE" w14:textId="263AB8F4" w:rsidR="008F55AB" w:rsidRDefault="008F55AB" w:rsidP="008F55AB">
      <w:pPr>
        <w:pStyle w:val="a0"/>
      </w:pPr>
      <w:r>
        <w:t>описание модулей ПО и АПК;</w:t>
      </w:r>
    </w:p>
    <w:p w14:paraId="558586A1" w14:textId="6517808F" w:rsidR="008F55AB" w:rsidRDefault="008F55AB" w:rsidP="008F55AB">
      <w:pPr>
        <w:pStyle w:val="a0"/>
      </w:pPr>
      <w:r>
        <w:t>перечень интерфейсов и перечень команд для каждого интерфейса, включая заявление об их полноте;</w:t>
      </w:r>
    </w:p>
    <w:p w14:paraId="7E8AAC38" w14:textId="29C8B3F5" w:rsidR="008F55AB" w:rsidRDefault="008F55AB" w:rsidP="008F55AB">
      <w:pPr>
        <w:pStyle w:val="a0"/>
      </w:pPr>
      <w:r>
        <w:t>список, значение и действие всех команд, получаемых от устройств ввода (клавиатуры, мыши, сенсорных устройств и т.п.);</w:t>
      </w:r>
    </w:p>
    <w:p w14:paraId="28FDE977" w14:textId="2AD38DC4" w:rsidR="008F55AB" w:rsidRDefault="008F55AB" w:rsidP="008F55AB">
      <w:pPr>
        <w:pStyle w:val="a0"/>
      </w:pPr>
      <w:r>
        <w:t>описание реализованных методов идентификации ПО и АПК;</w:t>
      </w:r>
    </w:p>
    <w:p w14:paraId="2FF23D4B" w14:textId="7013AAEF" w:rsidR="008F55AB" w:rsidRDefault="008F55AB" w:rsidP="008F55AB">
      <w:pPr>
        <w:pStyle w:val="a0"/>
      </w:pPr>
      <w:r>
        <w:t>описание реализованных методов защиты ПО и АПК и данных от влияющих факторов;</w:t>
      </w:r>
    </w:p>
    <w:p w14:paraId="7B262F86" w14:textId="602DA983" w:rsidR="008F55AB" w:rsidRDefault="008F55AB" w:rsidP="008F55AB">
      <w:pPr>
        <w:pStyle w:val="a0"/>
      </w:pPr>
      <w:r>
        <w:t>описание интерфейсов пользователя, всех меню и диалогов;</w:t>
      </w:r>
    </w:p>
    <w:p w14:paraId="02FA1A40" w14:textId="633761E8" w:rsidR="008F55AB" w:rsidRDefault="008F55AB" w:rsidP="008F55AB">
      <w:pPr>
        <w:pStyle w:val="a0"/>
      </w:pPr>
      <w:r>
        <w:t>описание хранимых или передаваемых наборов данных;</w:t>
      </w:r>
    </w:p>
    <w:p w14:paraId="4FCDB263" w14:textId="2679D974" w:rsidR="008F55AB" w:rsidRDefault="008F55AB" w:rsidP="008F55AB">
      <w:pPr>
        <w:pStyle w:val="a0"/>
      </w:pPr>
      <w:r>
        <w:t>руководство пользователя или аналогичная документация;</w:t>
      </w:r>
    </w:p>
    <w:p w14:paraId="21414F18" w14:textId="01372311" w:rsidR="008F55AB" w:rsidRDefault="008F55AB" w:rsidP="008F55AB">
      <w:pPr>
        <w:pStyle w:val="a0"/>
      </w:pPr>
      <w:r>
        <w:t>характеристики необходимых системных и аппаратных средств, если эта информация не приведена в руководстве пользователя.</w:t>
      </w:r>
    </w:p>
    <w:p w14:paraId="61840F01" w14:textId="77777777" w:rsidR="008F55AB" w:rsidRDefault="008F55AB" w:rsidP="008F55AB">
      <w:pPr>
        <w:spacing w:line="360" w:lineRule="auto"/>
        <w:ind w:firstLine="709"/>
      </w:pPr>
      <w:r>
        <w:t>Перечень документов, сопровождающих ПО и АПК, может корректироваться соглашением между заявителем и органом по сертификации.</w:t>
      </w:r>
    </w:p>
    <w:p w14:paraId="42A2036E" w14:textId="61C3621C" w:rsidR="0013245E" w:rsidRPr="0013245E" w:rsidRDefault="0013245E" w:rsidP="0013245E">
      <w:pPr>
        <w:pStyle w:val="2"/>
      </w:pPr>
      <w:r w:rsidRPr="0013245E">
        <w:t>Характеристики ПО и АПК, подлежащие добровольному подтверждению соответствия</w:t>
      </w:r>
    </w:p>
    <w:p w14:paraId="49EBC68C" w14:textId="77777777" w:rsidR="00B9473D" w:rsidRPr="00B9473D" w:rsidRDefault="00B9473D" w:rsidP="00B9473D">
      <w:pPr>
        <w:spacing w:line="360" w:lineRule="auto"/>
        <w:ind w:firstLine="709"/>
      </w:pPr>
      <w:r w:rsidRPr="00B9473D">
        <w:t>Характеристиками ПО и АПК, подлежащими процедуре добровольного подтверждения соответствия, являются характеристики, количественно или качественно представляющие требования, предъявляемые к ПО/АПК и устанавливаемые НД ПО и АПК, а именно:</w:t>
      </w:r>
    </w:p>
    <w:p w14:paraId="752CCB03" w14:textId="665D9736" w:rsidR="00B9473D" w:rsidRPr="00B9473D" w:rsidRDefault="00B9473D" w:rsidP="00B9473D">
      <w:pPr>
        <w:pStyle w:val="a0"/>
        <w:numPr>
          <w:ilvl w:val="0"/>
          <w:numId w:val="24"/>
        </w:numPr>
      </w:pPr>
      <w:r w:rsidRPr="00B9473D">
        <w:rPr>
          <w:rStyle w:val="aff4"/>
          <w:b w:val="0"/>
          <w:bCs w:val="0"/>
        </w:rPr>
        <w:lastRenderedPageBreak/>
        <w:t>требования к структуре, т.е. к выделению существенных (значимых) частей ПО и АПК, в том числе метрологически значимых,</w:t>
      </w:r>
    </w:p>
    <w:p w14:paraId="52753058" w14:textId="71406301" w:rsidR="00B9473D" w:rsidRPr="00B9473D" w:rsidRDefault="00B9473D" w:rsidP="00B9473D">
      <w:pPr>
        <w:pStyle w:val="a0"/>
      </w:pPr>
      <w:r w:rsidRPr="00B9473D">
        <w:rPr>
          <w:rStyle w:val="aff4"/>
          <w:b w:val="0"/>
          <w:bCs w:val="0"/>
        </w:rPr>
        <w:t>требования к наличию и правильности функционирования защищенных интерфейсов,</w:t>
      </w:r>
    </w:p>
    <w:p w14:paraId="74CC7C5A" w14:textId="0AE52DF1" w:rsidR="00B9473D" w:rsidRPr="00B9473D" w:rsidRDefault="00B9473D" w:rsidP="00B9473D">
      <w:pPr>
        <w:pStyle w:val="a0"/>
      </w:pPr>
      <w:r w:rsidRPr="00B9473D">
        <w:rPr>
          <w:rStyle w:val="aff4"/>
          <w:b w:val="0"/>
          <w:bCs w:val="0"/>
        </w:rPr>
        <w:t>требования к идентификации,</w:t>
      </w:r>
    </w:p>
    <w:p w14:paraId="63CB8779" w14:textId="3928696B" w:rsidR="00B9473D" w:rsidRPr="00B9473D" w:rsidRDefault="00B9473D" w:rsidP="00B9473D">
      <w:pPr>
        <w:pStyle w:val="a0"/>
      </w:pPr>
      <w:r w:rsidRPr="00B9473D">
        <w:rPr>
          <w:rStyle w:val="aff4"/>
          <w:b w:val="0"/>
          <w:bCs w:val="0"/>
        </w:rPr>
        <w:t>требования к защите измерительной и иной хранимой и передаваемой информации,</w:t>
      </w:r>
    </w:p>
    <w:p w14:paraId="121913B0" w14:textId="6BFA55F2" w:rsidR="00B9473D" w:rsidRPr="00B9473D" w:rsidRDefault="00B9473D" w:rsidP="00B9473D">
      <w:pPr>
        <w:pStyle w:val="a0"/>
      </w:pPr>
      <w:r w:rsidRPr="00B9473D">
        <w:rPr>
          <w:rStyle w:val="aff4"/>
          <w:b w:val="0"/>
          <w:bCs w:val="0"/>
        </w:rPr>
        <w:t>требования к соответствию характеристик тем, которые были установлены действующим законодательством, договорными обязательствами или установлены и приписаны ПО и АПК иным образом, например, при испытаниях СИ и других устройств с целью утверждения типа или в результате иных проведенных в соответствии с действующим законодательством испытаний, проверок, экспертиз и т.п.,</w:t>
      </w:r>
    </w:p>
    <w:p w14:paraId="4A35F22F" w14:textId="77777777" w:rsidR="00B9473D" w:rsidRPr="00B9473D" w:rsidRDefault="00B9473D" w:rsidP="00B9473D">
      <w:pPr>
        <w:pStyle w:val="a0"/>
      </w:pPr>
      <w:r w:rsidRPr="00B9473D">
        <w:rPr>
          <w:rStyle w:val="aff4"/>
          <w:b w:val="0"/>
          <w:bCs w:val="0"/>
        </w:rPr>
        <w:t>требования к степени воздействия влияющих факторов на технические, метрологические, информационные и иные характеристики и функциональные возможности СУ, БД, САПР, АСУ ТП, АСКУЭ, СИ, АПК и прочие объекты добровольной сертификации,</w:t>
      </w:r>
    </w:p>
    <w:p w14:paraId="2B02A43E" w14:textId="37F8432D" w:rsidR="00B9473D" w:rsidRPr="00B9473D" w:rsidRDefault="00B9473D" w:rsidP="00B9473D">
      <w:pPr>
        <w:pStyle w:val="a0"/>
      </w:pPr>
      <w:r w:rsidRPr="00B9473D">
        <w:rPr>
          <w:rStyle w:val="aff4"/>
          <w:b w:val="0"/>
          <w:bCs w:val="0"/>
        </w:rPr>
        <w:t>требования к доступности, целостности и конфиденциальности передаваемой и обрабатываемой информации.</w:t>
      </w:r>
    </w:p>
    <w:p w14:paraId="456E3DEA" w14:textId="3772175D" w:rsidR="00B9473D" w:rsidRPr="00B9473D" w:rsidRDefault="00B9473D" w:rsidP="00B9473D">
      <w:pPr>
        <w:pStyle w:val="2"/>
      </w:pPr>
      <w:r w:rsidRPr="00B9473D">
        <w:t>Требования к знаку соответствия СДС ПО и АПК и его изображение</w:t>
      </w:r>
    </w:p>
    <w:p w14:paraId="314A2695" w14:textId="77777777" w:rsidR="00B9473D" w:rsidRPr="00B9473D" w:rsidRDefault="00B9473D" w:rsidP="00B9473D">
      <w:pPr>
        <w:spacing w:line="360" w:lineRule="auto"/>
        <w:ind w:firstLine="709"/>
      </w:pPr>
      <w:r w:rsidRPr="00B9473D">
        <w:t>Знак соответствия СДС ПО и АПК применяется в соответствии с требованиями, установленными Правилами функционирования. Знак соответствия представляет собой графическое изображение, наносимое на документацию, сопровождающую ПО и АПК, прошедшее добровольную сертификацию.</w:t>
      </w:r>
    </w:p>
    <w:p w14:paraId="04B6DD2D" w14:textId="77777777" w:rsidR="00B9473D" w:rsidRPr="00B9473D" w:rsidRDefault="00B9473D" w:rsidP="00B9473D">
      <w:pPr>
        <w:spacing w:line="360" w:lineRule="auto"/>
        <w:ind w:firstLine="709"/>
      </w:pPr>
      <w:r w:rsidRPr="00B9473D">
        <w:t>Требования к форме и размерам знака соответствия:</w:t>
      </w:r>
    </w:p>
    <w:p w14:paraId="764FBFEA" w14:textId="77777777" w:rsidR="00B9473D" w:rsidRPr="00B9473D" w:rsidRDefault="00B9473D" w:rsidP="00B9473D">
      <w:pPr>
        <w:pStyle w:val="a1"/>
      </w:pPr>
      <w:r w:rsidRPr="00B9473D">
        <w:t>знак соответствия имеет круглую форму;</w:t>
      </w:r>
    </w:p>
    <w:p w14:paraId="6C827987" w14:textId="77777777" w:rsidR="00B9473D" w:rsidRPr="00B9473D" w:rsidRDefault="00B9473D" w:rsidP="00B9473D">
      <w:pPr>
        <w:pStyle w:val="a1"/>
      </w:pPr>
      <w:r w:rsidRPr="00B9473D">
        <w:lastRenderedPageBreak/>
        <w:t>начертание и способ построения знака высотой Н=100 мм должны соответствовать установленному образцу (Приложение 6 к Правилам функционирования);</w:t>
      </w:r>
    </w:p>
    <w:p w14:paraId="647D2441" w14:textId="77777777" w:rsidR="00B9473D" w:rsidRPr="00B9473D" w:rsidRDefault="00B9473D" w:rsidP="00B9473D">
      <w:pPr>
        <w:pStyle w:val="a1"/>
      </w:pPr>
      <w:r w:rsidRPr="00B9473D">
        <w:t>номинальные размеры высоты знака выбираются из ряда: 5,0; 6,3; 8,0; 10; 12; 16; 20; 25; 32; 40; 50; 63; 80; 100 мм в соответствии с ГОСТ 6636-69;</w:t>
      </w:r>
    </w:p>
    <w:p w14:paraId="2FE4C754" w14:textId="77777777" w:rsidR="00B9473D" w:rsidRPr="00B9473D" w:rsidRDefault="00B9473D" w:rsidP="00B9473D">
      <w:pPr>
        <w:pStyle w:val="a1"/>
      </w:pPr>
      <w:r w:rsidRPr="00B9473D">
        <w:t>знак может наноситься на любой носитель (бумажный, электронный и т.п.) с сохранением пропорций;</w:t>
      </w:r>
    </w:p>
    <w:p w14:paraId="76BFA2B3" w14:textId="77777777" w:rsidR="00B9473D" w:rsidRPr="00B9473D" w:rsidRDefault="00B9473D" w:rsidP="00B9473D">
      <w:pPr>
        <w:pStyle w:val="a1"/>
      </w:pPr>
      <w:r w:rsidRPr="00B9473D">
        <w:t>цвет знака: чёрный на белом фоне или в цветном исполнении согласно установленному образцу.</w:t>
      </w:r>
    </w:p>
    <w:p w14:paraId="30D1AE48" w14:textId="77777777" w:rsidR="00B9473D" w:rsidRDefault="00B9473D" w:rsidP="004521F8">
      <w:pPr>
        <w:spacing w:line="360" w:lineRule="auto"/>
        <w:ind w:firstLine="709"/>
      </w:pPr>
      <w:r w:rsidRPr="00B9473D">
        <w:t>Изображение знака соответствия СДС ПО и АПК представлено на рисунке 3.</w:t>
      </w:r>
    </w:p>
    <w:p w14:paraId="34218598" w14:textId="2F0DB202" w:rsidR="004521F8" w:rsidRPr="00B9473D" w:rsidRDefault="009C0F68" w:rsidP="004521F8">
      <w:pPr>
        <w:pStyle w:val="afd"/>
      </w:pPr>
      <w:r>
        <w:rPr>
          <w:lang w:eastAsia="ru-RU"/>
        </w:rPr>
        <w:drawing>
          <wp:inline distT="0" distB="0" distL="0" distR="0" wp14:anchorId="3B72C5DA" wp14:editId="2290FC5F">
            <wp:extent cx="4858327" cy="4627419"/>
            <wp:effectExtent l="0" t="0" r="0" b="1905"/>
            <wp:docPr id="39" name="Image 3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" name="Image 39"/>
                    <pic:cNvPicPr>
                      <a:picLocks/>
                    </pic:cNvPicPr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73708" cy="46420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3BC989" w14:textId="77777777" w:rsidR="00B9473D" w:rsidRPr="00B9473D" w:rsidRDefault="00B9473D" w:rsidP="004521F8">
      <w:pPr>
        <w:pStyle w:val="afe"/>
      </w:pPr>
      <w:r w:rsidRPr="004521F8">
        <w:t>Рисунок 3 – Знак соответствия СДС ПО и АПК</w:t>
      </w:r>
    </w:p>
    <w:p w14:paraId="014003EA" w14:textId="522E71B8" w:rsidR="00FF7D57" w:rsidRPr="00FF7D57" w:rsidRDefault="00FF7D57" w:rsidP="00FF7D57">
      <w:pPr>
        <w:pStyle w:val="2"/>
      </w:pPr>
      <w:r w:rsidRPr="00FF7D57">
        <w:lastRenderedPageBreak/>
        <w:t>Заявка на проведение сертификации в СДС ПО и АПК</w:t>
      </w:r>
    </w:p>
    <w:p w14:paraId="0FE2CB14" w14:textId="2F6B72E8" w:rsidR="00FF7D57" w:rsidRDefault="00BF0F47" w:rsidP="00FF7D57">
      <w:pPr>
        <w:spacing w:line="360" w:lineRule="auto"/>
        <w:ind w:firstLine="709"/>
      </w:pPr>
      <w:r w:rsidRPr="00BF0F47">
        <w:t>Заявка является документом, инициирующим процедуру добровольной сертификации. Она подаётся заявителем в орган по сертификации – АНО «Межрегиональный испытательный центр». Форма заявки установлена Приложением 3 к Правилам функционирования СДС ПО и АПК. Пример заполненной заявки представлен на рисунке 4.</w:t>
      </w:r>
    </w:p>
    <w:p w14:paraId="4CD69400" w14:textId="6F61ADA8" w:rsidR="00BF0F47" w:rsidRDefault="00BF0F47" w:rsidP="00BF0F47">
      <w:pPr>
        <w:pStyle w:val="afd"/>
      </w:pPr>
      <w:r w:rsidRPr="00BF0F47">
        <w:rPr>
          <w:lang w:eastAsia="ru-RU"/>
        </w:rPr>
        <w:drawing>
          <wp:inline distT="0" distB="0" distL="0" distR="0" wp14:anchorId="114FF202" wp14:editId="06044BDD">
            <wp:extent cx="4490413" cy="5957454"/>
            <wp:effectExtent l="0" t="0" r="5715" b="5715"/>
            <wp:docPr id="17211124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1240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21067" cy="5998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1A670" w14:textId="49353C1A" w:rsidR="00BF0F47" w:rsidRPr="00BF0F47" w:rsidRDefault="00BF0F47" w:rsidP="00BF0F47">
      <w:pPr>
        <w:pStyle w:val="afe"/>
      </w:pPr>
      <w:r w:rsidRPr="00BF0F47">
        <w:t>Рисунок 4 – Пример заполненной заявки на проведение добровольной сертификации</w:t>
      </w:r>
    </w:p>
    <w:p w14:paraId="3C3A94DE" w14:textId="5B9E205A" w:rsidR="00FF7D57" w:rsidRPr="00FF7D57" w:rsidRDefault="00FF7D57" w:rsidP="00FF7D57">
      <w:pPr>
        <w:pStyle w:val="2"/>
      </w:pPr>
      <w:r w:rsidRPr="00FF7D57">
        <w:lastRenderedPageBreak/>
        <w:t>Ответы на контрольные вопросы</w:t>
      </w:r>
    </w:p>
    <w:p w14:paraId="2E6DCAF6" w14:textId="73650ADA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Что понимают под сертификацией?</w:t>
      </w:r>
    </w:p>
    <w:p w14:paraId="45100FB1" w14:textId="77777777" w:rsidR="00FF7D57" w:rsidRPr="00FF7D57" w:rsidRDefault="00FF7D57" w:rsidP="00FF7D57">
      <w:pPr>
        <w:spacing w:line="360" w:lineRule="auto"/>
        <w:ind w:firstLine="709"/>
      </w:pPr>
      <w:r w:rsidRPr="00FF7D57">
        <w:t>Сертификация – форма подтверждения соответствия объектов требованиям технических регламентов, стандартов, сводов правил или условиям договоров, осуществляемая органом по сертификации.</w:t>
      </w:r>
    </w:p>
    <w:p w14:paraId="1436C85A" w14:textId="2FF54CDD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Что понимают под подтверждением соответствия?</w:t>
      </w:r>
    </w:p>
    <w:p w14:paraId="14B0F060" w14:textId="77777777" w:rsidR="00FF7D57" w:rsidRPr="00FF7D57" w:rsidRDefault="00FF7D57" w:rsidP="00FF7D57">
      <w:pPr>
        <w:spacing w:line="360" w:lineRule="auto"/>
        <w:ind w:firstLine="709"/>
      </w:pPr>
      <w:r w:rsidRPr="00FF7D57">
        <w:t>Подтверждение соответствия – документальное удостоверение соответствия продукции или иных объектов требованиям технических регламентов, документам по стандартизации или условиям договоров.</w:t>
      </w:r>
    </w:p>
    <w:p w14:paraId="630257E2" w14:textId="420B06AF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Какие формы подтверждения соответствия вы знаете?</w:t>
      </w:r>
    </w:p>
    <w:p w14:paraId="6BF25E1A" w14:textId="77777777" w:rsidR="00FF7D57" w:rsidRPr="00FF7D57" w:rsidRDefault="00FF7D57" w:rsidP="00FF7D57">
      <w:pPr>
        <w:spacing w:line="360" w:lineRule="auto"/>
        <w:ind w:firstLine="709"/>
      </w:pPr>
      <w:r w:rsidRPr="00FF7D57">
        <w:t>Формы подтверждения соответствия: обязательное подтверждение соответствия (обязательная сертификация и декларирование соответствия) и добровольное подтверждение соответствия (добровольная сертификация).</w:t>
      </w:r>
    </w:p>
    <w:p w14:paraId="4C1105F4" w14:textId="4C1615DA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Что называют сертификатом соответствия?</w:t>
      </w:r>
    </w:p>
    <w:p w14:paraId="441E3AE1" w14:textId="77777777" w:rsidR="00FF7D57" w:rsidRPr="00FF7D57" w:rsidRDefault="00FF7D57" w:rsidP="00FF7D57">
      <w:pPr>
        <w:spacing w:line="360" w:lineRule="auto"/>
        <w:ind w:firstLine="709"/>
      </w:pPr>
      <w:r w:rsidRPr="00FF7D57">
        <w:t>Сертификат соответствия – документ, удостоверяющий соответствие объекта требованиям технических регламентов, документов по стандартизации или условиям договоров, выданный органом по сертификации.</w:t>
      </w:r>
    </w:p>
    <w:p w14:paraId="56C5B064" w14:textId="78B3C4F4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Какой срок действия сертификата соответствия?</w:t>
      </w:r>
    </w:p>
    <w:p w14:paraId="790CC052" w14:textId="77777777" w:rsidR="00FF7D57" w:rsidRPr="00FF7D57" w:rsidRDefault="00FF7D57" w:rsidP="00FF7D57">
      <w:pPr>
        <w:spacing w:line="360" w:lineRule="auto"/>
        <w:ind w:firstLine="709"/>
      </w:pPr>
      <w:r w:rsidRPr="00FF7D57">
        <w:t>Срок действия сертификата соответствия в СДС ПО и АПК устанавливается по результатам сертификационной проверки, но не более 3 лет.</w:t>
      </w:r>
    </w:p>
    <w:p w14:paraId="793AFB61" w14:textId="7AB19CB1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Каково назначение знака соответствия?</w:t>
      </w:r>
    </w:p>
    <w:p w14:paraId="66CAA029" w14:textId="77777777" w:rsidR="00FF7D57" w:rsidRPr="00FF7D57" w:rsidRDefault="00FF7D57" w:rsidP="00FF7D57">
      <w:pPr>
        <w:spacing w:line="360" w:lineRule="auto"/>
        <w:ind w:firstLine="709"/>
      </w:pPr>
      <w:r w:rsidRPr="00FF7D57">
        <w:t>Знак соответствия – обозначение, служащее для информирования потребителей о соответствии объекта сертификации требованиям системы добровольной сертификации.</w:t>
      </w:r>
    </w:p>
    <w:p w14:paraId="066F42B4" w14:textId="325E33C7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Для чего используется знак соответствия?</w:t>
      </w:r>
    </w:p>
    <w:p w14:paraId="755EA5E4" w14:textId="77777777" w:rsidR="00FF7D57" w:rsidRPr="00FF7D57" w:rsidRDefault="00FF7D57" w:rsidP="00FF7D57">
      <w:pPr>
        <w:spacing w:line="360" w:lineRule="auto"/>
        <w:ind w:firstLine="709"/>
      </w:pPr>
      <w:r w:rsidRPr="00FF7D57">
        <w:t>Знак соответствия используется для маркировки продукции, прошедшей добровольную сертификацию, и размещается на документации, сопровождающей сертифицированное ПО и АПК.</w:t>
      </w:r>
    </w:p>
    <w:p w14:paraId="4B0F0600" w14:textId="558AAB04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Каков порядок проведения сертификации?</w:t>
      </w:r>
    </w:p>
    <w:p w14:paraId="1A6616AD" w14:textId="77777777" w:rsidR="00FF7D57" w:rsidRPr="00FF7D57" w:rsidRDefault="00FF7D57" w:rsidP="00FF7D57">
      <w:pPr>
        <w:spacing w:line="360" w:lineRule="auto"/>
        <w:ind w:firstLine="709"/>
      </w:pPr>
      <w:r w:rsidRPr="00FF7D57">
        <w:lastRenderedPageBreak/>
        <w:t>Порядок проведения сертификации включает: подачу заявки, рассмотрение заявки, заключение договора и оплату, отбор образцов, проведение испытаний, анализ результатов и оценку соответствия, принятие решения, оформление и выдачу сертификата, регистрацию в Реестре, инспекционный контроль.</w:t>
      </w:r>
    </w:p>
    <w:p w14:paraId="5980BB2B" w14:textId="163B0927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Что понимают под системой сертификации?</w:t>
      </w:r>
    </w:p>
    <w:p w14:paraId="3A995609" w14:textId="77777777" w:rsidR="00FF7D57" w:rsidRPr="00FF7D57" w:rsidRDefault="00FF7D57" w:rsidP="00FF7D57">
      <w:pPr>
        <w:spacing w:line="360" w:lineRule="auto"/>
        <w:ind w:firstLine="709"/>
      </w:pPr>
      <w:r w:rsidRPr="00FF7D57">
        <w:t>Система сертификации – совокупность участников сертификации, осуществляющих сертификацию по правилам, установленным в данной системе.</w:t>
      </w:r>
    </w:p>
    <w:p w14:paraId="278662F3" w14:textId="59B01B62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Что понимают под схемой сертификации?</w:t>
      </w:r>
    </w:p>
    <w:p w14:paraId="698EC949" w14:textId="77777777" w:rsidR="00FF7D57" w:rsidRPr="00FF7D57" w:rsidRDefault="00FF7D57" w:rsidP="00FF7D57">
      <w:pPr>
        <w:spacing w:line="360" w:lineRule="auto"/>
        <w:ind w:firstLine="709"/>
      </w:pPr>
      <w:r w:rsidRPr="00FF7D57">
        <w:t>Схема сертификации – состав и последовательность действий при проведении подтверждения соответствия, определяющая необходимые испытания, проверки и инспекционный контроль.</w:t>
      </w:r>
    </w:p>
    <w:p w14:paraId="25CCDA86" w14:textId="232F9737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Как определить, по какой схеме сертификации необходимо провести сертификацию?</w:t>
      </w:r>
    </w:p>
    <w:p w14:paraId="3EE81AD3" w14:textId="77777777" w:rsidR="00FF7D57" w:rsidRPr="00FF7D57" w:rsidRDefault="00FF7D57" w:rsidP="00FF7D57">
      <w:pPr>
        <w:spacing w:line="360" w:lineRule="auto"/>
        <w:ind w:firstLine="709"/>
      </w:pPr>
      <w:r w:rsidRPr="00FF7D57">
        <w:t>Схема сертификации выбирается органом по сертификации совместно с заявителем в зависимости от вида ПО/АПК, его назначения, объёма производства и особенностей применения.</w:t>
      </w:r>
    </w:p>
    <w:p w14:paraId="6959E9D1" w14:textId="4A92895E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Что даёт право помещать на документацию, сопровождающую ПО и АПК, знак соответствия?</w:t>
      </w:r>
    </w:p>
    <w:p w14:paraId="396BD69C" w14:textId="77777777" w:rsidR="00FF7D57" w:rsidRPr="00FF7D57" w:rsidRDefault="00FF7D57" w:rsidP="00FF7D57">
      <w:pPr>
        <w:spacing w:line="360" w:lineRule="auto"/>
        <w:ind w:firstLine="709"/>
      </w:pPr>
      <w:r w:rsidRPr="00FF7D57">
        <w:t>Право помещать знак соответствия даёт сертификат соответствия, выданный органом по сертификации после успешного прохождения процедуры добровольной сертификации и регистрации в Реестре СДС ПО и АПК.</w:t>
      </w:r>
    </w:p>
    <w:p w14:paraId="7914F6C9" w14:textId="5D35D662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Каковы функции испытательных лабораторий в СДС ПО и АПК?</w:t>
      </w:r>
    </w:p>
    <w:p w14:paraId="344C6E3D" w14:textId="77777777" w:rsidR="00FF7D57" w:rsidRPr="00FF7D57" w:rsidRDefault="00FF7D57" w:rsidP="00FF7D57">
      <w:pPr>
        <w:spacing w:line="360" w:lineRule="auto"/>
        <w:ind w:firstLine="709"/>
      </w:pPr>
      <w:r w:rsidRPr="00FF7D57">
        <w:t>Испытательные лаборатории проводят испытания ПО и АПК по согласованным методикам, оформляют протоколы испытаний, на основании которых орган по сертификации принимает решение о выдаче или отказе в выдаче сертификата соответствия.</w:t>
      </w:r>
    </w:p>
    <w:p w14:paraId="732DDF51" w14:textId="063A6C3D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t>С какого действия начинается процедура сертификации?</w:t>
      </w:r>
    </w:p>
    <w:p w14:paraId="41DD195E" w14:textId="77777777" w:rsidR="00FF7D57" w:rsidRPr="00FF7D57" w:rsidRDefault="00FF7D57" w:rsidP="00FF7D57">
      <w:pPr>
        <w:spacing w:line="360" w:lineRule="auto"/>
        <w:ind w:firstLine="709"/>
      </w:pPr>
      <w:r w:rsidRPr="00FF7D57">
        <w:t>Процедура сертификации начинается с подачи заявителем заявки установленного образца в орган по сертификации.</w:t>
      </w:r>
    </w:p>
    <w:p w14:paraId="5A22F733" w14:textId="70814D53" w:rsidR="00FF7D57" w:rsidRPr="00FF7D57" w:rsidRDefault="00FF7D57" w:rsidP="00FF7D57">
      <w:pPr>
        <w:pStyle w:val="a"/>
        <w:numPr>
          <w:ilvl w:val="0"/>
          <w:numId w:val="30"/>
        </w:numPr>
      </w:pPr>
      <w:r w:rsidRPr="00FF7D57">
        <w:lastRenderedPageBreak/>
        <w:t>Как оформляют результаты сертификации СДС ПО и АПК?</w:t>
      </w:r>
    </w:p>
    <w:p w14:paraId="18A18B40" w14:textId="6B0ABAB8" w:rsidR="00AB1610" w:rsidRPr="003234A9" w:rsidRDefault="00FF7D57" w:rsidP="00FF7D57">
      <w:pPr>
        <w:spacing w:line="360" w:lineRule="auto"/>
        <w:ind w:firstLine="709"/>
      </w:pPr>
      <w:r w:rsidRPr="00FF7D57">
        <w:t>Результаты сертификации оформляются Сертификатом соответствия (при положительном решении) или мотивированным отказом (при отрицательном решении). Дополнительно оформляется Акт о проведении оценки соответствия. Сведения о выданных сертификатах вносятся в Реестр СДС ПО и АПК.</w:t>
      </w:r>
    </w:p>
    <w:sectPr w:rsidR="00AB1610" w:rsidRPr="003234A9" w:rsidSect="007B1296">
      <w:footerReference w:type="default" r:id="rId12"/>
      <w:pgSz w:w="11906" w:h="16838"/>
      <w:pgMar w:top="1134" w:right="851" w:bottom="1134" w:left="1701" w:header="709" w:footer="709" w:gutter="0"/>
      <w:pgNumType w:start="1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CCF805" w14:textId="77777777" w:rsidR="00B84A68" w:rsidRDefault="00B84A68" w:rsidP="007B1296">
      <w:r>
        <w:separator/>
      </w:r>
    </w:p>
  </w:endnote>
  <w:endnote w:type="continuationSeparator" w:id="0">
    <w:p w14:paraId="45580849" w14:textId="77777777" w:rsidR="00B84A68" w:rsidRDefault="00B84A68" w:rsidP="007B12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643229897"/>
      <w:docPartObj>
        <w:docPartGallery w:val="Page Numbers (Bottom of Page)"/>
        <w:docPartUnique/>
      </w:docPartObj>
    </w:sdtPr>
    <w:sdtEndPr/>
    <w:sdtContent>
      <w:p w14:paraId="06FCB50E" w14:textId="5EAF502F" w:rsidR="007B1296" w:rsidRDefault="007B1296">
        <w:pPr>
          <w:pStyle w:val="af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90FE9">
          <w:rPr>
            <w:noProof/>
          </w:rPr>
          <w:t>8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88F1EFC" w14:textId="77777777" w:rsidR="00B84A68" w:rsidRDefault="00B84A68" w:rsidP="007B1296">
      <w:r>
        <w:separator/>
      </w:r>
    </w:p>
  </w:footnote>
  <w:footnote w:type="continuationSeparator" w:id="0">
    <w:p w14:paraId="05484802" w14:textId="77777777" w:rsidR="00B84A68" w:rsidRDefault="00B84A68" w:rsidP="007B12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A25D7"/>
    <w:multiLevelType w:val="multilevel"/>
    <w:tmpl w:val="DA242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8275C"/>
    <w:multiLevelType w:val="hybridMultilevel"/>
    <w:tmpl w:val="7E528298"/>
    <w:lvl w:ilvl="0" w:tplc="A914EC76">
      <w:start w:val="1"/>
      <w:numFmt w:val="decimal"/>
      <w:pStyle w:val="a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sz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8B238BA"/>
    <w:multiLevelType w:val="hybridMultilevel"/>
    <w:tmpl w:val="277E5B14"/>
    <w:lvl w:ilvl="0" w:tplc="95E60028">
      <w:start w:val="1"/>
      <w:numFmt w:val="russianLower"/>
      <w:pStyle w:val="a0"/>
      <w:lvlText w:val="%1)"/>
      <w:lvlJc w:val="left"/>
      <w:pPr>
        <w:tabs>
          <w:tab w:val="num" w:pos="992"/>
        </w:tabs>
        <w:ind w:left="0" w:firstLine="709"/>
      </w:pPr>
      <w:rPr>
        <w:rFonts w:ascii="Times New Roman" w:hAnsi="Times New Roman" w:hint="default"/>
        <w:b w:val="0"/>
        <w:bCs w:val="0"/>
        <w:sz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13429F7"/>
    <w:multiLevelType w:val="hybridMultilevel"/>
    <w:tmpl w:val="6520F6EC"/>
    <w:lvl w:ilvl="0" w:tplc="678AABE4">
      <w:start w:val="1"/>
      <w:numFmt w:val="bullet"/>
      <w:pStyle w:val="a1"/>
      <w:lvlText w:val="-"/>
      <w:lvlJc w:val="left"/>
      <w:pPr>
        <w:tabs>
          <w:tab w:val="num" w:pos="1134"/>
        </w:tabs>
        <w:ind w:left="142" w:firstLine="709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B665890"/>
    <w:multiLevelType w:val="multilevel"/>
    <w:tmpl w:val="A172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38B31C2"/>
    <w:multiLevelType w:val="multilevel"/>
    <w:tmpl w:val="49747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6B49CC"/>
    <w:multiLevelType w:val="multilevel"/>
    <w:tmpl w:val="AC5C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8616CB"/>
    <w:multiLevelType w:val="multilevel"/>
    <w:tmpl w:val="25C2C5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811E2B"/>
    <w:multiLevelType w:val="hybridMultilevel"/>
    <w:tmpl w:val="BDD41120"/>
    <w:lvl w:ilvl="0" w:tplc="0E4AB336">
      <w:start w:val="1"/>
      <w:numFmt w:val="decimal"/>
      <w:suff w:val="space"/>
      <w:lvlText w:val="%1."/>
      <w:lvlJc w:val="left"/>
      <w:pPr>
        <w:ind w:left="0" w:firstLine="709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565E253B"/>
    <w:multiLevelType w:val="multilevel"/>
    <w:tmpl w:val="F35E1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2975A0"/>
    <w:multiLevelType w:val="multilevel"/>
    <w:tmpl w:val="9092D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1FA6CCF"/>
    <w:multiLevelType w:val="multilevel"/>
    <w:tmpl w:val="0B982BAA"/>
    <w:lvl w:ilvl="0">
      <w:start w:val="1"/>
      <w:numFmt w:val="decimal"/>
      <w:pStyle w:val="1"/>
      <w:suff w:val="space"/>
      <w:lvlText w:val="%1"/>
      <w:lvlJc w:val="left"/>
      <w:pPr>
        <w:ind w:left="0" w:firstLine="709"/>
      </w:pPr>
      <w:rPr>
        <w:rFonts w:ascii="Times New Roman" w:hAnsi="Times New Roman" w:hint="default"/>
        <w:b/>
        <w:i w:val="0"/>
        <w:sz w:val="32"/>
      </w:rPr>
    </w:lvl>
    <w:lvl w:ilvl="1">
      <w:start w:val="1"/>
      <w:numFmt w:val="decimal"/>
      <w:pStyle w:val="2"/>
      <w:suff w:val="space"/>
      <w:lvlText w:val="%1.%2"/>
      <w:lvlJc w:val="left"/>
      <w:pPr>
        <w:ind w:left="0" w:firstLine="709"/>
      </w:pPr>
      <w:rPr>
        <w:rFonts w:ascii="Times New Roman" w:hAnsi="Times New Roman" w:hint="default"/>
        <w:b/>
        <w:bCs w:val="0"/>
        <w:i w:val="0"/>
      </w:rPr>
    </w:lvl>
    <w:lvl w:ilvl="2">
      <w:start w:val="1"/>
      <w:numFmt w:val="decimal"/>
      <w:pStyle w:val="3"/>
      <w:suff w:val="space"/>
      <w:lvlText w:val="%1.%2.%3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3">
      <w:start w:val="1"/>
      <w:numFmt w:val="decimal"/>
      <w:pStyle w:val="4"/>
      <w:suff w:val="space"/>
      <w:lvlText w:val="%1.%2.%3.%4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4">
      <w:start w:val="1"/>
      <w:numFmt w:val="decimal"/>
      <w:pStyle w:val="5"/>
      <w:suff w:val="space"/>
      <w:lvlText w:val="%1.%2.%3.%4.%5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left="0" w:firstLine="709"/>
      </w:pPr>
      <w:rPr>
        <w:rFonts w:ascii="Times New Roman" w:hAnsi="Times New Roman" w:hint="default"/>
        <w:b/>
        <w:i w:val="0"/>
        <w:sz w:val="28"/>
      </w:rPr>
    </w:lvl>
  </w:abstractNum>
  <w:abstractNum w:abstractNumId="12" w15:restartNumberingAfterBreak="0">
    <w:nsid w:val="72266AFB"/>
    <w:multiLevelType w:val="multilevel"/>
    <w:tmpl w:val="DECE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1"/>
  </w:num>
  <w:num w:numId="2">
    <w:abstractNumId w:val="6"/>
  </w:num>
  <w:num w:numId="3">
    <w:abstractNumId w:val="3"/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8"/>
  </w:num>
  <w:num w:numId="7">
    <w:abstractNumId w:val="10"/>
  </w:num>
  <w:num w:numId="8">
    <w:abstractNumId w:val="2"/>
  </w:num>
  <w:num w:numId="9">
    <w:abstractNumId w:val="1"/>
  </w:num>
  <w:num w:numId="10">
    <w:abstractNumId w:val="12"/>
  </w:num>
  <w:num w:numId="11">
    <w:abstractNumId w:val="5"/>
  </w:num>
  <w:num w:numId="12">
    <w:abstractNumId w:val="4"/>
  </w:num>
  <w:num w:numId="13">
    <w:abstractNumId w:val="3"/>
  </w:num>
  <w:num w:numId="14">
    <w:abstractNumId w:val="9"/>
  </w:num>
  <w:num w:numId="15">
    <w:abstractNumId w:val="3"/>
  </w:num>
  <w:num w:numId="16">
    <w:abstractNumId w:val="3"/>
  </w:num>
  <w:num w:numId="17">
    <w:abstractNumId w:val="7"/>
  </w:num>
  <w:num w:numId="18">
    <w:abstractNumId w:val="11"/>
  </w:num>
  <w:num w:numId="19">
    <w:abstractNumId w:val="11"/>
  </w:num>
  <w:num w:numId="20">
    <w:abstractNumId w:val="11"/>
  </w:num>
  <w:num w:numId="21">
    <w:abstractNumId w:val="11"/>
  </w:num>
  <w:num w:numId="22">
    <w:abstractNumId w:val="2"/>
    <w:lvlOverride w:ilvl="0">
      <w:startOverride w:val="1"/>
    </w:lvlOverride>
  </w:num>
  <w:num w:numId="23">
    <w:abstractNumId w:val="11"/>
  </w:num>
  <w:num w:numId="24">
    <w:abstractNumId w:val="2"/>
    <w:lvlOverride w:ilvl="0">
      <w:startOverride w:val="1"/>
    </w:lvlOverride>
  </w:num>
  <w:num w:numId="25">
    <w:abstractNumId w:val="0"/>
  </w:num>
  <w:num w:numId="26">
    <w:abstractNumId w:val="11"/>
  </w:num>
  <w:num w:numId="27">
    <w:abstractNumId w:val="3"/>
  </w:num>
  <w:num w:numId="28">
    <w:abstractNumId w:val="11"/>
  </w:num>
  <w:num w:numId="29">
    <w:abstractNumId w:val="11"/>
  </w:num>
  <w:num w:numId="30">
    <w:abstractNumId w:val="1"/>
    <w:lvlOverride w:ilvl="0">
      <w:startOverride w:val="1"/>
    </w:lvlOverride>
  </w:num>
  <w:num w:numId="31">
    <w:abstractNumId w:val="1"/>
  </w:num>
  <w:num w:numId="32">
    <w:abstractNumId w:val="1"/>
  </w:num>
  <w:num w:numId="33">
    <w:abstractNumId w:val="1"/>
  </w:num>
  <w:num w:numId="34">
    <w:abstractNumId w:val="1"/>
  </w:num>
  <w:num w:numId="35">
    <w:abstractNumId w:val="1"/>
  </w:num>
  <w:num w:numId="36">
    <w:abstractNumId w:val="1"/>
  </w:num>
  <w:num w:numId="37">
    <w:abstractNumId w:val="1"/>
  </w:num>
  <w:num w:numId="38">
    <w:abstractNumId w:val="1"/>
  </w:num>
  <w:num w:numId="39">
    <w:abstractNumId w:val="1"/>
  </w:num>
  <w:num w:numId="40">
    <w:abstractNumId w:val="1"/>
  </w:num>
  <w:num w:numId="41">
    <w:abstractNumId w:val="1"/>
  </w:num>
  <w:num w:numId="42">
    <w:abstractNumId w:val="1"/>
  </w:num>
  <w:num w:numId="43">
    <w:abstractNumId w:val="1"/>
  </w:num>
  <w:num w:numId="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2"/>
  <w:proofState w:spelling="clean" w:grammar="clean"/>
  <w:attachedTemplate r:id="rId1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707B"/>
    <w:rsid w:val="00006D8A"/>
    <w:rsid w:val="00022EAD"/>
    <w:rsid w:val="00046A82"/>
    <w:rsid w:val="000547B5"/>
    <w:rsid w:val="00070444"/>
    <w:rsid w:val="00071534"/>
    <w:rsid w:val="00084431"/>
    <w:rsid w:val="000A2D8B"/>
    <w:rsid w:val="000A569A"/>
    <w:rsid w:val="000B2040"/>
    <w:rsid w:val="000C03D0"/>
    <w:rsid w:val="000F0DD7"/>
    <w:rsid w:val="001104EE"/>
    <w:rsid w:val="00122DF6"/>
    <w:rsid w:val="00126FE5"/>
    <w:rsid w:val="0013245E"/>
    <w:rsid w:val="00135AB1"/>
    <w:rsid w:val="001420B6"/>
    <w:rsid w:val="00154AC6"/>
    <w:rsid w:val="00157D07"/>
    <w:rsid w:val="0018210A"/>
    <w:rsid w:val="00197EED"/>
    <w:rsid w:val="001B17C1"/>
    <w:rsid w:val="001B3297"/>
    <w:rsid w:val="001B5082"/>
    <w:rsid w:val="001B5A61"/>
    <w:rsid w:val="002037EC"/>
    <w:rsid w:val="0022213E"/>
    <w:rsid w:val="0022470A"/>
    <w:rsid w:val="00230654"/>
    <w:rsid w:val="00234EB9"/>
    <w:rsid w:val="00244503"/>
    <w:rsid w:val="00267E9D"/>
    <w:rsid w:val="0029075A"/>
    <w:rsid w:val="0029217B"/>
    <w:rsid w:val="00292B03"/>
    <w:rsid w:val="002D5F2F"/>
    <w:rsid w:val="002E1075"/>
    <w:rsid w:val="002F0AE5"/>
    <w:rsid w:val="002F1F23"/>
    <w:rsid w:val="00313BD4"/>
    <w:rsid w:val="003140F3"/>
    <w:rsid w:val="0031707B"/>
    <w:rsid w:val="003234A9"/>
    <w:rsid w:val="00333DDD"/>
    <w:rsid w:val="00341650"/>
    <w:rsid w:val="00350DEC"/>
    <w:rsid w:val="003616AA"/>
    <w:rsid w:val="00362590"/>
    <w:rsid w:val="003761DC"/>
    <w:rsid w:val="00390F2E"/>
    <w:rsid w:val="003929E7"/>
    <w:rsid w:val="003A40F8"/>
    <w:rsid w:val="003A6D6C"/>
    <w:rsid w:val="003F696A"/>
    <w:rsid w:val="00446D2F"/>
    <w:rsid w:val="004521F8"/>
    <w:rsid w:val="00473C53"/>
    <w:rsid w:val="00485388"/>
    <w:rsid w:val="004D1C92"/>
    <w:rsid w:val="004D1D4C"/>
    <w:rsid w:val="004D2CE9"/>
    <w:rsid w:val="00515D49"/>
    <w:rsid w:val="00540F99"/>
    <w:rsid w:val="00547AB8"/>
    <w:rsid w:val="005728C6"/>
    <w:rsid w:val="005842D8"/>
    <w:rsid w:val="00590FE9"/>
    <w:rsid w:val="005976D6"/>
    <w:rsid w:val="005B7C1F"/>
    <w:rsid w:val="005C6335"/>
    <w:rsid w:val="005D0FDF"/>
    <w:rsid w:val="005D10F9"/>
    <w:rsid w:val="006500E3"/>
    <w:rsid w:val="006542FF"/>
    <w:rsid w:val="00670A29"/>
    <w:rsid w:val="006728B4"/>
    <w:rsid w:val="00682893"/>
    <w:rsid w:val="00682EC2"/>
    <w:rsid w:val="00685504"/>
    <w:rsid w:val="00690C80"/>
    <w:rsid w:val="006947D9"/>
    <w:rsid w:val="00694A36"/>
    <w:rsid w:val="006B2E38"/>
    <w:rsid w:val="006D033C"/>
    <w:rsid w:val="006D0C39"/>
    <w:rsid w:val="006D1E92"/>
    <w:rsid w:val="00701393"/>
    <w:rsid w:val="00711564"/>
    <w:rsid w:val="00715B4C"/>
    <w:rsid w:val="0076695E"/>
    <w:rsid w:val="00775943"/>
    <w:rsid w:val="00786AE7"/>
    <w:rsid w:val="007B1296"/>
    <w:rsid w:val="007B43F3"/>
    <w:rsid w:val="007C2439"/>
    <w:rsid w:val="00800364"/>
    <w:rsid w:val="00810637"/>
    <w:rsid w:val="008156AB"/>
    <w:rsid w:val="0083534A"/>
    <w:rsid w:val="0084608B"/>
    <w:rsid w:val="008532F7"/>
    <w:rsid w:val="00871F21"/>
    <w:rsid w:val="008900FC"/>
    <w:rsid w:val="00891E1F"/>
    <w:rsid w:val="008976F7"/>
    <w:rsid w:val="008A3D99"/>
    <w:rsid w:val="008A7779"/>
    <w:rsid w:val="008C6246"/>
    <w:rsid w:val="008F1CA2"/>
    <w:rsid w:val="008F55AB"/>
    <w:rsid w:val="00907A2C"/>
    <w:rsid w:val="009171D5"/>
    <w:rsid w:val="00927D29"/>
    <w:rsid w:val="00935DAD"/>
    <w:rsid w:val="009422C4"/>
    <w:rsid w:val="009500FD"/>
    <w:rsid w:val="009532B6"/>
    <w:rsid w:val="009A5998"/>
    <w:rsid w:val="009A6D94"/>
    <w:rsid w:val="009C0F68"/>
    <w:rsid w:val="009C61C2"/>
    <w:rsid w:val="00A15409"/>
    <w:rsid w:val="00A23795"/>
    <w:rsid w:val="00A5197D"/>
    <w:rsid w:val="00A57474"/>
    <w:rsid w:val="00A9702A"/>
    <w:rsid w:val="00A977E2"/>
    <w:rsid w:val="00AB1610"/>
    <w:rsid w:val="00AF29D4"/>
    <w:rsid w:val="00B1423E"/>
    <w:rsid w:val="00B3692D"/>
    <w:rsid w:val="00B44A6D"/>
    <w:rsid w:val="00B63EDA"/>
    <w:rsid w:val="00B64EC5"/>
    <w:rsid w:val="00B73778"/>
    <w:rsid w:val="00B84A68"/>
    <w:rsid w:val="00B9473D"/>
    <w:rsid w:val="00BA0178"/>
    <w:rsid w:val="00BB22C1"/>
    <w:rsid w:val="00BE2E89"/>
    <w:rsid w:val="00BF0F47"/>
    <w:rsid w:val="00C02CA6"/>
    <w:rsid w:val="00C57945"/>
    <w:rsid w:val="00C706EA"/>
    <w:rsid w:val="00C746D4"/>
    <w:rsid w:val="00C826CF"/>
    <w:rsid w:val="00C871DC"/>
    <w:rsid w:val="00C934F9"/>
    <w:rsid w:val="00CA55AD"/>
    <w:rsid w:val="00CB5F04"/>
    <w:rsid w:val="00CC3301"/>
    <w:rsid w:val="00CE3B5E"/>
    <w:rsid w:val="00CE58C3"/>
    <w:rsid w:val="00D03A87"/>
    <w:rsid w:val="00D160AE"/>
    <w:rsid w:val="00D4621E"/>
    <w:rsid w:val="00D51EAF"/>
    <w:rsid w:val="00D56F33"/>
    <w:rsid w:val="00D96D59"/>
    <w:rsid w:val="00DC6088"/>
    <w:rsid w:val="00DD2D10"/>
    <w:rsid w:val="00DD2E9E"/>
    <w:rsid w:val="00DE11A1"/>
    <w:rsid w:val="00DE509A"/>
    <w:rsid w:val="00E12737"/>
    <w:rsid w:val="00E2161A"/>
    <w:rsid w:val="00E46B85"/>
    <w:rsid w:val="00E86681"/>
    <w:rsid w:val="00E86806"/>
    <w:rsid w:val="00E93448"/>
    <w:rsid w:val="00ED047D"/>
    <w:rsid w:val="00ED2643"/>
    <w:rsid w:val="00EE2660"/>
    <w:rsid w:val="00EE5973"/>
    <w:rsid w:val="00F116CE"/>
    <w:rsid w:val="00F31BF1"/>
    <w:rsid w:val="00F359E2"/>
    <w:rsid w:val="00F44D11"/>
    <w:rsid w:val="00F93442"/>
    <w:rsid w:val="00FF7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ADACC3"/>
  <w15:chartTrackingRefBased/>
  <w15:docId w15:val="{557AA68E-286A-452B-ABCB-E04D2EC10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2">
    <w:name w:val="Normal"/>
    <w:qFormat/>
    <w:rsid w:val="00313BD4"/>
    <w:pPr>
      <w:spacing w:after="0" w:line="240" w:lineRule="auto"/>
      <w:jc w:val="both"/>
    </w:pPr>
    <w:rPr>
      <w:rFonts w:ascii="Times New Roman" w:hAnsi="Times New Roman"/>
      <w:sz w:val="28"/>
    </w:rPr>
  </w:style>
  <w:style w:type="paragraph" w:styleId="1">
    <w:name w:val="heading 1"/>
    <w:basedOn w:val="a2"/>
    <w:next w:val="a3"/>
    <w:link w:val="10"/>
    <w:uiPriority w:val="9"/>
    <w:qFormat/>
    <w:rsid w:val="005C6335"/>
    <w:pPr>
      <w:keepNext/>
      <w:keepLines/>
      <w:pageBreakBefore/>
      <w:numPr>
        <w:numId w:val="1"/>
      </w:numPr>
      <w:spacing w:after="482" w:line="360" w:lineRule="auto"/>
      <w:jc w:val="left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1"/>
    <w:next w:val="a3"/>
    <w:link w:val="20"/>
    <w:uiPriority w:val="9"/>
    <w:unhideWhenUsed/>
    <w:qFormat/>
    <w:rsid w:val="007B1296"/>
    <w:pPr>
      <w:pageBreakBefore w:val="0"/>
      <w:numPr>
        <w:ilvl w:val="1"/>
      </w:numPr>
      <w:spacing w:before="482"/>
      <w:outlineLvl w:val="1"/>
    </w:pPr>
    <w:rPr>
      <w:sz w:val="28"/>
      <w:szCs w:val="32"/>
    </w:rPr>
  </w:style>
  <w:style w:type="paragraph" w:styleId="3">
    <w:name w:val="heading 3"/>
    <w:basedOn w:val="2"/>
    <w:next w:val="a3"/>
    <w:link w:val="30"/>
    <w:uiPriority w:val="9"/>
    <w:unhideWhenUsed/>
    <w:qFormat/>
    <w:rsid w:val="00135AB1"/>
    <w:pPr>
      <w:numPr>
        <w:ilvl w:val="2"/>
      </w:numPr>
      <w:outlineLvl w:val="2"/>
    </w:pPr>
    <w:rPr>
      <w:szCs w:val="28"/>
    </w:rPr>
  </w:style>
  <w:style w:type="paragraph" w:styleId="4">
    <w:name w:val="heading 4"/>
    <w:basedOn w:val="a2"/>
    <w:next w:val="a2"/>
    <w:link w:val="40"/>
    <w:uiPriority w:val="9"/>
    <w:semiHidden/>
    <w:unhideWhenUsed/>
    <w:rsid w:val="00313BD4"/>
    <w:pPr>
      <w:keepNext/>
      <w:keepLines/>
      <w:numPr>
        <w:ilvl w:val="3"/>
        <w:numId w:val="1"/>
      </w:numPr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2"/>
    <w:next w:val="a2"/>
    <w:link w:val="50"/>
    <w:uiPriority w:val="9"/>
    <w:semiHidden/>
    <w:unhideWhenUsed/>
    <w:qFormat/>
    <w:rsid w:val="00313BD4"/>
    <w:pPr>
      <w:keepNext/>
      <w:keepLines/>
      <w:numPr>
        <w:ilvl w:val="4"/>
        <w:numId w:val="1"/>
      </w:numPr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2"/>
    <w:next w:val="a2"/>
    <w:link w:val="60"/>
    <w:uiPriority w:val="9"/>
    <w:semiHidden/>
    <w:unhideWhenUsed/>
    <w:qFormat/>
    <w:rsid w:val="00313BD4"/>
    <w:pPr>
      <w:keepNext/>
      <w:keepLines/>
      <w:numPr>
        <w:ilvl w:val="5"/>
        <w:numId w:val="1"/>
      </w:numPr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2"/>
    <w:next w:val="a2"/>
    <w:link w:val="70"/>
    <w:uiPriority w:val="9"/>
    <w:semiHidden/>
    <w:unhideWhenUsed/>
    <w:qFormat/>
    <w:rsid w:val="00313BD4"/>
    <w:pPr>
      <w:keepNext/>
      <w:keepLines/>
      <w:numPr>
        <w:ilvl w:val="6"/>
        <w:numId w:val="1"/>
      </w:numPr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2"/>
    <w:next w:val="a2"/>
    <w:link w:val="80"/>
    <w:uiPriority w:val="9"/>
    <w:semiHidden/>
    <w:unhideWhenUsed/>
    <w:qFormat/>
    <w:rsid w:val="00313BD4"/>
    <w:pPr>
      <w:keepNext/>
      <w:keepLines/>
      <w:numPr>
        <w:ilvl w:val="7"/>
        <w:numId w:val="1"/>
      </w:numPr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2"/>
    <w:next w:val="a2"/>
    <w:link w:val="90"/>
    <w:uiPriority w:val="9"/>
    <w:semiHidden/>
    <w:unhideWhenUsed/>
    <w:qFormat/>
    <w:rsid w:val="00313BD4"/>
    <w:pPr>
      <w:keepNext/>
      <w:keepLines/>
      <w:numPr>
        <w:ilvl w:val="8"/>
        <w:numId w:val="1"/>
      </w:numPr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Заголовок 1 Знак"/>
    <w:basedOn w:val="a4"/>
    <w:link w:val="1"/>
    <w:uiPriority w:val="9"/>
    <w:rsid w:val="005C6335"/>
    <w:rPr>
      <w:rFonts w:ascii="Times New Roman" w:eastAsiaTheme="majorEastAsia" w:hAnsi="Times New Roman" w:cstheme="majorBidi"/>
      <w:b/>
      <w:sz w:val="32"/>
      <w:szCs w:val="40"/>
    </w:rPr>
  </w:style>
  <w:style w:type="character" w:customStyle="1" w:styleId="20">
    <w:name w:val="Заголовок 2 Знак"/>
    <w:basedOn w:val="a4"/>
    <w:link w:val="2"/>
    <w:uiPriority w:val="9"/>
    <w:rsid w:val="007B1296"/>
    <w:rPr>
      <w:rFonts w:ascii="Times New Roman" w:eastAsiaTheme="majorEastAsia" w:hAnsi="Times New Roman" w:cstheme="majorBidi"/>
      <w:b/>
      <w:sz w:val="28"/>
      <w:szCs w:val="32"/>
    </w:rPr>
  </w:style>
  <w:style w:type="character" w:customStyle="1" w:styleId="30">
    <w:name w:val="Заголовок 3 Знак"/>
    <w:basedOn w:val="a4"/>
    <w:link w:val="3"/>
    <w:uiPriority w:val="9"/>
    <w:rsid w:val="00135AB1"/>
    <w:rPr>
      <w:rFonts w:ascii="Times New Roman" w:eastAsiaTheme="majorEastAsia" w:hAnsi="Times New Roman" w:cstheme="majorBidi"/>
      <w:b/>
      <w:sz w:val="28"/>
      <w:szCs w:val="28"/>
    </w:rPr>
  </w:style>
  <w:style w:type="character" w:customStyle="1" w:styleId="40">
    <w:name w:val="Заголовок 4 Знак"/>
    <w:basedOn w:val="a4"/>
    <w:link w:val="4"/>
    <w:uiPriority w:val="9"/>
    <w:semiHidden/>
    <w:rsid w:val="00313B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4"/>
    <w:link w:val="5"/>
    <w:uiPriority w:val="9"/>
    <w:semiHidden/>
    <w:rsid w:val="00313B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4"/>
    <w:link w:val="6"/>
    <w:uiPriority w:val="9"/>
    <w:semiHidden/>
    <w:rsid w:val="00313B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4"/>
    <w:link w:val="7"/>
    <w:uiPriority w:val="9"/>
    <w:semiHidden/>
    <w:rsid w:val="00313B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4"/>
    <w:link w:val="8"/>
    <w:uiPriority w:val="9"/>
    <w:semiHidden/>
    <w:rsid w:val="00313B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4"/>
    <w:link w:val="9"/>
    <w:uiPriority w:val="9"/>
    <w:semiHidden/>
    <w:rsid w:val="00313BD4"/>
    <w:rPr>
      <w:rFonts w:eastAsiaTheme="majorEastAsia" w:cstheme="majorBidi"/>
      <w:color w:val="272727" w:themeColor="text1" w:themeTint="D8"/>
    </w:rPr>
  </w:style>
  <w:style w:type="paragraph" w:styleId="a7">
    <w:name w:val="Title"/>
    <w:basedOn w:val="a2"/>
    <w:next w:val="a3"/>
    <w:link w:val="a8"/>
    <w:uiPriority w:val="10"/>
    <w:qFormat/>
    <w:rsid w:val="008532F7"/>
    <w:pPr>
      <w:pageBreakBefore/>
      <w:spacing w:after="482"/>
      <w:contextualSpacing/>
      <w:jc w:val="center"/>
    </w:pPr>
    <w:rPr>
      <w:rFonts w:eastAsiaTheme="majorEastAsia" w:cstheme="majorBidi"/>
      <w:b/>
      <w:caps/>
      <w:spacing w:val="-10"/>
      <w:kern w:val="28"/>
      <w:sz w:val="32"/>
      <w:szCs w:val="56"/>
    </w:rPr>
  </w:style>
  <w:style w:type="character" w:customStyle="1" w:styleId="a8">
    <w:name w:val="Заголовок Знак"/>
    <w:basedOn w:val="a4"/>
    <w:link w:val="a7"/>
    <w:uiPriority w:val="10"/>
    <w:rsid w:val="008532F7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9">
    <w:name w:val="Subtitle"/>
    <w:basedOn w:val="a2"/>
    <w:next w:val="a2"/>
    <w:link w:val="aa"/>
    <w:uiPriority w:val="11"/>
    <w:qFormat/>
    <w:rsid w:val="00313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a">
    <w:name w:val="Подзаголовок Знак"/>
    <w:basedOn w:val="a4"/>
    <w:link w:val="a9"/>
    <w:uiPriority w:val="11"/>
    <w:rsid w:val="00313B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2"/>
    <w:next w:val="a2"/>
    <w:link w:val="22"/>
    <w:uiPriority w:val="29"/>
    <w:qFormat/>
    <w:rsid w:val="00313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4"/>
    <w:link w:val="21"/>
    <w:uiPriority w:val="29"/>
    <w:rsid w:val="00313BD4"/>
    <w:rPr>
      <w:i/>
      <w:iCs/>
      <w:color w:val="404040" w:themeColor="text1" w:themeTint="BF"/>
    </w:rPr>
  </w:style>
  <w:style w:type="paragraph" w:styleId="ab">
    <w:name w:val="List Paragraph"/>
    <w:basedOn w:val="a2"/>
    <w:uiPriority w:val="34"/>
    <w:qFormat/>
    <w:rsid w:val="00313BD4"/>
    <w:pPr>
      <w:ind w:left="720"/>
      <w:contextualSpacing/>
    </w:pPr>
  </w:style>
  <w:style w:type="character" w:styleId="ac">
    <w:name w:val="Intense Emphasis"/>
    <w:basedOn w:val="a4"/>
    <w:uiPriority w:val="21"/>
    <w:qFormat/>
    <w:rsid w:val="00313BD4"/>
    <w:rPr>
      <w:i/>
      <w:iCs/>
      <w:color w:val="0F4761" w:themeColor="accent1" w:themeShade="BF"/>
    </w:rPr>
  </w:style>
  <w:style w:type="paragraph" w:styleId="ad">
    <w:name w:val="Intense Quote"/>
    <w:basedOn w:val="a2"/>
    <w:next w:val="a2"/>
    <w:link w:val="ae"/>
    <w:uiPriority w:val="30"/>
    <w:qFormat/>
    <w:rsid w:val="00313B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e">
    <w:name w:val="Выделенная цитата Знак"/>
    <w:basedOn w:val="a4"/>
    <w:link w:val="ad"/>
    <w:uiPriority w:val="30"/>
    <w:rsid w:val="00313BD4"/>
    <w:rPr>
      <w:i/>
      <w:iCs/>
      <w:color w:val="0F4761" w:themeColor="accent1" w:themeShade="BF"/>
    </w:rPr>
  </w:style>
  <w:style w:type="character" w:styleId="af">
    <w:name w:val="Intense Reference"/>
    <w:basedOn w:val="a4"/>
    <w:uiPriority w:val="32"/>
    <w:qFormat/>
    <w:rsid w:val="00313BD4"/>
    <w:rPr>
      <w:b/>
      <w:bCs/>
      <w:smallCaps/>
      <w:color w:val="0F4761" w:themeColor="accent1" w:themeShade="BF"/>
      <w:spacing w:val="5"/>
    </w:rPr>
  </w:style>
  <w:style w:type="paragraph" w:customStyle="1" w:styleId="a3">
    <w:name w:val="Основной"/>
    <w:basedOn w:val="a2"/>
    <w:link w:val="af0"/>
    <w:qFormat/>
    <w:rsid w:val="00F31BF1"/>
    <w:pPr>
      <w:spacing w:line="360" w:lineRule="auto"/>
      <w:ind w:firstLine="709"/>
    </w:pPr>
  </w:style>
  <w:style w:type="character" w:customStyle="1" w:styleId="af0">
    <w:name w:val="Основной Знак"/>
    <w:basedOn w:val="a4"/>
    <w:link w:val="a3"/>
    <w:rsid w:val="00F31BF1"/>
    <w:rPr>
      <w:rFonts w:ascii="Times New Roman" w:hAnsi="Times New Roman"/>
      <w:sz w:val="28"/>
    </w:rPr>
  </w:style>
  <w:style w:type="table" w:styleId="af1">
    <w:name w:val="Table Grid"/>
    <w:basedOn w:val="a5"/>
    <w:uiPriority w:val="39"/>
    <w:rsid w:val="00157D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header"/>
    <w:basedOn w:val="a2"/>
    <w:link w:val="af3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3">
    <w:name w:val="Верхний колонтитул Знак"/>
    <w:basedOn w:val="a4"/>
    <w:link w:val="af2"/>
    <w:uiPriority w:val="99"/>
    <w:rsid w:val="007B1296"/>
    <w:rPr>
      <w:rFonts w:ascii="Times New Roman" w:hAnsi="Times New Roman"/>
      <w:sz w:val="28"/>
    </w:rPr>
  </w:style>
  <w:style w:type="paragraph" w:styleId="af4">
    <w:name w:val="footer"/>
    <w:basedOn w:val="a2"/>
    <w:link w:val="af5"/>
    <w:uiPriority w:val="99"/>
    <w:unhideWhenUsed/>
    <w:rsid w:val="007B1296"/>
    <w:pPr>
      <w:tabs>
        <w:tab w:val="center" w:pos="4677"/>
        <w:tab w:val="right" w:pos="9355"/>
      </w:tabs>
    </w:pPr>
  </w:style>
  <w:style w:type="character" w:customStyle="1" w:styleId="af5">
    <w:name w:val="Нижний колонтитул Знак"/>
    <w:basedOn w:val="a4"/>
    <w:link w:val="af4"/>
    <w:uiPriority w:val="99"/>
    <w:rsid w:val="007B1296"/>
    <w:rPr>
      <w:rFonts w:ascii="Times New Roman" w:hAnsi="Times New Roman"/>
      <w:sz w:val="28"/>
    </w:rPr>
  </w:style>
  <w:style w:type="paragraph" w:customStyle="1" w:styleId="a1">
    <w:name w:val="Список маркированный"/>
    <w:basedOn w:val="a3"/>
    <w:link w:val="af6"/>
    <w:qFormat/>
    <w:rsid w:val="006B2E38"/>
    <w:pPr>
      <w:numPr>
        <w:numId w:val="3"/>
      </w:numPr>
    </w:pPr>
  </w:style>
  <w:style w:type="character" w:customStyle="1" w:styleId="af6">
    <w:name w:val="Список маркированный Знак"/>
    <w:basedOn w:val="af0"/>
    <w:link w:val="a1"/>
    <w:rsid w:val="006B2E38"/>
    <w:rPr>
      <w:rFonts w:ascii="Times New Roman" w:hAnsi="Times New Roman"/>
      <w:sz w:val="28"/>
    </w:rPr>
  </w:style>
  <w:style w:type="paragraph" w:styleId="41">
    <w:name w:val="toc 4"/>
    <w:basedOn w:val="a2"/>
    <w:next w:val="a2"/>
    <w:autoRedefine/>
    <w:uiPriority w:val="39"/>
    <w:semiHidden/>
    <w:unhideWhenUsed/>
    <w:rsid w:val="00C02CA6"/>
    <w:pPr>
      <w:spacing w:after="100"/>
      <w:ind w:left="840"/>
    </w:pPr>
  </w:style>
  <w:style w:type="paragraph" w:styleId="11">
    <w:name w:val="toc 1"/>
    <w:basedOn w:val="a2"/>
    <w:next w:val="a2"/>
    <w:autoRedefine/>
    <w:uiPriority w:val="39"/>
    <w:unhideWhenUsed/>
    <w:rsid w:val="00C02CA6"/>
    <w:pPr>
      <w:spacing w:line="360" w:lineRule="auto"/>
      <w:ind w:left="709" w:right="284"/>
    </w:pPr>
  </w:style>
  <w:style w:type="paragraph" w:styleId="23">
    <w:name w:val="toc 2"/>
    <w:basedOn w:val="11"/>
    <w:next w:val="a2"/>
    <w:autoRedefine/>
    <w:uiPriority w:val="39"/>
    <w:unhideWhenUsed/>
    <w:rsid w:val="00C02CA6"/>
    <w:pPr>
      <w:tabs>
        <w:tab w:val="right" w:leader="dot" w:pos="9344"/>
      </w:tabs>
      <w:ind w:left="992"/>
    </w:pPr>
  </w:style>
  <w:style w:type="paragraph" w:styleId="31">
    <w:name w:val="toc 3"/>
    <w:basedOn w:val="23"/>
    <w:next w:val="a2"/>
    <w:autoRedefine/>
    <w:uiPriority w:val="39"/>
    <w:unhideWhenUsed/>
    <w:rsid w:val="00C02CA6"/>
    <w:pPr>
      <w:ind w:left="1276"/>
    </w:pPr>
  </w:style>
  <w:style w:type="character" w:styleId="af7">
    <w:name w:val="Hyperlink"/>
    <w:basedOn w:val="a4"/>
    <w:uiPriority w:val="99"/>
    <w:unhideWhenUsed/>
    <w:rsid w:val="00C02CA6"/>
    <w:rPr>
      <w:color w:val="467886" w:themeColor="hyperlink"/>
      <w:u w:val="single"/>
    </w:rPr>
  </w:style>
  <w:style w:type="paragraph" w:customStyle="1" w:styleId="af8">
    <w:name w:val="Заголовок Содержание"/>
    <w:basedOn w:val="a7"/>
    <w:link w:val="af9"/>
    <w:qFormat/>
    <w:rsid w:val="00C02CA6"/>
  </w:style>
  <w:style w:type="character" w:customStyle="1" w:styleId="af9">
    <w:name w:val="Заголовок Содержание Знак"/>
    <w:basedOn w:val="a8"/>
    <w:link w:val="af8"/>
    <w:rsid w:val="00C02CA6"/>
    <w:rPr>
      <w:rFonts w:ascii="Times New Roman" w:eastAsiaTheme="majorEastAsia" w:hAnsi="Times New Roman" w:cstheme="majorBidi"/>
      <w:b/>
      <w:caps/>
      <w:spacing w:val="-10"/>
      <w:kern w:val="28"/>
      <w:sz w:val="32"/>
      <w:szCs w:val="56"/>
    </w:rPr>
  </w:style>
  <w:style w:type="paragraph" w:styleId="afa">
    <w:name w:val="Normal (Web)"/>
    <w:basedOn w:val="a2"/>
    <w:uiPriority w:val="99"/>
    <w:semiHidden/>
    <w:unhideWhenUsed/>
    <w:rsid w:val="0022213E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paragraph" w:customStyle="1" w:styleId="a0">
    <w:name w:val="Список буквенный"/>
    <w:basedOn w:val="a3"/>
    <w:link w:val="afb"/>
    <w:qFormat/>
    <w:rsid w:val="00A57474"/>
    <w:pPr>
      <w:numPr>
        <w:numId w:val="8"/>
      </w:numPr>
    </w:pPr>
  </w:style>
  <w:style w:type="character" w:customStyle="1" w:styleId="afb">
    <w:name w:val="Список буквенный Знак"/>
    <w:basedOn w:val="af0"/>
    <w:link w:val="a0"/>
    <w:rsid w:val="00A57474"/>
    <w:rPr>
      <w:rFonts w:ascii="Times New Roman" w:hAnsi="Times New Roman"/>
      <w:sz w:val="28"/>
    </w:rPr>
  </w:style>
  <w:style w:type="paragraph" w:customStyle="1" w:styleId="a">
    <w:name w:val="Список нумерованный"/>
    <w:basedOn w:val="a3"/>
    <w:link w:val="afc"/>
    <w:qFormat/>
    <w:rsid w:val="00F44D11"/>
    <w:pPr>
      <w:numPr>
        <w:numId w:val="9"/>
      </w:numPr>
    </w:pPr>
  </w:style>
  <w:style w:type="character" w:customStyle="1" w:styleId="afc">
    <w:name w:val="Список нумерованный Знак"/>
    <w:basedOn w:val="af0"/>
    <w:link w:val="a"/>
    <w:rsid w:val="00F44D11"/>
    <w:rPr>
      <w:rFonts w:ascii="Times New Roman" w:hAnsi="Times New Roman"/>
      <w:sz w:val="28"/>
    </w:rPr>
  </w:style>
  <w:style w:type="paragraph" w:customStyle="1" w:styleId="afd">
    <w:name w:val="Рисунок"/>
    <w:basedOn w:val="a2"/>
    <w:next w:val="a2"/>
    <w:qFormat/>
    <w:rsid w:val="00D160AE"/>
    <w:pPr>
      <w:keepNext/>
      <w:spacing w:before="482" w:after="642"/>
      <w:jc w:val="center"/>
    </w:pPr>
    <w:rPr>
      <w:noProof/>
      <w:color w:val="000000"/>
      <w:szCs w:val="28"/>
    </w:rPr>
  </w:style>
  <w:style w:type="paragraph" w:customStyle="1" w:styleId="afe">
    <w:name w:val="Подпись рисунка"/>
    <w:basedOn w:val="a2"/>
    <w:next w:val="a3"/>
    <w:link w:val="aff"/>
    <w:qFormat/>
    <w:rsid w:val="00CB5F04"/>
    <w:pPr>
      <w:spacing w:before="642" w:after="642"/>
      <w:jc w:val="center"/>
    </w:pPr>
  </w:style>
  <w:style w:type="character" w:customStyle="1" w:styleId="aff">
    <w:name w:val="Подпись рисунка Знак"/>
    <w:basedOn w:val="a4"/>
    <w:link w:val="afe"/>
    <w:rsid w:val="00CB5F04"/>
    <w:rPr>
      <w:rFonts w:ascii="Times New Roman" w:hAnsi="Times New Roman"/>
      <w:sz w:val="28"/>
    </w:rPr>
  </w:style>
  <w:style w:type="paragraph" w:customStyle="1" w:styleId="aff0">
    <w:name w:val="Листинг"/>
    <w:basedOn w:val="a2"/>
    <w:link w:val="aff1"/>
    <w:qFormat/>
    <w:rsid w:val="00D51EAF"/>
    <w:pPr>
      <w:spacing w:before="482" w:after="482"/>
      <w:contextualSpacing/>
      <w:jc w:val="left"/>
    </w:pPr>
    <w:rPr>
      <w:rFonts w:ascii="Courier New" w:hAnsi="Courier New" w:cs="Courier New"/>
      <w:sz w:val="24"/>
      <w:szCs w:val="20"/>
    </w:rPr>
  </w:style>
  <w:style w:type="character" w:customStyle="1" w:styleId="aff1">
    <w:name w:val="Листинг Знак"/>
    <w:basedOn w:val="a4"/>
    <w:link w:val="aff0"/>
    <w:rsid w:val="00D51EAF"/>
    <w:rPr>
      <w:rFonts w:ascii="Courier New" w:hAnsi="Courier New" w:cs="Courier New"/>
      <w:sz w:val="24"/>
      <w:szCs w:val="20"/>
    </w:rPr>
  </w:style>
  <w:style w:type="paragraph" w:customStyle="1" w:styleId="aff2">
    <w:name w:val="Подпись элемента"/>
    <w:basedOn w:val="a2"/>
    <w:qFormat/>
    <w:rsid w:val="0076695E"/>
    <w:pPr>
      <w:keepNext/>
      <w:spacing w:before="482" w:after="642"/>
    </w:pPr>
  </w:style>
  <w:style w:type="character" w:customStyle="1" w:styleId="docdata">
    <w:name w:val="docdata"/>
    <w:aliases w:val="docy,v5,1907,bqiaagaaeyqcaaagiaiaaapabgaabeggaaaaaaaaaaaaaaaaaaaaaaaaaaaaaaaaaaaaaaaaaaaaaaaaaaaaaaaaaaaaaaaaaaaaaaaaaaaaaaaaaaaaaaaaaaaaaaaaaaaaaaaaaaaaaaaaaaaaaaaaaaaaaaaaaaaaaaaaaaaaaaaaaaaaaaaaaaaaaaaaaaaaaaaaaaaaaaaaaaaaaaaaaaaaaaaaaaaaaaaa"/>
    <w:basedOn w:val="a4"/>
    <w:rsid w:val="000C03D0"/>
  </w:style>
  <w:style w:type="character" w:styleId="aff3">
    <w:name w:val="FollowedHyperlink"/>
    <w:basedOn w:val="a4"/>
    <w:uiPriority w:val="99"/>
    <w:semiHidden/>
    <w:unhideWhenUsed/>
    <w:rsid w:val="008F1CA2"/>
    <w:rPr>
      <w:color w:val="96607D" w:themeColor="followedHyperlink"/>
      <w:u w:val="single"/>
    </w:rPr>
  </w:style>
  <w:style w:type="paragraph" w:customStyle="1" w:styleId="ds-markdown-paragraph">
    <w:name w:val="ds-markdown-paragraph"/>
    <w:basedOn w:val="a2"/>
    <w:rsid w:val="006500E3"/>
    <w:pPr>
      <w:spacing w:before="100" w:beforeAutospacing="1" w:after="100" w:afterAutospacing="1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  <w:style w:type="character" w:styleId="aff4">
    <w:name w:val="Strong"/>
    <w:basedOn w:val="a4"/>
    <w:uiPriority w:val="22"/>
    <w:qFormat/>
    <w:rsid w:val="008F55A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49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55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748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726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139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2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73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8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63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16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424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17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249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7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Daniela\Downloads\Template%20(1).dotx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51F80E-16E0-4F10-9605-FFC016F70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 (1).dotx</Template>
  <TotalTime>86</TotalTime>
  <Pages>16</Pages>
  <Words>2619</Words>
  <Characters>14933</Characters>
  <Application>Microsoft Office Word</Application>
  <DocSecurity>0</DocSecurity>
  <Lines>124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</dc:creator>
  <cp:keywords/>
  <dc:description/>
  <cp:lastModifiedBy>221</cp:lastModifiedBy>
  <cp:revision>26</cp:revision>
  <dcterms:created xsi:type="dcterms:W3CDTF">2026-06-02T16:41:00Z</dcterms:created>
  <dcterms:modified xsi:type="dcterms:W3CDTF">2026-06-08T11:42:00Z</dcterms:modified>
</cp:coreProperties>
</file>