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Decisions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Format: Date | Decision | Rationale | Owner | Status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- 2026-07-10 | Use "Atlas" as working title for the AI OS | Flexible for later rebrand; no impact on build | Founder + Grok | Active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- 2026-07-10 | Primary interaction via simple web dashboard | Founder preference | Founder | Active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- 2026-07-10 | Memory-first approach; low-code first (Claude Projects + ChatGPT Assistants + Zapier/n8n + eventual custom dashboard) | Best practices for solo founder speed + reliability | Grok | Active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(Add new decisions as we go. Executive Module will reference this.)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