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33-1. Р.у.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17-x</m:t>
            </m:r>
          </m:e>
        </m:rad>
        <m:r>
          <m:rPr>
            <m:sty m:val="p"/>
          </m:rPr>
          <w:rPr>
            <w:rFonts w:ascii="Cambria Math" w:hAnsi="Cambria Math"/>
          </w:rPr>
          <m:t>-1=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x+8</m:t>
            </m:r>
          </m:e>
        </m:rad>
        <m:r>
          <m:rPr>
            <m:sty m:val="p"/>
          </m:rPr>
          <w:rPr>
            <w:rFonts w:ascii="Cambria Math" w:hAnsi="Cambria Math"/>
          </w:rPr>
          <m:t>. (1)</m:t>
        </m:r>
      </m:oMath>
      <w:r w:rsidRPr="00277A23">
        <w:rPr>
          <w:rFonts w:ascii="Cambria Math" w:hAnsi="Cambria Math"/>
        </w:rPr>
        <w:t xml:space="preserve">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33-2.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4+3x-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277A23">
        <w:rPr>
          <w:rFonts w:ascii="Cambria Math" w:hAnsi="Cambria Math"/>
        </w:rPr>
        <w:t xml:space="preserve">.   (1)  ..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33-3. Р.н.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e>
        </m:rad>
        <m:r>
          <m:rPr>
            <m:sty m:val="p"/>
          </m:rPr>
          <w:rPr>
            <w:rFonts w:ascii="Cambria Math" w:hAnsi="Cambria Math"/>
          </w:rPr>
          <m:t>&gt;x-5.</m:t>
        </m:r>
      </m:oMath>
      <w:r w:rsidRPr="00277A23">
        <w:rPr>
          <w:rFonts w:ascii="Cambria Math" w:hAnsi="Cambria Math"/>
        </w:rPr>
        <w:t xml:space="preserve"> (2)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33-4. Р.н.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-x-2</m:t>
            </m:r>
          </m:e>
        </m:rad>
        <m:r>
          <m:rPr>
            <m:sty m:val="p"/>
          </m:rPr>
          <w:rPr>
            <w:rFonts w:ascii="Cambria Math" w:hAnsi="Cambria Math"/>
          </w:rPr>
          <m:t>≤x-1</m:t>
        </m:r>
      </m:oMath>
      <w:r w:rsidRPr="00277A23">
        <w:rPr>
          <w:rFonts w:ascii="Cambria Math" w:hAnsi="Cambria Math"/>
        </w:rPr>
        <w:t xml:space="preserve">. (2)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33-5. Р.с.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-x+2y=0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277A23">
        <w:rPr>
          <w:rFonts w:ascii="Cambria Math" w:hAnsi="Cambria Math"/>
        </w:rPr>
        <w:t xml:space="preserve"> (3) 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33-6.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-5x+6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den>
        </m:f>
        <m:r>
          <m:rPr>
            <m:sty m:val="p"/>
          </m:rPr>
          <w:rPr>
            <w:rFonts w:ascii="Cambria Math" w:hAnsi="Cambria Math"/>
          </w:rPr>
          <m:t>+1≤0</m:t>
        </m:r>
      </m:oMath>
      <w:r w:rsidRPr="00277A23">
        <w:rPr>
          <w:rFonts w:ascii="Cambria Math" w:hAnsi="Cambria Math"/>
        </w:rPr>
        <w:t xml:space="preserve">.   (3) 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33-7. Р.у.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x+6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=x+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-36</m:t>
            </m:r>
          </m:e>
        </m:rad>
        <m:r>
          <m:rPr>
            <m:sty m:val="p"/>
          </m:rPr>
          <w:rPr>
            <w:rFonts w:ascii="Cambria Math" w:hAnsi="Cambria Math"/>
          </w:rPr>
          <m:t>-15</m:t>
        </m:r>
      </m:oMath>
      <w:r w:rsidRPr="00277A23">
        <w:rPr>
          <w:rFonts w:ascii="Cambria Math" w:hAnsi="Cambria Math"/>
        </w:rPr>
        <w:t xml:space="preserve">. (4)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33-8. Р.у.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-4x+3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-6x+7</m:t>
            </m:r>
          </m:e>
        </m:rad>
        <m:r>
          <m:rPr>
            <m:sty m:val="p"/>
          </m:rPr>
          <w:rPr>
            <w:rFonts w:ascii="Cambria Math" w:hAnsi="Cambria Math"/>
          </w:rPr>
          <m:t>=2x+2-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277A23">
        <w:rPr>
          <w:rFonts w:ascii="Cambria Math" w:hAnsi="Cambria Math"/>
        </w:rPr>
        <w:t xml:space="preserve">. (4)  </w:t>
      </w:r>
    </w:p>
    <w:p w:rsidR="000C25EA" w:rsidRPr="00277A23" w:rsidRDefault="000C25EA" w:rsidP="00133B7A">
      <w:pPr>
        <w:pBdr>
          <w:bottom w:val="single" w:sz="6" w:space="1" w:color="auto"/>
        </w:pBdr>
      </w:pPr>
    </w:p>
    <w:p w:rsidR="00277A23" w:rsidRPr="00277A23" w:rsidRDefault="00277A23" w:rsidP="00133B7A"/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33-1. Р.у.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17-x</m:t>
            </m:r>
          </m:e>
        </m:rad>
        <m:r>
          <m:rPr>
            <m:sty m:val="p"/>
          </m:rPr>
          <w:rPr>
            <w:rFonts w:ascii="Cambria Math" w:hAnsi="Cambria Math"/>
          </w:rPr>
          <m:t>-1=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x+8</m:t>
            </m:r>
          </m:e>
        </m:rad>
        <m:r>
          <m:rPr>
            <m:sty m:val="p"/>
          </m:rPr>
          <w:rPr>
            <w:rFonts w:ascii="Cambria Math" w:hAnsi="Cambria Math"/>
          </w:rPr>
          <m:t>. (1)</m:t>
        </m:r>
      </m:oMath>
      <w:r w:rsidRPr="00277A23">
        <w:rPr>
          <w:rFonts w:ascii="Cambria Math" w:hAnsi="Cambria Math"/>
        </w:rPr>
        <w:t xml:space="preserve">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33-2.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4+3x-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277A23">
        <w:rPr>
          <w:rFonts w:ascii="Cambria Math" w:hAnsi="Cambria Math"/>
        </w:rPr>
        <w:t xml:space="preserve">.   (1)  ..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33-3. Р.н.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e>
        </m:rad>
        <m:r>
          <m:rPr>
            <m:sty m:val="p"/>
          </m:rPr>
          <w:rPr>
            <w:rFonts w:ascii="Cambria Math" w:hAnsi="Cambria Math"/>
          </w:rPr>
          <m:t>&gt;x-5.</m:t>
        </m:r>
      </m:oMath>
      <w:r w:rsidRPr="00277A23">
        <w:rPr>
          <w:rFonts w:ascii="Cambria Math" w:hAnsi="Cambria Math"/>
        </w:rPr>
        <w:t xml:space="preserve"> (2)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33-4. Р.н.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-x-2</m:t>
            </m:r>
          </m:e>
        </m:rad>
        <m:r>
          <m:rPr>
            <m:sty m:val="p"/>
          </m:rPr>
          <w:rPr>
            <w:rFonts w:ascii="Cambria Math" w:hAnsi="Cambria Math"/>
          </w:rPr>
          <m:t>≤x-1</m:t>
        </m:r>
      </m:oMath>
      <w:r w:rsidRPr="00277A23">
        <w:rPr>
          <w:rFonts w:ascii="Cambria Math" w:hAnsi="Cambria Math"/>
        </w:rPr>
        <w:t xml:space="preserve">. (2)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33-5. Р.с.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-x+2y=0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277A23">
        <w:rPr>
          <w:rFonts w:ascii="Cambria Math" w:hAnsi="Cambria Math"/>
        </w:rPr>
        <w:t xml:space="preserve"> (3) 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33-6.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-5x+6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den>
        </m:f>
        <m:r>
          <m:rPr>
            <m:sty m:val="p"/>
          </m:rPr>
          <w:rPr>
            <w:rFonts w:ascii="Cambria Math" w:hAnsi="Cambria Math"/>
          </w:rPr>
          <m:t>+1≤0</m:t>
        </m:r>
      </m:oMath>
      <w:r w:rsidRPr="00277A23">
        <w:rPr>
          <w:rFonts w:ascii="Cambria Math" w:hAnsi="Cambria Math"/>
        </w:rPr>
        <w:t xml:space="preserve">.   (3) 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33-7. Р.у.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x+6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=x+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-36</m:t>
            </m:r>
          </m:e>
        </m:rad>
        <m:r>
          <m:rPr>
            <m:sty m:val="p"/>
          </m:rPr>
          <w:rPr>
            <w:rFonts w:ascii="Cambria Math" w:hAnsi="Cambria Math"/>
          </w:rPr>
          <m:t>-15</m:t>
        </m:r>
      </m:oMath>
      <w:r w:rsidRPr="00277A23">
        <w:rPr>
          <w:rFonts w:ascii="Cambria Math" w:hAnsi="Cambria Math"/>
        </w:rPr>
        <w:t xml:space="preserve">. (4)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33-8. Р.у.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-4x+3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-6x+7</m:t>
            </m:r>
          </m:e>
        </m:rad>
        <m:r>
          <m:rPr>
            <m:sty m:val="p"/>
          </m:rPr>
          <w:rPr>
            <w:rFonts w:ascii="Cambria Math" w:hAnsi="Cambria Math"/>
          </w:rPr>
          <m:t>=2x+2-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277A23">
        <w:rPr>
          <w:rFonts w:ascii="Cambria Math" w:hAnsi="Cambria Math"/>
        </w:rPr>
        <w:t xml:space="preserve">. (4)  </w:t>
      </w:r>
    </w:p>
    <w:p w:rsidR="00277A23" w:rsidRPr="00277A23" w:rsidRDefault="00277A23" w:rsidP="00277A23">
      <w:pPr>
        <w:pBdr>
          <w:bottom w:val="single" w:sz="6" w:space="1" w:color="auto"/>
        </w:pBdr>
      </w:pPr>
    </w:p>
    <w:p w:rsidR="00277A23" w:rsidRPr="00277A23" w:rsidRDefault="00277A23" w:rsidP="00277A23"/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33-1. Р.у.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17-x</m:t>
            </m:r>
          </m:e>
        </m:rad>
        <m:r>
          <m:rPr>
            <m:sty m:val="p"/>
          </m:rPr>
          <w:rPr>
            <w:rFonts w:ascii="Cambria Math" w:hAnsi="Cambria Math"/>
          </w:rPr>
          <m:t>-1=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x+8</m:t>
            </m:r>
          </m:e>
        </m:rad>
        <m:r>
          <m:rPr>
            <m:sty m:val="p"/>
          </m:rPr>
          <w:rPr>
            <w:rFonts w:ascii="Cambria Math" w:hAnsi="Cambria Math"/>
          </w:rPr>
          <m:t>. (1)</m:t>
        </m:r>
      </m:oMath>
      <w:r w:rsidRPr="00277A23">
        <w:rPr>
          <w:rFonts w:ascii="Cambria Math" w:hAnsi="Cambria Math"/>
        </w:rPr>
        <w:t xml:space="preserve">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33-2.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4+3x-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277A23">
        <w:rPr>
          <w:rFonts w:ascii="Cambria Math" w:hAnsi="Cambria Math"/>
        </w:rPr>
        <w:t xml:space="preserve">.   (1)  ..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33-3. Р.н.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e>
        </m:rad>
        <m:r>
          <m:rPr>
            <m:sty m:val="p"/>
          </m:rPr>
          <w:rPr>
            <w:rFonts w:ascii="Cambria Math" w:hAnsi="Cambria Math"/>
          </w:rPr>
          <m:t>&gt;x-5.</m:t>
        </m:r>
      </m:oMath>
      <w:r w:rsidRPr="00277A23">
        <w:rPr>
          <w:rFonts w:ascii="Cambria Math" w:hAnsi="Cambria Math"/>
        </w:rPr>
        <w:t xml:space="preserve"> (2)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33-4. Р.н.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-x-2</m:t>
            </m:r>
          </m:e>
        </m:rad>
        <m:r>
          <m:rPr>
            <m:sty m:val="p"/>
          </m:rPr>
          <w:rPr>
            <w:rFonts w:ascii="Cambria Math" w:hAnsi="Cambria Math"/>
          </w:rPr>
          <m:t>≤x-1</m:t>
        </m:r>
      </m:oMath>
      <w:r w:rsidRPr="00277A23">
        <w:rPr>
          <w:rFonts w:ascii="Cambria Math" w:hAnsi="Cambria Math"/>
        </w:rPr>
        <w:t xml:space="preserve">. (2)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33-5. Р.с.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-x+2y=0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277A23">
        <w:rPr>
          <w:rFonts w:ascii="Cambria Math" w:hAnsi="Cambria Math"/>
        </w:rPr>
        <w:t xml:space="preserve"> (3) 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33-6.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-5x+6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den>
        </m:f>
        <m:r>
          <m:rPr>
            <m:sty m:val="p"/>
          </m:rPr>
          <w:rPr>
            <w:rFonts w:ascii="Cambria Math" w:hAnsi="Cambria Math"/>
          </w:rPr>
          <m:t>+1≤0</m:t>
        </m:r>
      </m:oMath>
      <w:r w:rsidRPr="00277A23">
        <w:rPr>
          <w:rFonts w:ascii="Cambria Math" w:hAnsi="Cambria Math"/>
        </w:rPr>
        <w:t xml:space="preserve">.   (3) 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33-7. Р.у.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x+6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=x+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-36</m:t>
            </m:r>
          </m:e>
        </m:rad>
        <m:r>
          <m:rPr>
            <m:sty m:val="p"/>
          </m:rPr>
          <w:rPr>
            <w:rFonts w:ascii="Cambria Math" w:hAnsi="Cambria Math"/>
          </w:rPr>
          <m:t>-15</m:t>
        </m:r>
      </m:oMath>
      <w:r w:rsidRPr="00277A23">
        <w:rPr>
          <w:rFonts w:ascii="Cambria Math" w:hAnsi="Cambria Math"/>
        </w:rPr>
        <w:t xml:space="preserve">. (4)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33-8. Р.у.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-4x+3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-6x+7</m:t>
            </m:r>
          </m:e>
        </m:rad>
        <m:r>
          <m:rPr>
            <m:sty m:val="p"/>
          </m:rPr>
          <w:rPr>
            <w:rFonts w:ascii="Cambria Math" w:hAnsi="Cambria Math"/>
          </w:rPr>
          <m:t>=2x+2-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277A23">
        <w:rPr>
          <w:rFonts w:ascii="Cambria Math" w:hAnsi="Cambria Math"/>
        </w:rPr>
        <w:t xml:space="preserve">. (4)  </w:t>
      </w:r>
    </w:p>
    <w:p w:rsidR="00277A23" w:rsidRPr="00277A23" w:rsidRDefault="00277A23" w:rsidP="00277A23">
      <w:pPr>
        <w:pBdr>
          <w:bottom w:val="single" w:sz="6" w:space="1" w:color="auto"/>
        </w:pBdr>
      </w:pPr>
    </w:p>
    <w:p w:rsidR="00277A23" w:rsidRPr="00277A23" w:rsidRDefault="00277A23" w:rsidP="00277A23"/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33-1. Р.у.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17-x</m:t>
            </m:r>
          </m:e>
        </m:rad>
        <m:r>
          <m:rPr>
            <m:sty m:val="p"/>
          </m:rPr>
          <w:rPr>
            <w:rFonts w:ascii="Cambria Math" w:hAnsi="Cambria Math"/>
          </w:rPr>
          <m:t>-1=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x+8</m:t>
            </m:r>
          </m:e>
        </m:rad>
        <m:r>
          <m:rPr>
            <m:sty m:val="p"/>
          </m:rPr>
          <w:rPr>
            <w:rFonts w:ascii="Cambria Math" w:hAnsi="Cambria Math"/>
          </w:rPr>
          <m:t>. (1)</m:t>
        </m:r>
      </m:oMath>
      <w:r w:rsidRPr="00277A23">
        <w:rPr>
          <w:rFonts w:ascii="Cambria Math" w:hAnsi="Cambria Math"/>
        </w:rPr>
        <w:t xml:space="preserve">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33-2.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4+3x-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277A23">
        <w:rPr>
          <w:rFonts w:ascii="Cambria Math" w:hAnsi="Cambria Math"/>
        </w:rPr>
        <w:t xml:space="preserve">.   (1)  ..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33-3. Р.н.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e>
        </m:rad>
        <m:r>
          <m:rPr>
            <m:sty m:val="p"/>
          </m:rPr>
          <w:rPr>
            <w:rFonts w:ascii="Cambria Math" w:hAnsi="Cambria Math"/>
          </w:rPr>
          <m:t>&gt;x-5.</m:t>
        </m:r>
      </m:oMath>
      <w:r w:rsidRPr="00277A23">
        <w:rPr>
          <w:rFonts w:ascii="Cambria Math" w:hAnsi="Cambria Math"/>
        </w:rPr>
        <w:t xml:space="preserve"> (2)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33-4. Р.н.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-x-2</m:t>
            </m:r>
          </m:e>
        </m:rad>
        <m:r>
          <m:rPr>
            <m:sty m:val="p"/>
          </m:rPr>
          <w:rPr>
            <w:rFonts w:ascii="Cambria Math" w:hAnsi="Cambria Math"/>
          </w:rPr>
          <m:t>≤x-1</m:t>
        </m:r>
      </m:oMath>
      <w:r w:rsidRPr="00277A23">
        <w:rPr>
          <w:rFonts w:ascii="Cambria Math" w:hAnsi="Cambria Math"/>
        </w:rPr>
        <w:t xml:space="preserve">. (2)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33-5. Р.с.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-x+2y=0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277A23">
        <w:rPr>
          <w:rFonts w:ascii="Cambria Math" w:hAnsi="Cambria Math"/>
        </w:rPr>
        <w:t xml:space="preserve"> (3) 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33-6.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-5x+6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x-3</m:t>
            </m:r>
          </m:den>
        </m:f>
        <m:r>
          <m:rPr>
            <m:sty m:val="p"/>
          </m:rPr>
          <w:rPr>
            <w:rFonts w:ascii="Cambria Math" w:hAnsi="Cambria Math"/>
          </w:rPr>
          <m:t>+1≤0</m:t>
        </m:r>
      </m:oMath>
      <w:r w:rsidRPr="00277A23">
        <w:rPr>
          <w:rFonts w:ascii="Cambria Math" w:hAnsi="Cambria Math"/>
        </w:rPr>
        <w:t xml:space="preserve">.   (3) 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33-7. Р.у.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x+6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=x+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-36</m:t>
            </m:r>
          </m:e>
        </m:rad>
        <m:r>
          <m:rPr>
            <m:sty m:val="p"/>
          </m:rPr>
          <w:rPr>
            <w:rFonts w:ascii="Cambria Math" w:hAnsi="Cambria Math"/>
          </w:rPr>
          <m:t>-15</m:t>
        </m:r>
      </m:oMath>
      <w:r w:rsidRPr="00277A23">
        <w:rPr>
          <w:rFonts w:ascii="Cambria Math" w:hAnsi="Cambria Math"/>
        </w:rPr>
        <w:t xml:space="preserve">. (4) </w:t>
      </w:r>
    </w:p>
    <w:p w:rsidR="00277A23" w:rsidRPr="00277A23" w:rsidRDefault="00277A23" w:rsidP="00277A23">
      <w:pPr>
        <w:ind w:left="-709"/>
        <w:rPr>
          <w:rFonts w:ascii="Cambria Math" w:hAnsi="Cambria Math"/>
        </w:rPr>
      </w:pPr>
      <w:r w:rsidRPr="00277A23">
        <w:rPr>
          <w:rFonts w:ascii="Cambria Math" w:hAnsi="Cambria Math"/>
        </w:rPr>
        <w:t xml:space="preserve">33-8. Р.у.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-4x+3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-6x+7</m:t>
            </m:r>
          </m:e>
        </m:rad>
        <m:r>
          <m:rPr>
            <m:sty m:val="p"/>
          </m:rPr>
          <w:rPr>
            <w:rFonts w:ascii="Cambria Math" w:hAnsi="Cambria Math"/>
          </w:rPr>
          <m:t>=2x+2-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277A23">
        <w:rPr>
          <w:rFonts w:ascii="Cambria Math" w:hAnsi="Cambria Math"/>
        </w:rPr>
        <w:t xml:space="preserve">. (4)  </w:t>
      </w:r>
    </w:p>
    <w:sectPr w:rsidR="00277A23" w:rsidRPr="00277A23" w:rsidSect="000C25EA">
      <w:pgSz w:w="11906" w:h="16838"/>
      <w:pgMar w:top="568" w:right="1133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77A23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E4D45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2725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6A3BD6-4FBD-48B2-BB73-A0EA855F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2020-01-12T17:31:00Z</dcterms:created>
  <dcterms:modified xsi:type="dcterms:W3CDTF">2020-01-12T17:34:00Z</dcterms:modified>
</cp:coreProperties>
</file>