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5DB" w:rsidRPr="00E055DB" w:rsidRDefault="00E055DB" w:rsidP="00E055DB">
      <w:pPr>
        <w:ind w:left="-851"/>
        <w:jc w:val="both"/>
        <w:rPr>
          <w:rFonts w:eastAsiaTheme="minorEastAsia" w:cstheme="minorBidi"/>
          <w:sz w:val="40"/>
          <w:szCs w:val="40"/>
        </w:rPr>
      </w:pPr>
      <w:r w:rsidRPr="00E055DB">
        <w:rPr>
          <w:rFonts w:eastAsiaTheme="minorEastAsia" w:cstheme="minorBidi"/>
          <w:sz w:val="40"/>
          <w:szCs w:val="40"/>
        </w:rPr>
        <w:t xml:space="preserve">18-1. В равнобедренную трапецию вписана окружность. Верхнее основание равно ее радиусу и равно 2 см. Найти нижнее основание. (3) </w:t>
      </w:r>
    </w:p>
    <w:p w:rsidR="00E055DB" w:rsidRPr="00E055DB" w:rsidRDefault="00E055DB" w:rsidP="00E055DB">
      <w:pPr>
        <w:ind w:left="-851"/>
        <w:jc w:val="both"/>
        <w:rPr>
          <w:rFonts w:eastAsiaTheme="minorEastAsia" w:cstheme="minorBidi"/>
          <w:sz w:val="40"/>
          <w:szCs w:val="40"/>
        </w:rPr>
      </w:pPr>
      <w:r w:rsidRPr="00E055DB">
        <w:rPr>
          <w:rFonts w:eastAsiaTheme="minorEastAsia" w:cstheme="minorBidi"/>
          <w:sz w:val="40"/>
          <w:szCs w:val="40"/>
        </w:rPr>
        <w:t xml:space="preserve">18-2. ABCD </w:t>
      </w:r>
      <w:proofErr w:type="gramStart"/>
      <w:r w:rsidRPr="00E055DB">
        <w:rPr>
          <w:rFonts w:eastAsiaTheme="minorEastAsia" w:cstheme="minorBidi"/>
          <w:sz w:val="40"/>
          <w:szCs w:val="40"/>
        </w:rPr>
        <w:t>вписан</w:t>
      </w:r>
      <w:proofErr w:type="gramEnd"/>
      <w:r w:rsidRPr="00E055DB">
        <w:rPr>
          <w:rFonts w:eastAsiaTheme="minorEastAsia" w:cstheme="minorBidi"/>
          <w:sz w:val="40"/>
          <w:szCs w:val="40"/>
        </w:rPr>
        <w:t xml:space="preserve"> в окружность. Е – точка пересечения диагоналей. BD – биссектриса угла АВС. ВЕ = 6,4 см; CD = 6 см; </w:t>
      </w:r>
      <w:proofErr w:type="gramStart"/>
      <w:r w:rsidRPr="00E055DB">
        <w:rPr>
          <w:rFonts w:eastAsiaTheme="minorEastAsia" w:cstheme="minorBidi"/>
          <w:sz w:val="40"/>
          <w:szCs w:val="40"/>
        </w:rPr>
        <w:t>ВС</w:t>
      </w:r>
      <w:proofErr w:type="gramEnd"/>
      <w:r w:rsidRPr="00E055DB">
        <w:rPr>
          <w:rFonts w:eastAsiaTheme="minorEastAsia" w:cstheme="minorBidi"/>
          <w:sz w:val="40"/>
          <w:szCs w:val="40"/>
        </w:rPr>
        <w:t xml:space="preserve"> = 8 см. Найти радиус окружности, вписанной в треугольник BCD. (4)  </w:t>
      </w:r>
    </w:p>
    <w:p w:rsidR="00E055DB" w:rsidRPr="00E055DB" w:rsidRDefault="00E055DB" w:rsidP="00E055DB">
      <w:pPr>
        <w:ind w:left="-851"/>
        <w:jc w:val="both"/>
        <w:rPr>
          <w:rFonts w:eastAsiaTheme="minorEastAsia" w:cstheme="minorBidi"/>
          <w:sz w:val="40"/>
          <w:szCs w:val="40"/>
        </w:rPr>
      </w:pPr>
      <w:r w:rsidRPr="00E055DB">
        <w:rPr>
          <w:rFonts w:eastAsiaTheme="minorEastAsia" w:cstheme="minorBidi"/>
          <w:sz w:val="40"/>
          <w:szCs w:val="40"/>
        </w:rPr>
        <w:t xml:space="preserve">18-3. В треугольнике АВС </w:t>
      </w:r>
      <w:proofErr w:type="spellStart"/>
      <w:r w:rsidRPr="00E055DB">
        <w:rPr>
          <w:rFonts w:eastAsiaTheme="minorEastAsia" w:cstheme="minorBidi"/>
          <w:sz w:val="40"/>
          <w:szCs w:val="40"/>
        </w:rPr>
        <w:t>центроид</w:t>
      </w:r>
      <w:proofErr w:type="spellEnd"/>
      <w:r w:rsidRPr="00E055DB">
        <w:rPr>
          <w:rFonts w:eastAsiaTheme="minorEastAsia" w:cstheme="minorBidi"/>
          <w:sz w:val="40"/>
          <w:szCs w:val="40"/>
        </w:rPr>
        <w:t xml:space="preserve"> М, точка</w:t>
      </w:r>
      <w:proofErr w:type="gramStart"/>
      <w:r w:rsidRPr="00E055DB">
        <w:rPr>
          <w:rFonts w:eastAsiaTheme="minorEastAsia" w:cstheme="minorBidi"/>
          <w:sz w:val="40"/>
          <w:szCs w:val="40"/>
        </w:rPr>
        <w:t xml:space="preserve"> А</w:t>
      </w:r>
      <w:proofErr w:type="gramEnd"/>
      <w:r w:rsidRPr="00E055DB">
        <w:rPr>
          <w:rFonts w:eastAsiaTheme="minorEastAsia" w:cstheme="minorBidi"/>
          <w:sz w:val="40"/>
          <w:szCs w:val="40"/>
        </w:rPr>
        <w:t xml:space="preserve"> и середины сторон АВ и АС лежат на одной окружности. BC = 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40"/>
            <w:szCs w:val="40"/>
          </w:rPr>
          <m:t>2</m:t>
        </m:r>
        <m:rad>
          <m:radPr>
            <m:degHide m:val="on"/>
            <m:ctrlPr>
              <w:rPr>
                <w:rFonts w:ascii="Cambria Math" w:eastAsiaTheme="minorEastAsia" w:hAnsi="Cambria Math" w:cstheme="minorBidi"/>
                <w:sz w:val="40"/>
                <w:szCs w:val="40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40"/>
                <w:szCs w:val="40"/>
              </w:rPr>
              <m:t>3</m:t>
            </m:r>
          </m:e>
        </m:rad>
      </m:oMath>
      <w:r w:rsidRPr="00E055DB">
        <w:rPr>
          <w:rFonts w:eastAsiaTheme="minorEastAsia" w:cstheme="minorBidi"/>
          <w:sz w:val="40"/>
          <w:szCs w:val="40"/>
        </w:rPr>
        <w:t xml:space="preserve">. Найти медиану АК. (3) </w:t>
      </w:r>
    </w:p>
    <w:p w:rsidR="00E055DB" w:rsidRPr="00E055DB" w:rsidRDefault="00E055DB" w:rsidP="00E055DB">
      <w:pPr>
        <w:ind w:left="-851"/>
        <w:jc w:val="both"/>
        <w:rPr>
          <w:rFonts w:eastAsiaTheme="minorEastAsia" w:cstheme="minorBidi"/>
          <w:sz w:val="40"/>
          <w:szCs w:val="40"/>
        </w:rPr>
      </w:pPr>
      <w:r w:rsidRPr="00E055DB">
        <w:rPr>
          <w:rFonts w:eastAsiaTheme="minorEastAsia" w:cstheme="minorBidi"/>
          <w:sz w:val="40"/>
          <w:szCs w:val="40"/>
        </w:rPr>
        <w:t xml:space="preserve">18-4. Прямоугольник ABCD, AB = 36, BC = 48. В треугольник АВС и в треугольник ACD вписаны окружности. Найти расстояние между их центрами. (4)  </w:t>
      </w:r>
    </w:p>
    <w:p w:rsidR="004F0097" w:rsidRPr="00E055DB" w:rsidRDefault="004F0097" w:rsidP="00E055DB">
      <w:pPr>
        <w:ind w:left="-851"/>
        <w:rPr>
          <w:sz w:val="40"/>
          <w:szCs w:val="40"/>
        </w:rPr>
      </w:pPr>
    </w:p>
    <w:sectPr w:rsidR="004F0097" w:rsidRPr="00E055DB" w:rsidSect="00B42787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6202"/>
    <w:rsid w:val="001A6723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1768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4587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52C"/>
    <w:rsid w:val="004E07C0"/>
    <w:rsid w:val="004E44C1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4F15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2C1A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3741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3F6C"/>
    <w:rsid w:val="00D14262"/>
    <w:rsid w:val="00D15A2B"/>
    <w:rsid w:val="00D17388"/>
    <w:rsid w:val="00D2044D"/>
    <w:rsid w:val="00D22F58"/>
    <w:rsid w:val="00D25A7D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20D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55DB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5714A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E3A309-9226-4D17-8865-9FC4A201D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2019-04-21T14:10:00Z</cp:lastPrinted>
  <dcterms:created xsi:type="dcterms:W3CDTF">2019-12-08T06:42:00Z</dcterms:created>
  <dcterms:modified xsi:type="dcterms:W3CDTF">2019-12-08T06:46:00Z</dcterms:modified>
</cp:coreProperties>
</file>