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EF8" w:rsidRDefault="00C20C33" w:rsidP="00E03EF8">
      <w:pPr>
        <w:pStyle w:val="a3"/>
        <w:widowControl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叙词表是一种有意思的术语组织形式，通过查找有关叙词表的相关资料（论文，博客等资料）请思考并回答以下3个问题：</w:t>
      </w:r>
    </w:p>
    <w:p w:rsidR="00E03EF8" w:rsidRDefault="00C20C33" w:rsidP="00E03EF8">
      <w:pPr>
        <w:pStyle w:val="a3"/>
        <w:widowControl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叙词表的基本结构是怎样的？叙词表都有哪些常见的显示样式？例如，分类显示、轮排显示、图形显示、字母排列等，并举例说明不同显示方式的适用范围和好处。</w:t>
      </w:r>
    </w:p>
    <w:p w:rsidR="00E03EF8" w:rsidRDefault="00E03EF8" w:rsidP="00E03EF8">
      <w:pPr>
        <w:pStyle w:val="a3"/>
        <w:widowControl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综述中外叙词表主要的编制机构和应用领域</w:t>
      </w:r>
      <w:r w:rsidR="009A722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，挑选几部，说明各自的最显著的特点</w:t>
      </w:r>
    </w:p>
    <w:p w:rsidR="00C20C33" w:rsidRPr="00E03EF8" w:rsidRDefault="00C20C33" w:rsidP="00E03EF8">
      <w:pPr>
        <w:pStyle w:val="a3"/>
        <w:widowControl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网络时代下叙词表的更新和维护有什么样的新发展，还可以进行哪些展望？</w:t>
      </w:r>
      <w:r w:rsidR="009A722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提示：知识图谱可能是讨论的重点，请明确知识图谱和叙词表的区别与联系，给出一些别人写的具体的有价值的例子及应用，大家也可以思考对于CAT</w:t>
      </w:r>
      <w:r w:rsidR="009A7222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</w:t>
      </w:r>
      <w:r w:rsidR="009A722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译员来说，知识图谱有用么？有什么用？怎么用？</w:t>
      </w:r>
      <w:r w:rsidR="009A7222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…</w:t>
      </w:r>
    </w:p>
    <w:p w:rsidR="00171608" w:rsidRDefault="00171608" w:rsidP="00C20C33">
      <w:pPr>
        <w:snapToGrid w:val="0"/>
      </w:pPr>
    </w:p>
    <w:p w:rsidR="00C20C33" w:rsidRPr="00E03EF8" w:rsidRDefault="00C20C33" w:rsidP="00C20C33">
      <w:pPr>
        <w:snapToGrid w:val="0"/>
      </w:pPr>
    </w:p>
    <w:p w:rsidR="00E03EF8" w:rsidRDefault="00C20C33" w:rsidP="00E03EF8">
      <w:pPr>
        <w:pStyle w:val="a3"/>
        <w:widowControl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插件是一种遵循一定规范的应用程序接口编写出来的程序，只能运行在程序规定的系统平台下，而不能脱离指定的平台单独运行。现在许多大型CAT软件中都有各种不同的插件。这些插件对于译员在提高翻译效率和质量方面都具有独特的作用。关于CAT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软件中的插件，请思考以下问题：</w:t>
      </w:r>
    </w:p>
    <w:p w:rsidR="00E03EF8" w:rsidRDefault="00C20C33" w:rsidP="00E03EF8">
      <w:pPr>
        <w:pStyle w:val="a3"/>
        <w:widowControl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目前的CAT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软件中，比较常见的插件都有哪些种类和功能？</w:t>
      </w:r>
    </w:p>
    <w:p w:rsidR="00E03EF8" w:rsidRDefault="00C20C33" w:rsidP="00E03EF8">
      <w:pPr>
        <w:pStyle w:val="a3"/>
        <w:widowControl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请尝试思考：CAT软件中插件的交互形式是否能够满足译员的需求？在如今CAT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软件中，这些插件是否能够真正发挥其应有的功能？</w:t>
      </w:r>
    </w:p>
    <w:p w:rsidR="009A7222" w:rsidRDefault="009A7222" w:rsidP="00E03EF8">
      <w:pPr>
        <w:pStyle w:val="a3"/>
        <w:widowControl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Omega-T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是最著名的开源CAT工具，</w:t>
      </w:r>
      <w:r w:rsidR="00710C55">
        <w:fldChar w:fldCharType="begin"/>
      </w:r>
      <w:r w:rsidR="00710C55">
        <w:instrText xml:space="preserve"> HYPERLINK "http://omegat.org/resources" </w:instrText>
      </w:r>
      <w:r w:rsidR="00710C55">
        <w:fldChar w:fldCharType="separate"/>
      </w:r>
      <w:r w:rsidRPr="00612445">
        <w:rPr>
          <w:rStyle w:val="a4"/>
          <w:rFonts w:ascii="微软雅黑" w:eastAsia="微软雅黑" w:hAnsi="微软雅黑" w:cs="宋体"/>
          <w:kern w:val="0"/>
          <w:sz w:val="20"/>
          <w:szCs w:val="20"/>
        </w:rPr>
        <w:t>http://omegat.org/resources</w:t>
      </w:r>
      <w:r w:rsidR="00710C55">
        <w:rPr>
          <w:rStyle w:val="a4"/>
          <w:rFonts w:ascii="微软雅黑" w:eastAsia="微软雅黑" w:hAnsi="微软雅黑" w:cs="宋体"/>
          <w:kern w:val="0"/>
          <w:sz w:val="20"/>
          <w:szCs w:val="20"/>
        </w:rPr>
        <w:fldChar w:fldCharType="end"/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它提供了很多有价值的插件，对这些插件的类型以及应用价值进行分析和讨论，请尝试安装并测试一些关于词汇的，以及关于机器翻译/交互式机器翻译的插件</w:t>
      </w: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</w:p>
    <w:p w:rsidR="00710C55" w:rsidRDefault="00710C55" w:rsidP="00710C55">
      <w:pPr>
        <w:pStyle w:val="a3"/>
        <w:widowControl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分析和测试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Trados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CAT软件中你认为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有价值的</w:t>
      </w: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插件，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并对这些插件的类型以及应用价值进行分析和讨论</w:t>
      </w: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710C55" w:rsidRPr="00710C55" w:rsidRDefault="00710C55" w:rsidP="00710C55">
      <w:pPr>
        <w:pStyle w:val="a3"/>
        <w:widowControl/>
        <w:snapToGrid w:val="0"/>
        <w:ind w:left="780" w:firstLineChars="0" w:firstLine="0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参考网站：http://appstore.sdl.com/  </w:t>
      </w:r>
      <w:hyperlink r:id="rId5" w:history="1">
        <w:r w:rsidRPr="00612445">
          <w:rPr>
            <w:rStyle w:val="a4"/>
            <w:rFonts w:ascii="微软雅黑" w:eastAsia="微软雅黑" w:hAnsi="微软雅黑" w:cs="宋体" w:hint="eastAsia"/>
            <w:kern w:val="0"/>
            <w:sz w:val="20"/>
            <w:szCs w:val="20"/>
          </w:rPr>
          <w:t>http://www.sdl.com/video/be-more-productive-with-popular-apps-from-the-sdl-openexchange-app-store-video/79408/</w:t>
        </w:r>
      </w:hyperlink>
      <w:bookmarkStart w:id="0" w:name="_GoBack"/>
      <w:bookmarkEnd w:id="0"/>
    </w:p>
    <w:p w:rsidR="00C20C33" w:rsidRDefault="00C20C33" w:rsidP="00C20C33">
      <w:pPr>
        <w:snapToGrid w:val="0"/>
      </w:pPr>
    </w:p>
    <w:p w:rsidR="00C20C33" w:rsidRDefault="00C20C33" w:rsidP="00C20C33">
      <w:pPr>
        <w:snapToGrid w:val="0"/>
      </w:pPr>
    </w:p>
    <w:p w:rsidR="00E03EF8" w:rsidRDefault="00C20C33" w:rsidP="00E03EF8">
      <w:pPr>
        <w:pStyle w:val="a3"/>
        <w:widowControl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抽取术语是建立术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语库的首要环节，请回顾视频中学习的相关知识，思考以下几个问题：</w:t>
      </w:r>
    </w:p>
    <w:p w:rsidR="00E03EF8" w:rsidRDefault="00C20C33" w:rsidP="00E03EF8">
      <w:pPr>
        <w:pStyle w:val="a3"/>
        <w:widowControl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查找相关论文探索术语抽取方法，总结论文中运用到的方法尝试用通俗易懂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的语言阐释出来，最好配合上实例，方便理解。</w:t>
      </w:r>
    </w:p>
    <w:p w:rsidR="00E03EF8" w:rsidRDefault="00C20C33" w:rsidP="00E03EF8">
      <w:pPr>
        <w:pStyle w:val="a3"/>
        <w:widowControl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寻找和尝试2-3个单语术语提取工具，词组提取工具，研究这些工具的使用方法，并对软件的各个方面进行对比分析（开源和商业软件都可以。搜索这些工具，可能的用词是：keyword, Multi Words Expression, collocation等等（请注意最基本的术语提取方法，思路非常简单，就是考察词汇的统计分布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，但是更复杂的显然效率更高，所以，找工具和读论文要并行去做。）</w:t>
      </w:r>
    </w:p>
    <w:p w:rsidR="00C20C33" w:rsidRPr="00E03EF8" w:rsidRDefault="00C20C33" w:rsidP="00E03EF8">
      <w:pPr>
        <w:pStyle w:val="a3"/>
        <w:widowControl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在对比各软件之后，你们认为术语提取软件还可以在哪些方面进行优化，使工具达到更好的使用效果。</w:t>
      </w:r>
    </w:p>
    <w:p w:rsidR="00C20C33" w:rsidRDefault="00C20C33" w:rsidP="00C20C33">
      <w:pPr>
        <w:snapToGrid w:val="0"/>
      </w:pPr>
    </w:p>
    <w:p w:rsidR="00C20C33" w:rsidRDefault="00C20C33" w:rsidP="00C20C33">
      <w:pPr>
        <w:snapToGrid w:val="0"/>
      </w:pPr>
    </w:p>
    <w:p w:rsidR="00E03EF8" w:rsidRDefault="00C20C33" w:rsidP="00E03EF8">
      <w:pPr>
        <w:pStyle w:val="a3"/>
        <w:widowControl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随着互联网的发展，网络新词热词层出不穷，在社交媒体和人们的日常交流中广泛使用，对这网络热词的翻译也逐渐开展起来。（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很显然，这道题相对简单，多以要求探索的更为全面，更具有新颖性）</w:t>
      </w:r>
    </w:p>
    <w:p w:rsidR="00E03EF8" w:rsidRDefault="00C20C33" w:rsidP="00E03EF8">
      <w:pPr>
        <w:pStyle w:val="a3"/>
        <w:widowControl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新语词发现，如年度新词语发布等等也是一个“套路”， 如何判定网络新词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热词呢？请尝试查阅学术论文总结分析新词发现（提取）的工作原理。</w:t>
      </w:r>
    </w:p>
    <w:p w:rsidR="00E03EF8" w:rsidRDefault="00C20C33" w:rsidP="00E03EF8">
      <w:pPr>
        <w:pStyle w:val="a3"/>
        <w:widowControl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请搜集尽可能多的各国比较权威的年度新词的发布机构或网站，注意哪些是综合性质的，哪些是比较专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业领域的，并多维度分析比较他们的优缺点，包括规模、更新速度等。</w:t>
      </w:r>
    </w:p>
    <w:p w:rsidR="00C20C33" w:rsidRPr="00E03EF8" w:rsidRDefault="00C20C33" w:rsidP="00E03EF8">
      <w:pPr>
        <w:pStyle w:val="a3"/>
        <w:widowControl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网络新词热词可能的用处有哪些？如何能更好的和翻译结合？就中国网络热词走向世界等有什么建议？</w:t>
      </w:r>
    </w:p>
    <w:p w:rsidR="00C20C33" w:rsidRDefault="00C20C33" w:rsidP="00C20C33">
      <w:pPr>
        <w:snapToGrid w:val="0"/>
      </w:pPr>
    </w:p>
    <w:p w:rsidR="009A7222" w:rsidRDefault="009A7222" w:rsidP="00C20C33">
      <w:pPr>
        <w:snapToGrid w:val="0"/>
      </w:pPr>
      <w:r>
        <w:rPr>
          <w:rFonts w:hint="eastAsia"/>
        </w:rPr>
        <w:t>选择问题3和问题4的小组，可以联合在一起工作，共享部分成果，当然也需要注意自己问题的特殊性，以及原理-应用的关系。</w:t>
      </w:r>
    </w:p>
    <w:p w:rsidR="009A7222" w:rsidRDefault="009A7222" w:rsidP="00C20C33">
      <w:pPr>
        <w:snapToGrid w:val="0"/>
      </w:pPr>
    </w:p>
    <w:p w:rsidR="00C20C33" w:rsidRDefault="00C20C33" w:rsidP="00C20C33">
      <w:pPr>
        <w:snapToGrid w:val="0"/>
      </w:pPr>
    </w:p>
    <w:p w:rsidR="00E03EF8" w:rsidRDefault="00C20C33" w:rsidP="00E03EF8">
      <w:pPr>
        <w:pStyle w:val="a3"/>
        <w:widowControl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随着新时代语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言服务行业的发展，译员对电子词典的需求也变得与传统越来越不同。</w:t>
      </w:r>
    </w:p>
    <w:p w:rsidR="00E03EF8" w:rsidRDefault="00C20C33" w:rsidP="00E03EF8">
      <w:pPr>
        <w:pStyle w:val="a3"/>
        <w:widowControl/>
        <w:numPr>
          <w:ilvl w:val="0"/>
          <w:numId w:val="6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现有许多比较流行的专业领域词典，如金融、法律、计算机、医学等，请总结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这些专业领域电子词典的，比较专业领域电子词典与普通词典的异同。</w:t>
      </w:r>
    </w:p>
    <w:p w:rsidR="00E03EF8" w:rsidRDefault="00C20C33" w:rsidP="00E03EF8">
      <w:pPr>
        <w:pStyle w:val="a3"/>
        <w:widowControl/>
        <w:numPr>
          <w:ilvl w:val="0"/>
          <w:numId w:val="6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与传统的电子词典相比你觉得新时代语言服务行业在专</w:t>
      </w:r>
      <w:r w:rsid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业领域词典中最需要什么内容？请进行仔细思考，并找出特定的需求。</w:t>
      </w:r>
    </w:p>
    <w:p w:rsidR="00C20C33" w:rsidRDefault="00C20C33" w:rsidP="00E03EF8">
      <w:pPr>
        <w:pStyle w:val="a3"/>
        <w:widowControl/>
        <w:numPr>
          <w:ilvl w:val="0"/>
          <w:numId w:val="6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针对医学</w:t>
      </w:r>
      <w:r w:rsidR="004B429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/法律等特别</w:t>
      </w: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领域，请先仔细分析</w:t>
      </w:r>
      <w:r w:rsidR="004B429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相关</w:t>
      </w: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领域术语研究的进展，</w:t>
      </w:r>
      <w:r w:rsidR="004B429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比</w:t>
      </w:r>
      <w:r w:rsidRPr="00E03EF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如最大的词表UMLS，畅想医学电子词典的编纂模式、呈现形态、交互方式。</w:t>
      </w:r>
    </w:p>
    <w:p w:rsidR="004B429E" w:rsidRPr="00E03EF8" w:rsidRDefault="004B429E" w:rsidP="00E03EF8">
      <w:pPr>
        <w:pStyle w:val="a3"/>
        <w:widowControl/>
        <w:numPr>
          <w:ilvl w:val="0"/>
          <w:numId w:val="6"/>
        </w:numPr>
        <w:snapToGrid w:val="0"/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这道题，特别是最后一问，需要访谈特点专业的学者和学生。</w:t>
      </w:r>
    </w:p>
    <w:p w:rsidR="00C20C33" w:rsidRPr="00E03EF8" w:rsidRDefault="00C20C33" w:rsidP="00C20C33">
      <w:pPr>
        <w:snapToGrid w:val="0"/>
      </w:pPr>
    </w:p>
    <w:sectPr w:rsidR="00C20C33" w:rsidRPr="00E0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0385"/>
    <w:multiLevelType w:val="hybridMultilevel"/>
    <w:tmpl w:val="636A66C0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C91A63"/>
    <w:multiLevelType w:val="hybridMultilevel"/>
    <w:tmpl w:val="F1F61DDC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BC0729"/>
    <w:multiLevelType w:val="hybridMultilevel"/>
    <w:tmpl w:val="CA06BDE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8000708"/>
    <w:multiLevelType w:val="hybridMultilevel"/>
    <w:tmpl w:val="BC1E735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AF675A"/>
    <w:multiLevelType w:val="hybridMultilevel"/>
    <w:tmpl w:val="6742C80A"/>
    <w:lvl w:ilvl="0" w:tplc="AC12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80C29"/>
    <w:multiLevelType w:val="hybridMultilevel"/>
    <w:tmpl w:val="69346CF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yNTc1MDA0MjG3MDFR0lEKTi0uzszPAykwqgUAfOoDeiwAAAA="/>
  </w:docVars>
  <w:rsids>
    <w:rsidRoot w:val="007A008D"/>
    <w:rsid w:val="00171608"/>
    <w:rsid w:val="004B429E"/>
    <w:rsid w:val="00710C55"/>
    <w:rsid w:val="007A008D"/>
    <w:rsid w:val="00931A7F"/>
    <w:rsid w:val="009A7222"/>
    <w:rsid w:val="00A05052"/>
    <w:rsid w:val="00C20C33"/>
    <w:rsid w:val="00E0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A49A"/>
  <w15:chartTrackingRefBased/>
  <w15:docId w15:val="{3F0F47F3-E7AF-467D-A443-10EB0D65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72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dl.com/video/be-more-productive-with-popular-apps-from-the-sdl-openexchange-app-store-video/794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RONGZHENG</dc:creator>
  <cp:keywords/>
  <dc:description/>
  <cp:lastModifiedBy>YI RONGZHENG</cp:lastModifiedBy>
  <cp:revision>4</cp:revision>
  <dcterms:created xsi:type="dcterms:W3CDTF">2018-10-29T08:36:00Z</dcterms:created>
  <dcterms:modified xsi:type="dcterms:W3CDTF">2018-10-29T10:06:00Z</dcterms:modified>
</cp:coreProperties>
</file>