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7AEB" w14:textId="77777777" w:rsidR="00286486" w:rsidRDefault="00286486" w:rsidP="00286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</w:p>
    <w:p w14:paraId="06E55DE5" w14:textId="1EA6AF08" w:rsidR="00286486" w:rsidRDefault="00286486" w:rsidP="00286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_tradnl"/>
        </w:rPr>
        <w:drawing>
          <wp:inline distT="0" distB="0" distL="0" distR="0" wp14:anchorId="7B9592B4" wp14:editId="05750F0E">
            <wp:extent cx="2857143" cy="790476"/>
            <wp:effectExtent l="0" t="0" r="635" b="0"/>
            <wp:docPr id="1618189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9993" name="Imagen 1618189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2865" w14:textId="36B989B9" w:rsidR="00286486" w:rsidRPr="00286486" w:rsidRDefault="00286486" w:rsidP="00286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864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Mogán Gestión Municipal</w:t>
      </w:r>
    </w:p>
    <w:p w14:paraId="5F016BE1" w14:textId="77777777" w:rsidR="00286486" w:rsidRPr="00286486" w:rsidRDefault="00286486" w:rsidP="00286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864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Entidad participada por el Ayuntamiento de Mogán</w:t>
      </w:r>
    </w:p>
    <w:p w14:paraId="549471A0" w14:textId="77777777" w:rsidR="00286486" w:rsidRPr="00286486" w:rsidRDefault="00286486" w:rsidP="0028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864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Dirección: </w:t>
      </w:r>
      <w:r w:rsidRPr="002864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Avda. de la Constitución </w:t>
      </w:r>
      <w:proofErr w:type="spellStart"/>
      <w:r w:rsidRPr="002864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nº</w:t>
      </w:r>
      <w:proofErr w:type="spellEnd"/>
      <w:r w:rsidRPr="002864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14. C.P.: 35140. Mogán – Las Palmas</w:t>
      </w:r>
    </w:p>
    <w:p w14:paraId="5DD7EDA0" w14:textId="77777777" w:rsidR="00286486" w:rsidRPr="00286486" w:rsidRDefault="00286486" w:rsidP="0028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864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Teléfono: </w:t>
      </w:r>
      <w:hyperlink r:id="rId5" w:history="1">
        <w:r w:rsidRPr="0028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928 15 88 06</w:t>
        </w:r>
      </w:hyperlink>
      <w:r w:rsidRPr="002864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2864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E-mail: </w:t>
      </w:r>
      <w:hyperlink r:id="rId6" w:history="1">
        <w:r w:rsidRPr="0028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gestionmunicipal@gestmogan.com</w:t>
        </w:r>
      </w:hyperlink>
    </w:p>
    <w:p w14:paraId="41E84E08" w14:textId="77777777" w:rsidR="00286486" w:rsidRDefault="00286486" w:rsidP="00286486">
      <w:pPr>
        <w:pStyle w:val="NormalWeb"/>
        <w:shd w:val="clear" w:color="auto" w:fill="FFFFFF"/>
        <w:spacing w:before="0" w:beforeAutospacing="0"/>
        <w:rPr>
          <w:rFonts w:ascii="Roboto" w:hAnsi="Roboto"/>
          <w:color w:val="7A7A7A"/>
        </w:rPr>
      </w:pPr>
      <w:r>
        <w:rPr>
          <w:rFonts w:ascii="Roboto" w:hAnsi="Roboto"/>
          <w:color w:val="7A7A7A"/>
        </w:rPr>
        <w:t>A través del Portal de Transparencia de la empresa </w:t>
      </w:r>
      <w:r>
        <w:rPr>
          <w:rStyle w:val="Textoennegrita"/>
          <w:rFonts w:ascii="Roboto" w:hAnsi="Roboto"/>
          <w:color w:val="7A7A7A"/>
        </w:rPr>
        <w:t xml:space="preserve">Mogán Gestión </w:t>
      </w:r>
      <w:proofErr w:type="spellStart"/>
      <w:r>
        <w:rPr>
          <w:rStyle w:val="Textoennegrita"/>
          <w:rFonts w:ascii="Roboto" w:hAnsi="Roboto"/>
          <w:color w:val="7A7A7A"/>
        </w:rPr>
        <w:t>Muncipal</w:t>
      </w:r>
      <w:proofErr w:type="spellEnd"/>
      <w:r>
        <w:rPr>
          <w:rStyle w:val="Textoennegrita"/>
          <w:rFonts w:ascii="Roboto" w:hAnsi="Roboto"/>
          <w:color w:val="7A7A7A"/>
        </w:rPr>
        <w:t xml:space="preserve"> S.L,</w:t>
      </w:r>
      <w:r>
        <w:rPr>
          <w:rFonts w:ascii="Roboto" w:hAnsi="Roboto"/>
          <w:color w:val="7A7A7A"/>
        </w:rPr>
        <w:t> creado siguiendo las indicaciones del </w:t>
      </w:r>
      <w:hyperlink r:id="rId7" w:history="1">
        <w:r>
          <w:rPr>
            <w:rStyle w:val="Hipervnculo"/>
            <w:rFonts w:ascii="Roboto" w:hAnsi="Roboto"/>
            <w:color w:val="CC3366"/>
            <w:u w:val="none"/>
          </w:rPr>
          <w:t>Comisionado de Transparencia del Gobierno de Canarias</w:t>
        </w:r>
      </w:hyperlink>
      <w:r>
        <w:rPr>
          <w:rFonts w:ascii="Roboto" w:hAnsi="Roboto"/>
          <w:color w:val="7A7A7A"/>
        </w:rPr>
        <w:t>, podrá acceder a toda la información pública de esta entidad. Buscamos ser más transparentes, ponemos a disposición de la ciudadanía información sobre la gestión y los servicios prestados.</w:t>
      </w:r>
    </w:p>
    <w:p w14:paraId="0806642C" w14:textId="77777777" w:rsidR="00286486" w:rsidRDefault="00286486" w:rsidP="00286486">
      <w:pPr>
        <w:pStyle w:val="NormalWeb"/>
        <w:shd w:val="clear" w:color="auto" w:fill="FFFFFF"/>
        <w:spacing w:before="0" w:beforeAutospacing="0"/>
        <w:rPr>
          <w:rFonts w:ascii="Roboto" w:hAnsi="Roboto"/>
          <w:color w:val="7A7A7A"/>
        </w:rPr>
      </w:pPr>
      <w:r>
        <w:rPr>
          <w:rFonts w:ascii="Roboto" w:hAnsi="Roboto"/>
          <w:color w:val="7A7A7A"/>
        </w:rPr>
        <w:t>Este portal se crea para cumplir con la </w:t>
      </w:r>
      <w:hyperlink r:id="rId8" w:tgtFrame="_blank" w:history="1">
        <w:r>
          <w:rPr>
            <w:rStyle w:val="Hipervnculo"/>
            <w:rFonts w:ascii="Roboto" w:hAnsi="Roboto"/>
            <w:color w:val="CC3366"/>
            <w:u w:val="none"/>
          </w:rPr>
          <w:t>L</w:t>
        </w:r>
      </w:hyperlink>
      <w:hyperlink r:id="rId9" w:tgtFrame="_blank" w:history="1">
        <w:r>
          <w:rPr>
            <w:rStyle w:val="Hipervnculo"/>
            <w:rFonts w:ascii="Roboto" w:hAnsi="Roboto"/>
            <w:color w:val="CC3366"/>
            <w:u w:val="none"/>
          </w:rPr>
          <w:t>ey Estatal de Transparencia 19/2013, de 9 de diciembre, de transparencia, acceso a la información pública y buen gobierno</w:t>
        </w:r>
      </w:hyperlink>
      <w:r>
        <w:rPr>
          <w:rFonts w:ascii="Roboto" w:hAnsi="Roboto"/>
          <w:color w:val="7A7A7A"/>
        </w:rPr>
        <w:t> y más específicamente se rige por la </w:t>
      </w:r>
      <w:hyperlink r:id="rId10" w:tgtFrame="_blank" w:history="1">
        <w:r>
          <w:rPr>
            <w:rStyle w:val="Hipervnculo"/>
            <w:rFonts w:ascii="Roboto" w:hAnsi="Roboto"/>
            <w:color w:val="CC3366"/>
            <w:u w:val="none"/>
          </w:rPr>
          <w:t>Ley Canaria 12/2014, de 26 de diciembre, de Transparencia y de Acceso a la Información Pública</w:t>
        </w:r>
      </w:hyperlink>
      <w:r>
        <w:rPr>
          <w:rFonts w:ascii="Roboto" w:hAnsi="Roboto"/>
          <w:color w:val="7A7A7A"/>
        </w:rPr>
        <w:t> (</w:t>
      </w:r>
      <w:hyperlink r:id="rId11" w:history="1">
        <w:r>
          <w:rPr>
            <w:rStyle w:val="Hipervnculo"/>
            <w:rFonts w:ascii="Roboto" w:hAnsi="Roboto"/>
            <w:b/>
            <w:bCs/>
            <w:color w:val="CC3366"/>
            <w:u w:val="none"/>
          </w:rPr>
          <w:t>.ODT</w:t>
        </w:r>
      </w:hyperlink>
      <w:r>
        <w:rPr>
          <w:rFonts w:ascii="Roboto" w:hAnsi="Roboto"/>
          <w:color w:val="7A7A7A"/>
        </w:rPr>
        <w:t>) del Gobierno de Canarias.</w:t>
      </w:r>
    </w:p>
    <w:p w14:paraId="783DA899" w14:textId="77777777" w:rsidR="00286486" w:rsidRDefault="00286486" w:rsidP="00286486">
      <w:pPr>
        <w:pStyle w:val="NormalWeb"/>
        <w:shd w:val="clear" w:color="auto" w:fill="FFFFFF"/>
        <w:spacing w:before="0" w:beforeAutospacing="0"/>
        <w:rPr>
          <w:rFonts w:ascii="Roboto" w:hAnsi="Roboto"/>
          <w:color w:val="7A7A7A"/>
        </w:rPr>
      </w:pPr>
      <w:r>
        <w:rPr>
          <w:rFonts w:ascii="Roboto" w:hAnsi="Roboto"/>
          <w:color w:val="7A7A7A"/>
        </w:rPr>
        <w:t>Modelo de escrito descargable para facilitar a los ciudadanos el poder presentar solicitudes de acceso a la información pública.</w:t>
      </w:r>
    </w:p>
    <w:p w14:paraId="1D920062" w14:textId="77777777" w:rsidR="000F4013" w:rsidRDefault="000F4013"/>
    <w:sectPr w:rsidR="000F4013" w:rsidSect="00286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6"/>
    <w:rsid w:val="000F4013"/>
    <w:rsid w:val="00286486"/>
    <w:rsid w:val="00C80266"/>
    <w:rsid w:val="00D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284B"/>
  <w15:chartTrackingRefBased/>
  <w15:docId w15:val="{2D3A067E-8AD0-4A56-83ED-425A67B3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6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6486"/>
    <w:rPr>
      <w:rFonts w:ascii="Times New Roman" w:eastAsia="Times New Roman" w:hAnsi="Times New Roman" w:cs="Times New Roman"/>
      <w:b/>
      <w:bCs/>
      <w:sz w:val="36"/>
      <w:szCs w:val="36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28648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86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5-11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nsparenciacanaria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estionmunicipal@gestmogan.com" TargetMode="External"/><Relationship Id="rId11" Type="http://schemas.openxmlformats.org/officeDocument/2006/relationships/hyperlink" Target="https://www.mogansc.es/wp-content/uploads/2022/06/BOE-Ley-12-2014-de-26-de-diciembre-de-transparencia-y-de-acceso-a-la-informacion-publica..odt" TargetMode="External"/><Relationship Id="rId5" Type="http://schemas.openxmlformats.org/officeDocument/2006/relationships/hyperlink" Target="tel:+34928158806" TargetMode="External"/><Relationship Id="rId10" Type="http://schemas.openxmlformats.org/officeDocument/2006/relationships/hyperlink" Target="https://www.boe.es/buscar/doc.php?id=BOE-A-2015-111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oe.es/buscar/act.php?id=BOE-A-2013-128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Martín</dc:creator>
  <cp:keywords/>
  <dc:description/>
  <cp:lastModifiedBy>Cristo Martín</cp:lastModifiedBy>
  <cp:revision>1</cp:revision>
  <dcterms:created xsi:type="dcterms:W3CDTF">2024-02-22T23:16:00Z</dcterms:created>
  <dcterms:modified xsi:type="dcterms:W3CDTF">2024-02-22T23:19:00Z</dcterms:modified>
</cp:coreProperties>
</file>