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Business Case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(Бизнес-обоснование)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документ представляет собой бизнес-обоснование разработки и внедрения автоматизированной платформы для организации рыцарских турниров. Документ содержит анализ текущего положения рынка, финансовый прогноз и оценку потенциальных рисков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 (Назначение)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данного документа — представить обоснование для разработки программной платформы, автоматизирующей ключевые процессы, связанные с организацией рыцарских турниров (регистрация участников, продажа билетов, голосование, взаимодействие со спонсорами), и доказать её экономическую целесообразность.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документ относится к проекту разработки цифровой платформы, предназначенной для использования организаторами рыцарских турниров в средневековье. Платформа будет использоваться управляющими турнирами, спонсорами, участниками и зрителями. Система охватывает процессы регистрации, продаж, сбора и распределения средств, обработки данных голосования, а также взаимодействия со спонсорами.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MVP</w:t>
      </w:r>
      <w:r w:rsidDel="00000000" w:rsidR="00000000" w:rsidRPr="00000000">
        <w:rPr>
          <w:sz w:val="24"/>
          <w:szCs w:val="24"/>
          <w:rtl w:val="0"/>
        </w:rPr>
        <w:t xml:space="preserve"> (Minimum Viable Product) - минимально жизнеспособный продукт</w:t>
      </w:r>
    </w:p>
    <w:p w:rsidR="00000000" w:rsidDel="00000000" w:rsidP="00000000" w:rsidRDefault="00000000" w:rsidRPr="00000000" w14:paraId="0000000F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Стейкхолдеры</w:t>
      </w:r>
      <w:r w:rsidDel="00000000" w:rsidR="00000000" w:rsidRPr="00000000">
        <w:rPr>
          <w:sz w:val="24"/>
          <w:szCs w:val="24"/>
          <w:rtl w:val="0"/>
        </w:rPr>
        <w:t xml:space="preserve"> - заинтересованные стороны проекта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Концепция проекта "Автоматизация организации рыцарских турниров"</w:t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Исторические данные о проведении турниров 1190-1194 гг.</w:t>
      </w:r>
    </w:p>
    <w:p w:rsidR="00000000" w:rsidDel="00000000" w:rsidP="00000000" w:rsidRDefault="00000000" w:rsidRPr="00000000" w14:paraId="0000001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Демографические </w:t>
      </w:r>
      <w:r w:rsidDel="00000000" w:rsidR="00000000" w:rsidRPr="00000000">
        <w:rPr>
          <w:sz w:val="24"/>
          <w:szCs w:val="24"/>
          <w:rtl w:val="0"/>
        </w:rPr>
        <w:t xml:space="preserve">исследования</w:t>
      </w:r>
      <w:r w:rsidDel="00000000" w:rsidR="00000000" w:rsidRPr="00000000">
        <w:rPr>
          <w:sz w:val="24"/>
          <w:szCs w:val="24"/>
          <w:rtl w:val="0"/>
        </w:rPr>
        <w:t xml:space="preserve"> населения Англии XII века</w:t>
      </w:r>
    </w:p>
    <w:p w:rsidR="00000000" w:rsidDel="00000000" w:rsidP="00000000" w:rsidRDefault="00000000" w:rsidRPr="00000000" w14:paraId="0000001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Роман "Айвенго" сэра Вальтера Скотта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2 — краткое описание разрабатываемой платформы.</w:t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3 — текущее состояние бизнеса без автоматизации.</w:t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4 — цели и ожидаемые улучшения после внедрения.</w:t>
      </w:r>
    </w:p>
    <w:p w:rsidR="00000000" w:rsidDel="00000000" w:rsidP="00000000" w:rsidRDefault="00000000" w:rsidRPr="00000000" w14:paraId="0000001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 5 — расчет затрат, окупаемости и прибыли.</w:t>
      </w:r>
    </w:p>
    <w:p w:rsidR="00000000" w:rsidDel="00000000" w:rsidP="00000000" w:rsidRDefault="00000000" w:rsidRPr="00000000" w14:paraId="0000001D">
      <w:pPr>
        <w:spacing w:after="120" w:line="360" w:lineRule="auto"/>
        <w:jc w:val="both"/>
        <w:rPr>
          <w:i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Раздел 6 — анализ рисков и факторов, способных повлиять на успех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Description (Описание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[Кратко опишите разрабатываемый продукт, поясните, какие задачи он решает и почему его стоит разрабатывать. Будет уместна ссылка на Концепцию проекта.]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Разрабатываемый продукт представляет собой комплексную систему автоматизации процессов организации рыцарских турниров в средневековой Англии конца XII века. Система предназначена для решения ключевых проблем, с которыми сталкиваются организаторы турниров: регистрация участников, продажа билетов, сбор взносов и организация голосования.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Платформа позволит значительно упростить и структурировать процессы, связанные с подготовкой и проведением рыцарских турниров, что приведет к оптимизации расходов, увеличению доходов и повышению общего уровня организации мероприятий. Система будет включать следующие модули: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регистрации участников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продажи и учета билетов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организации голосования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финансового учета и отчетности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данной системы является необходимым шагом для масштабирования проведения турниров и повышения их экономической эффективности в условиях растущей популярности таких мероприятий.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Context (Бизнес-контекст)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[Определите бизнес-контекст продукта - в какой сфере он будет применяться (банки, сети, малый бизнес и т.д.), на каком рынке продаваться, кто его потенциальные пользователи? Укажите, является ли продукт контрактной разработки или коммерческим решением. ]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Рыцарские турниры являются одной из наиболее популярных форм развлечения в средневековой Англии конца XII века, привлекая как знать, так и простой народ. Рынок развлечений этого периода характеризуется ограниченным количеством альтернатив и растущим спросом на зрелищные мероприятия, что создает благоприятные условия для развития индустрии рыцарских турниров.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Основными потребителями данной системы являются: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Организаторы турниров (представители знати, городских советов)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Спонсоры (как регулятор и потенциальный бенефициар)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Участники турниров (рыцари и их свита)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Зрители (как знать, так и простолюдины)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разрабатывается как коммерческое решение с возможностью адаптации для различных регионов и масштабов турниров.</w:t>
      </w:r>
    </w:p>
    <w:p w:rsidR="00000000" w:rsidDel="00000000" w:rsidP="00000000" w:rsidRDefault="00000000" w:rsidRPr="00000000" w14:paraId="00000031">
      <w:pPr>
        <w:keepNext w:val="0"/>
        <w:keepLines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Текущая структура доходов и расходов при организации турниров</w:t>
      </w:r>
    </w:p>
    <w:p w:rsidR="00000000" w:rsidDel="00000000" w:rsidP="00000000" w:rsidRDefault="00000000" w:rsidRPr="00000000" w14:paraId="00000032">
      <w:pPr>
        <w:keepNext w:val="0"/>
        <w:keepLines w:val="0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Доходы: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Источник дохода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Объем в среднем на турнир (серебряные пенни)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Продажа билетов для зрителей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Плата за вход на турнир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Взносы участников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Плата рыцарей за участие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Торговля едой и напитками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Продажа продовольствия во время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Продажа сувениров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Флаги, гербы, памятные знаки и т.д.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Ставки на победителей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Процент от сделанных ставок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4,000</w:t>
                </w:r>
              </w:p>
            </w:tc>
          </w:tr>
          <w:tr>
            <w:trPr>
              <w:cantSplit w:val="0"/>
              <w:trHeight w:val="1328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Аренда торговых мест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Плата за размещение лавок и палаток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Дополнительные развлечения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Выступления жонглеров, музыкантов и т.д.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Спонсорские взносы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Спонсорство от знатных лиц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Общий доход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27,500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Расходы:</w:t>
      </w: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Категория расходов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Описание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Объем в среднем на турнир (серебряные пенни)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Подготовка поля для турнира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Обустройство арены, трибун, ограждений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Призовой фонд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Награды победителям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Оплата глашатаев и герольдов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Анонсирование турнира и его участников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Оплата судей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Вознаграждение за справедливое судейство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1,200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Охрана и поддержание порядка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Стража и обеспечение безопасности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2,000</w:t>
                </w:r>
              </w:p>
            </w:tc>
          </w:tr>
          <w:tr>
            <w:trPr>
              <w:cantSplit w:val="0"/>
              <w:trHeight w:val="1328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Медицинская помощь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Лекари, помощники, лекарства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Административные расходы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Учет, регистрация, документация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Развлекательная программа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Музыканты, артисты, оформление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Непредвиденные расходы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Резерв на экстренные ситуации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Lines w:val="1"/>
                  <w:widowControl w:val="0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Общие расходы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19,200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Чистая прибыль с одного турнира: 8,300 серебряных пенни</w:t>
      </w:r>
    </w:p>
    <w:p w:rsidR="00000000" w:rsidDel="00000000" w:rsidP="00000000" w:rsidRDefault="00000000" w:rsidRPr="00000000" w14:paraId="00000074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организации в настоящее время является трудоемким, малоэффективным и подверженным ошибкам из-за ручного управления всеми процессами, что снижает потенциальную прибыль и ограничивает масштабирование.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Objectives (Цели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цели разработки продукта, напишите предварительный план их достижения и предварительную оценку рисков. Ясно выраженные цели являются хорошей основой для формирования вех разработки и создания задач, таким образом производится мониторинг прогресса продукта.]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цели разработки автоматизированной системы организации рыцарских турниров: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Оптимизация процессов организации турниров, снижение административных затрат на 40%.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Повышение прозрачности финансовых операций и уменьшение рисков мошенничества.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Увеличение общей прибыли от проведения турниров на 30% в течение первого года после внедрения.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технологической базы для масштабирования бизнеса и увеличения количества проводимых турниров.</w:t>
      </w:r>
    </w:p>
    <w:p w:rsidR="00000000" w:rsidDel="00000000" w:rsidP="00000000" w:rsidRDefault="00000000" w:rsidRPr="00000000" w14:paraId="0000007C">
      <w:pPr>
        <w:keepNext w:val="0"/>
        <w:keepLines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системы на структуру доходов и расходов</w:t>
      </w:r>
    </w:p>
    <w:p w:rsidR="00000000" w:rsidDel="00000000" w:rsidP="00000000" w:rsidRDefault="00000000" w:rsidRPr="00000000" w14:paraId="0000007D">
      <w:pPr>
        <w:keepNext w:val="0"/>
        <w:keepLines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Изменения в доходах: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Источник дохода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Текущий доход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Прогнозируемый доход после внедрения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Изменение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Комментарий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Продажа билетов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10,400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+30%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Улучшенный процесс продажи и контроля билетов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Взносы участников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6,500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+30%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Автоматизированная регистрация привлечет больше участников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Спонсорские взносы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5,500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83%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Прозрачность финансовых потоков и автоматизация системы привлекут больше спонсорских денег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Lines w:val="1"/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Случайные пожертвования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Новый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Поскольку система снижает риски краж бюджета, это может привлечь меценатов, готовых поддержать участников и организаторов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Остальные категории доходов остаются без изменений поскольку система не предназначена для их оптимизации на этапе MVP.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Итого, общий ожидаемый доход после внедрения системы составит 35900 серебряных пенни. Прирост дохода составит 30.5%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Изменения в расходах: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Категория расходов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Текущий расход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Прогнозируемый расход после внедрения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Изменение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Комментарий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Призовой фонд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+20%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Улучшенный процесс продажи и контроля билетов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Административные расходы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-50%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Значительное снижение благодаря автоматизации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Непредвиденные расходы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1,000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700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-30%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Снижение рисков благодаря лучшему планированию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Ежемесячная плата за ПО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Новый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Обеспечение поддержки системы</w:t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spacing w:line="288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88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Остальные категории доходов остаются без изменений поскольку система не предназначена для их оптимизации на этапе MVP.</w:t>
      </w:r>
    </w:p>
    <w:p w:rsidR="00000000" w:rsidDel="00000000" w:rsidP="00000000" w:rsidRDefault="00000000" w:rsidRPr="00000000" w14:paraId="000000B8">
      <w:pPr>
        <w:spacing w:line="288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Итого, общий ожидаемый расход после внедрения системы составит 19,400 серебряных пенни. Прирост расходов составит 1%.</w:t>
      </w:r>
    </w:p>
    <w:p w:rsidR="00000000" w:rsidDel="00000000" w:rsidP="00000000" w:rsidRDefault="00000000" w:rsidRPr="00000000" w14:paraId="000000B9">
      <w:pPr>
        <w:spacing w:line="288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88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Преимущества внедрения системы очевидны: при относительно стабильных общих расходах (увеличение всего на 1%) ожидается значительное увеличение доходов (+30.5%).</w:t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Forecast (Финансовый прогноз)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в себе график окупаемости разработки продукта и его оценку. Например, если удалось осуществить возврат инвестиций за 1 год, то оценка окупаемости будет равна 5, за 2 года - 2, и отрицательной в иных случаях. Возврат средств определяется по оценке затрат и потенциальной прибыли. Следует пояснить затраты сметой за каждую фазы разработки продукта (и общей его стоимостью). Потенциальная прибыль рассчитывается как &lt;(прибыль от реализации - ежемесячные затраты) * количество месяцев с момента внедрения системы&gt;]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Затраты на разработку и внедрение системы</w:t>
      </w:r>
    </w:p>
    <w:sdt>
      <w:sdtPr>
        <w:lock w:val="contentLocked"/>
        <w:tag w:val="goog_rdk_4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Фаза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Длительность (месяцы)С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Стоимость (серебряные пенни)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Анализ и проектирование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2850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Реализация выбранных Use-Case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3200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Тестирование и доработка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2,5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Внедрение и обучение пользователей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1,5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1"/>
                  <w:keepLines w:val="1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2590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Общая стоимость разработки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1"/>
                  <w:keepLines w:val="1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13 655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pStyle w:val="Heading3"/>
        <w:keepNext w:val="0"/>
        <w:keepLines w:val="0"/>
        <w:spacing w:line="360" w:lineRule="auto"/>
        <w:jc w:val="both"/>
        <w:rPr>
          <w:sz w:val="24"/>
          <w:szCs w:val="24"/>
        </w:rPr>
      </w:pPr>
      <w:bookmarkStart w:colFirst="0" w:colLast="0" w:name="_heading=h.8fv8wicfaumj" w:id="0"/>
      <w:bookmarkEnd w:id="0"/>
      <w:r w:rsidDel="00000000" w:rsidR="00000000" w:rsidRPr="00000000">
        <w:rPr>
          <w:sz w:val="24"/>
          <w:szCs w:val="24"/>
          <w:rtl w:val="0"/>
        </w:rPr>
        <w:t xml:space="preserve">Прогноз окупаемости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Предположения: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проводимых турниров: 1 турнир в месяц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Доход с одного турнира после внедрения системы: 35,900 серебряных пенни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Операционные расходы на один турнир: 19,400 серебряных пенни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Ежемесячная плата за использование системы: 500 серебряных пенни</w:t>
      </w:r>
    </w:p>
    <w:sdt>
      <w:sdtPr>
        <w:lock w:val="contentLocked"/>
        <w:tag w:val="goog_rdk_5"/>
      </w:sdtPr>
      <w:sdtContent>
        <w:tbl>
          <w:tblPr>
            <w:tblStyle w:val="Table6"/>
            <w:tblpPr w:leftFromText="180" w:rightFromText="180" w:topFromText="180" w:bottomFromText="180" w:vertAnchor="text" w:horzAnchor="text" w:tblpX="-15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Месяц после внедрения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Прибыль (накопительным итогом)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Затраты (накопительным итогом)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Чистый 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0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39,900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-39,900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35,900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59,800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-23,900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71,800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79,700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-8,100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107,700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99,600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8,100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143,600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119,500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24,100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179,500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139,400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40,100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215,400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159,300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56,100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430,800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278,700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152,100</w:t>
                </w:r>
              </w:p>
            </w:tc>
          </w:tr>
        </w:tbl>
      </w:sdtContent>
    </w:sdt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Период окупаемости: менее 2 месяцев после внедрения Оценка окупаемости: 5 (высокая).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первого года использования системы суммарный денежный поток составит около 152,100 серебряных пенни, что в 3.8 раза превышает первоначальные инвестиции.</w:t>
      </w:r>
    </w:p>
    <w:p w:rsidR="00000000" w:rsidDel="00000000" w:rsidP="00000000" w:rsidRDefault="00000000" w:rsidRPr="00000000" w14:paraId="000000F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 (Ограничения)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ограничения, которые могут повлиять на стоимость и оценку рисков. Пример: необходимость интеграции с другими системами, следование стандартам, использование определенных технологий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Риски и ограничения, которые могут повлиять на успешность проекта: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Риск/Ограничение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Влияние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Вероятность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Стратегия снижения риска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Консерватизм и недоверие к новым методам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Высокое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Вовлечение авторитетных фигур (герольдов, представителей знати) в процесс внедрения, постепенный переход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Сопротивление со стороны традиционных организаторов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Среднее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Демонстрация выгод, включение существующих организаторов в новую систему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Сезонность проведения турниров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Среднее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Планирование доходов с учетом сезонности, диверсификация услуг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Отсутствие инфраструктуры для полной реализации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Высокое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Поэтапное внедрение, начиная с базовых функций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Ограниченная грамотность населения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Среднее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1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Использование символов и изображений, обучение персонала работе с системой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IQe1aL6/wnDWf6rohBrxynMbA==">CgMxLjAaHwoBMBIaChgICVIUChJ0YWJsZS5kcXM4Z3g1cDV0amIaHwoBMRIaChgICVIUChJ0YWJsZS5idm00ZzdvdXZseWIaHwoBMhIaChgICVIUChJ0YWJsZS5vMnMwend4YWVmMzYaHwoBMxIaChgICVIUChJ0YWJsZS5qbXYxa3NhZXZjenIaHwoBNBIaChgICVIUChJ0YWJsZS5oMXN1b3ZueWRscWoaHwoBNRIaChgICVIUChJ0YWJsZS56ZXkzd2VtNHQ0cTkaHwoBNhIaChgICVIUChJ0YWJsZS4zMGFiaDdxbDVoMTgyDmguOGZ2OHdpY2ZhdW1qOAByITFGTzl2WVk4TXAzTHVraHdHLUZ6TjVmcExaVlNhekM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2015-06-29T20:34:00Z</dcterms:created>
  <dc:creator>Myrsya</dc:creator>
</cp:coreProperties>
</file>