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Glossary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(Глоссарий)</w:t>
      </w:r>
      <w:bookmarkStart w:colFirst="0" w:colLast="0" w:name="bookmark=id.e0bbd54m1yr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в себе обзор на весь документ. Данный документ используется для пояснения терминов, которые встречаются в других документах и с которыми читатель может быть не знаком. ]</w:t>
      </w:r>
      <w:bookmarkStart w:colFirst="0" w:colLast="0" w:name="bookmark=id.haz96778gr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 (Назначение)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документ содержит определения и пояснения терминов, используемых в проектной документации системы “Айвенго (iVen Go)”.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предназначен для всех участников проекта, включая команду разработки, тестировщиков, заказчиков, преподавателей и других заинтересованных лиц.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 также служит вспомогательным материалом при чтении других артефактов проекта.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[Краткое описание области применения данного документа, к какому(им) проекту(ам) он относится, кем будет использоваться и т.д.]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 применяется в рамках проекта “Айвенго (iVen Go)” и охватывает все основные сущности, роли и элементы, фигурирующие в системе.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Vision бизнес‑проекта “Айвенго (iVen Go)”, версия 01.04.2025.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Walter Scott, “Ivanhoe”, 1819.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2 содержит определения ключевых терминов и понятий, используемых в проекте. Определения сгруппированы по категориям для улучшения читаемости. Все термины даны в алфавитном порядке внутри групп.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Definitions (Определения)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описываются термины в алфавитном порядке.]</w:t>
      </w:r>
      <w:bookmarkStart w:colFirst="0" w:colLast="0" w:name="bookmark=id.fn58lxnpa0z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&lt;Термин&gt;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[Определение термина в таком объеме, чтобы читатель документа понял, какую именно сущность он описывает.]</w:t>
      </w:r>
      <w:bookmarkStart w:colFirst="0" w:colLast="0" w:name="bookmark=id.qeinloggi65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&lt;Группа терминов&gt;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[Иногда бывает полезно организовать определения в группы для улучшения читаемости документа. Кратко опишите область данной группы. Термины внутри неё должны располагаться в алфавитном порядке.]</w:t>
      </w:r>
      <w:bookmarkStart w:colFirst="0" w:colLast="0" w:name="bookmark=id.mibne4n4zsv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&lt;Термин в группе&gt;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[Определение термина в таком объеме, чтобы читатель понял, какую именно сущность он описывает.]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360" w:lineRule="auto"/>
        <w:rPr>
          <w:sz w:val="24"/>
          <w:szCs w:val="24"/>
        </w:rPr>
      </w:pPr>
      <w:bookmarkStart w:colFirst="0" w:colLast="0" w:name="_heading=h.tmmh4zbwqwl3" w:id="5"/>
      <w:bookmarkEnd w:id="5"/>
      <w:r w:rsidDel="00000000" w:rsidR="00000000" w:rsidRPr="00000000">
        <w:rPr>
          <w:sz w:val="32"/>
          <w:szCs w:val="32"/>
          <w:rtl w:val="0"/>
        </w:rPr>
        <w:t xml:space="preserve">2.1 Общие термины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2.1.1 Личный кабинет (ЛК)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Персонализированный раздел системы, в котором пользователь может просматривать и редактировать информацию о себе, отслеживать активность, участвовать в турнирах или спонсировать их.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2.1.2 ПЗС (Приз зрительских симпатий)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специальная награда, присуждаемая участнику турнира по результатам зрительского голосования.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2.1.3 Сетка соревнований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Структурная модель поединков между рыцарями, определяющая последовательность матчей до финала.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2.1.4 Турнир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Организованное соревнование, в котором участвуют зарегистрированные рыцари и за которым наблюдают зрители.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ageBreakBefore w:val="1"/>
        <w:spacing w:line="276" w:lineRule="auto"/>
        <w:rPr>
          <w:sz w:val="32"/>
          <w:szCs w:val="32"/>
        </w:rPr>
      </w:pPr>
      <w:bookmarkStart w:colFirst="0" w:colLast="0" w:name="_heading=h.q0l43la3a7oc" w:id="6"/>
      <w:bookmarkEnd w:id="6"/>
      <w:r w:rsidDel="00000000" w:rsidR="00000000" w:rsidRPr="00000000">
        <w:rPr>
          <w:sz w:val="32"/>
          <w:szCs w:val="32"/>
          <w:rtl w:val="0"/>
        </w:rPr>
        <w:t xml:space="preserve">2.2 Пользовательские роли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раздел включает термины, относящиеся к различным типам пользователей системы “Айвенго (iVen Go)”.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2.2.1 Зритель</w:t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Пользователь, приобретающий доступ к просмотру турнира. Может участвовать в голосованиях за ПЗС.</w:t>
      </w:r>
    </w:p>
    <w:p w:rsidR="00000000" w:rsidDel="00000000" w:rsidP="00000000" w:rsidRDefault="00000000" w:rsidRPr="00000000" w14:paraId="00000029">
      <w:pPr>
        <w:keepNext w:val="0"/>
        <w:keepLines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2.2.2 Организатор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системы “Айвенго (iVen Go)”, обладающий правом создавать турнир.</w:t>
      </w:r>
    </w:p>
    <w:p w:rsidR="00000000" w:rsidDel="00000000" w:rsidP="00000000" w:rsidRDefault="00000000" w:rsidRPr="00000000" w14:paraId="0000002B">
      <w:pPr>
        <w:keepNext w:val="0"/>
        <w:keepLines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2.2.3 Рыцарь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Зарегистрированный пользователь, принимающий участие в турнирах в качестве участника поединков. Роль позволяет загружать список снаряжения, медицинскую справку. После этого получает собственное расписание на турнир.</w:t>
      </w:r>
    </w:p>
    <w:p w:rsidR="00000000" w:rsidDel="00000000" w:rsidP="00000000" w:rsidRDefault="00000000" w:rsidRPr="00000000" w14:paraId="0000002D">
      <w:pPr>
        <w:keepNext w:val="0"/>
        <w:keepLines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2.2.4 Спонсор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Пользователь, вносящий средства на организацию турниров. Может следить за ходом турнира и видеть статус финансирования. А также отвечающий за выбор места проведения. Имеет возможность загружать спонсорский логотип.</w:t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8LaHUbO2cyHlvMqc8ybQ2E5jA==">CgMxLjAyD2lkLmUwYmJkNTRtMXlyNjIPaWQuaGF6OTY3Nzhncjk5Mg9pZC5mbjU4bHhucGEwenAyD2lkLnFlaW5sb2dnaTY1eDIPaWQubWlibmU0bjR6c3Z6Mg5oLnRtbWg0emJ3cXdsMzIOaC5xMGw0M2xhM2E3b2M4AHIhMWhYdDd5VVJWMjFaSjdPclZnQU9aWXgydkJITkU5ZlRW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2015-06-29T20:33:00Z</dcterms:created>
  <dc:creator>Myrsya</dc:creator>
</cp:coreProperties>
</file>