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1 ans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274310" cy="21158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274310" cy="17424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/>
        <w:drawing>
          <wp:inline distB="0" distT="0" distL="0" distR="0">
            <wp:extent cx="5274310" cy="227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Up: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Q1: </w:t>
      </w:r>
      <w:r w:rsidDel="00000000" w:rsidR="00000000" w:rsidRPr="00000000">
        <w:rPr/>
        <w:drawing>
          <wp:inline distB="0" distT="0" distL="0" distR="0">
            <wp:extent cx="5274310" cy="191262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3plXdvK2vOleUgYFIK7sICMnbw==">AMUW2mU82Dym3zIfeNJFFkUCvKTY/hkvSBwVOsk4wyXniQpzNrPt9C4MKUiYL1TY0tr/bDZwZ1hZia2wwXWgX46tXGmBC3/B5hXTNcE1ovhI7T2wO6tG+JY=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2020-11-26T11:42:00Z</dcterms:created>
  <dc:creator>CHOW Ching Chuen Tiffany</dc:creator>
</cp:coreProperties>
</file>