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C08A7" w14:textId="77777777" w:rsidR="008E4E81" w:rsidRDefault="00000000">
      <w:pPr>
        <w:pStyle w:val="Titre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4B24D6BE" w14:textId="77777777" w:rsidR="008E4E81" w:rsidRDefault="008E4E81">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8E4E81" w14:paraId="78FE8C2B" w14:textId="77777777">
        <w:trPr>
          <w:trHeight w:val="440"/>
        </w:trPr>
        <w:tc>
          <w:tcPr>
            <w:tcW w:w="8715" w:type="dxa"/>
            <w:shd w:val="clear" w:color="auto" w:fill="CFE2F3"/>
            <w:tcMar>
              <w:top w:w="100" w:type="dxa"/>
              <w:left w:w="100" w:type="dxa"/>
              <w:bottom w:w="100" w:type="dxa"/>
              <w:right w:w="100" w:type="dxa"/>
            </w:tcMar>
          </w:tcPr>
          <w:p w14:paraId="5F4F1C53" w14:textId="77777777" w:rsidR="008E4E81"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8E4E81" w14:paraId="77EAB594" w14:textId="77777777">
        <w:trPr>
          <w:trHeight w:val="300"/>
        </w:trPr>
        <w:tc>
          <w:tcPr>
            <w:tcW w:w="8715" w:type="dxa"/>
            <w:vMerge w:val="restart"/>
            <w:shd w:val="clear" w:color="auto" w:fill="auto"/>
            <w:tcMar>
              <w:top w:w="100" w:type="dxa"/>
              <w:left w:w="100" w:type="dxa"/>
              <w:bottom w:w="100" w:type="dxa"/>
              <w:right w:w="100" w:type="dxa"/>
            </w:tcMar>
          </w:tcPr>
          <w:p w14:paraId="2831F490" w14:textId="77777777" w:rsidR="008E4E81" w:rsidRDefault="00C22A88">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network protocol involved in this incident is the DNS protocol.</w:t>
            </w:r>
          </w:p>
          <w:p w14:paraId="0D87A7E4" w14:textId="77777777" w:rsidR="00CB5BB8" w:rsidRDefault="00CB5BB8">
            <w:pPr>
              <w:widowControl w:val="0"/>
              <w:spacing w:line="240" w:lineRule="auto"/>
              <w:rPr>
                <w:rFonts w:ascii="Google Sans" w:eastAsia="Google Sans" w:hAnsi="Google Sans" w:cs="Google Sans"/>
                <w:sz w:val="24"/>
                <w:szCs w:val="24"/>
              </w:rPr>
            </w:pPr>
          </w:p>
          <w:p w14:paraId="32A826F1" w14:textId="4099361B" w:rsidR="00CB5BB8" w:rsidRDefault="00CB5BB8">
            <w:pPr>
              <w:widowControl w:val="0"/>
              <w:spacing w:line="240" w:lineRule="auto"/>
              <w:rPr>
                <w:rFonts w:ascii="Google Sans" w:eastAsia="Google Sans" w:hAnsi="Google Sans" w:cs="Google Sans"/>
                <w:sz w:val="24"/>
                <w:szCs w:val="24"/>
              </w:rPr>
            </w:pPr>
          </w:p>
        </w:tc>
      </w:tr>
      <w:tr w:rsidR="008E4E81" w14:paraId="26771589" w14:textId="77777777">
        <w:trPr>
          <w:trHeight w:val="515"/>
        </w:trPr>
        <w:tc>
          <w:tcPr>
            <w:tcW w:w="8715" w:type="dxa"/>
            <w:vMerge/>
            <w:shd w:val="clear" w:color="auto" w:fill="auto"/>
            <w:tcMar>
              <w:top w:w="100" w:type="dxa"/>
              <w:left w:w="100" w:type="dxa"/>
              <w:bottom w:w="100" w:type="dxa"/>
              <w:right w:w="100" w:type="dxa"/>
            </w:tcMar>
          </w:tcPr>
          <w:p w14:paraId="0244DA4B" w14:textId="77777777" w:rsidR="008E4E81" w:rsidRDefault="008E4E81">
            <w:pPr>
              <w:widowControl w:val="0"/>
              <w:spacing w:line="240" w:lineRule="auto"/>
              <w:rPr>
                <w:rFonts w:ascii="Google Sans" w:eastAsia="Google Sans" w:hAnsi="Google Sans" w:cs="Google Sans"/>
                <w:sz w:val="24"/>
                <w:szCs w:val="24"/>
              </w:rPr>
            </w:pPr>
          </w:p>
        </w:tc>
      </w:tr>
    </w:tbl>
    <w:p w14:paraId="4181FBA5" w14:textId="77777777" w:rsidR="008E4E81" w:rsidRDefault="008E4E81">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8E4E81" w14:paraId="3317C5D3" w14:textId="77777777">
        <w:trPr>
          <w:trHeight w:val="440"/>
        </w:trPr>
        <w:tc>
          <w:tcPr>
            <w:tcW w:w="8715" w:type="dxa"/>
            <w:shd w:val="clear" w:color="auto" w:fill="CFE2F3"/>
            <w:tcMar>
              <w:top w:w="100" w:type="dxa"/>
              <w:left w:w="100" w:type="dxa"/>
              <w:bottom w:w="100" w:type="dxa"/>
              <w:right w:w="100" w:type="dxa"/>
            </w:tcMar>
          </w:tcPr>
          <w:p w14:paraId="329FAF60" w14:textId="77777777" w:rsidR="008E4E81"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8E4E81" w14:paraId="0466E76A" w14:textId="77777777">
        <w:trPr>
          <w:trHeight w:val="577"/>
        </w:trPr>
        <w:tc>
          <w:tcPr>
            <w:tcW w:w="8715" w:type="dxa"/>
            <w:shd w:val="clear" w:color="auto" w:fill="auto"/>
            <w:tcMar>
              <w:top w:w="100" w:type="dxa"/>
              <w:left w:w="100" w:type="dxa"/>
              <w:bottom w:w="100" w:type="dxa"/>
              <w:right w:w="100" w:type="dxa"/>
            </w:tcMar>
          </w:tcPr>
          <w:p w14:paraId="381B24FE" w14:textId="588A9DE1" w:rsidR="008E4E81" w:rsidRDefault="00C22A88">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Hacker used a brute force attack to have the credentials to the admin account due to the fact that the password of the admin account had a default password. Several hours after the attack, the Security team received complaints about customers having a problem with the site. They said that the site “downloaded a weird file” and then suddenly their pcs began to slow down due to that. This is because our site </w:t>
            </w:r>
            <w:r>
              <w:rPr>
                <w:rFonts w:ascii="Consolas" w:eastAsia="Consolas" w:hAnsi="Consolas" w:cs="Consolas"/>
              </w:rPr>
              <w:t>yummyrecipesforme.com has been compromised and sends the customer to another site named greatrecipesforme.com, which makes us download (see the image) a compromised file which makes the computer become slower.</w:t>
            </w:r>
          </w:p>
        </w:tc>
      </w:tr>
      <w:tr w:rsidR="00C22A88" w14:paraId="7CF5B196" w14:textId="77777777">
        <w:trPr>
          <w:trHeight w:val="577"/>
        </w:trPr>
        <w:tc>
          <w:tcPr>
            <w:tcW w:w="8715" w:type="dxa"/>
            <w:shd w:val="clear" w:color="auto" w:fill="auto"/>
            <w:tcMar>
              <w:top w:w="100" w:type="dxa"/>
              <w:left w:w="100" w:type="dxa"/>
              <w:bottom w:w="100" w:type="dxa"/>
              <w:right w:w="100" w:type="dxa"/>
            </w:tcMar>
          </w:tcPr>
          <w:p w14:paraId="2678A243" w14:textId="12F40073" w:rsidR="00C22A88" w:rsidRDefault="00C22A88">
            <w:pPr>
              <w:widowControl w:val="0"/>
              <w:spacing w:line="240" w:lineRule="auto"/>
              <w:rPr>
                <w:rFonts w:ascii="Google Sans" w:eastAsia="Google Sans" w:hAnsi="Google Sans" w:cs="Google Sans"/>
                <w:sz w:val="24"/>
                <w:szCs w:val="24"/>
              </w:rPr>
            </w:pPr>
            <w:r w:rsidRPr="00C22A88">
              <w:rPr>
                <w:rFonts w:ascii="Google Sans" w:eastAsia="Google Sans" w:hAnsi="Google Sans" w:cs="Google Sans"/>
                <w:noProof/>
                <w:sz w:val="24"/>
                <w:szCs w:val="24"/>
              </w:rPr>
              <w:drawing>
                <wp:inline distT="0" distB="0" distL="0" distR="0" wp14:anchorId="35C1F10D" wp14:editId="63558E01">
                  <wp:extent cx="4344052" cy="2732442"/>
                  <wp:effectExtent l="0" t="0" r="0" b="0"/>
                  <wp:docPr id="1177729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29498" name=""/>
                          <pic:cNvPicPr/>
                        </pic:nvPicPr>
                        <pic:blipFill>
                          <a:blip r:embed="rId4"/>
                          <a:stretch>
                            <a:fillRect/>
                          </a:stretch>
                        </pic:blipFill>
                        <pic:spPr>
                          <a:xfrm>
                            <a:off x="0" y="0"/>
                            <a:ext cx="4344052" cy="2732442"/>
                          </a:xfrm>
                          <a:prstGeom prst="rect">
                            <a:avLst/>
                          </a:prstGeom>
                        </pic:spPr>
                      </pic:pic>
                    </a:graphicData>
                  </a:graphic>
                </wp:inline>
              </w:drawing>
            </w:r>
          </w:p>
        </w:tc>
      </w:tr>
    </w:tbl>
    <w:p w14:paraId="7AC87764" w14:textId="77777777" w:rsidR="008E4E81" w:rsidRDefault="008E4E81">
      <w:pPr>
        <w:spacing w:line="480" w:lineRule="auto"/>
        <w:rPr>
          <w:rFonts w:ascii="Google Sans" w:eastAsia="Google Sans" w:hAnsi="Google Sans" w:cs="Google Sans"/>
          <w:b/>
          <w:color w:val="38761D"/>
          <w:sz w:val="26"/>
          <w:szCs w:val="26"/>
        </w:rPr>
      </w:pPr>
    </w:p>
    <w:tbl>
      <w:tblPr>
        <w:tblStyle w:val="a1"/>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8E4E81" w14:paraId="494AECBA" w14:textId="77777777">
        <w:trPr>
          <w:trHeight w:val="440"/>
        </w:trPr>
        <w:tc>
          <w:tcPr>
            <w:tcW w:w="8715" w:type="dxa"/>
            <w:shd w:val="clear" w:color="auto" w:fill="CFE2F3"/>
            <w:tcMar>
              <w:top w:w="100" w:type="dxa"/>
              <w:left w:w="100" w:type="dxa"/>
              <w:bottom w:w="100" w:type="dxa"/>
              <w:right w:w="100" w:type="dxa"/>
            </w:tcMar>
          </w:tcPr>
          <w:p w14:paraId="779925C5" w14:textId="77777777" w:rsidR="008E4E81"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8E4E81" w14:paraId="2A21642B" w14:textId="77777777">
        <w:trPr>
          <w:trHeight w:val="577"/>
        </w:trPr>
        <w:tc>
          <w:tcPr>
            <w:tcW w:w="8715" w:type="dxa"/>
            <w:shd w:val="clear" w:color="auto" w:fill="auto"/>
            <w:tcMar>
              <w:top w:w="100" w:type="dxa"/>
              <w:left w:w="100" w:type="dxa"/>
              <w:bottom w:w="100" w:type="dxa"/>
              <w:right w:w="100" w:type="dxa"/>
            </w:tcMar>
          </w:tcPr>
          <w:p w14:paraId="77023112" w14:textId="0A5466C1" w:rsidR="008E4E81" w:rsidRDefault="00C22A88">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 remediation we can use to prevent brute force attacks is to make </w:t>
            </w:r>
            <w:r w:rsidR="009724EC">
              <w:rPr>
                <w:rFonts w:ascii="Google Sans" w:eastAsia="Google Sans" w:hAnsi="Google Sans" w:cs="Google Sans"/>
                <w:sz w:val="24"/>
                <w:szCs w:val="24"/>
              </w:rPr>
              <w:t xml:space="preserve">a countdown after X tries to guess a password. After 10 tries, the </w:t>
            </w:r>
            <w:proofErr w:type="gramStart"/>
            <w:r w:rsidR="009724EC">
              <w:rPr>
                <w:rFonts w:ascii="Google Sans" w:eastAsia="Google Sans" w:hAnsi="Google Sans" w:cs="Google Sans"/>
                <w:sz w:val="24"/>
                <w:szCs w:val="24"/>
              </w:rPr>
              <w:t>Computer</w:t>
            </w:r>
            <w:proofErr w:type="gramEnd"/>
            <w:r w:rsidR="009724EC">
              <w:rPr>
                <w:rFonts w:ascii="Google Sans" w:eastAsia="Google Sans" w:hAnsi="Google Sans" w:cs="Google Sans"/>
                <w:sz w:val="24"/>
                <w:szCs w:val="24"/>
              </w:rPr>
              <w:t xml:space="preserve"> shuts down and needs a security engineer to come and reset it for example.</w:t>
            </w:r>
          </w:p>
        </w:tc>
      </w:tr>
    </w:tbl>
    <w:p w14:paraId="24FDC72A" w14:textId="6F7A873C" w:rsidR="008E4E81" w:rsidRDefault="004A4409">
      <w:pPr>
        <w:spacing w:after="200"/>
        <w:rPr>
          <w:rFonts w:ascii="Google Sans" w:eastAsia="Google Sans" w:hAnsi="Google Sans" w:cs="Google Sans"/>
          <w:b/>
        </w:rPr>
      </w:pPr>
      <w:r>
        <w:rPr>
          <w:rFonts w:ascii="Google Sans" w:eastAsia="Google Sans" w:hAnsi="Google Sans" w:cs="Google Sans"/>
          <w:b/>
          <w:color w:val="38761D"/>
          <w:sz w:val="26"/>
          <w:szCs w:val="26"/>
        </w:rPr>
        <w:t xml:space="preserve">Additional info </w:t>
      </w:r>
    </w:p>
    <w:p w14:paraId="4698D1D0" w14:textId="77777777" w:rsidR="00CB5BB8" w:rsidRDefault="00CB5BB8" w:rsidP="00CB5BB8">
      <w:pPr>
        <w:widowControl w:val="0"/>
        <w:rPr>
          <w:rFonts w:ascii="Google Sans" w:eastAsia="Google Sans" w:hAnsi="Google Sans" w:cs="Google Sans"/>
          <w:sz w:val="24"/>
          <w:szCs w:val="24"/>
        </w:rPr>
      </w:pPr>
      <w:r>
        <w:rPr>
          <w:rFonts w:ascii="Google Sans" w:eastAsia="Google Sans" w:hAnsi="Google Sans" w:cs="Google Sans"/>
          <w:sz w:val="24"/>
          <w:szCs w:val="24"/>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6FB5EE47" w14:textId="77777777" w:rsidR="00CB5BB8" w:rsidRDefault="00CB5BB8" w:rsidP="00CB5BB8">
      <w:pPr>
        <w:widowControl w:val="0"/>
        <w:rPr>
          <w:rFonts w:ascii="Google Sans" w:eastAsia="Google Sans" w:hAnsi="Google Sans" w:cs="Google Sans"/>
          <w:sz w:val="24"/>
          <w:szCs w:val="24"/>
        </w:rPr>
      </w:pPr>
    </w:p>
    <w:p w14:paraId="31831234" w14:textId="77777777" w:rsidR="00CB5BB8" w:rsidRDefault="00CB5BB8" w:rsidP="00CB5BB8">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open the website without impacting the company network. Then, the analyst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0C5E2AD6" w14:textId="77777777" w:rsidR="00CB5BB8" w:rsidRDefault="00CB5BB8" w:rsidP="00CB5BB8">
      <w:pPr>
        <w:widowControl w:val="0"/>
        <w:rPr>
          <w:rFonts w:ascii="Google Sans" w:eastAsia="Google Sans" w:hAnsi="Google Sans" w:cs="Google Sans"/>
          <w:sz w:val="24"/>
          <w:szCs w:val="24"/>
        </w:rPr>
      </w:pPr>
    </w:p>
    <w:p w14:paraId="139E1455" w14:textId="77777777" w:rsidR="00CB5BB8" w:rsidRDefault="00CB5BB8" w:rsidP="00CB5BB8">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327ECA62" w14:textId="77777777" w:rsidR="00CB5BB8" w:rsidRDefault="00CB5BB8" w:rsidP="00CB5BB8">
      <w:pPr>
        <w:widowControl w:val="0"/>
        <w:rPr>
          <w:rFonts w:ascii="Google Sans" w:eastAsia="Google Sans" w:hAnsi="Google Sans" w:cs="Google Sans"/>
          <w:sz w:val="24"/>
          <w:szCs w:val="24"/>
        </w:rPr>
      </w:pPr>
    </w:p>
    <w:p w14:paraId="4526F2B5" w14:textId="77777777" w:rsidR="00CB5BB8" w:rsidRDefault="00CB5BB8" w:rsidP="00CB5BB8">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14:paraId="36CE4996" w14:textId="77777777" w:rsidR="008E4E81" w:rsidRDefault="008E4E81">
      <w:pPr>
        <w:spacing w:after="200"/>
        <w:rPr>
          <w:rFonts w:ascii="Google Sans" w:eastAsia="Google Sans" w:hAnsi="Google Sans" w:cs="Google Sans"/>
          <w:b/>
          <w:color w:val="38761D"/>
          <w:sz w:val="26"/>
          <w:szCs w:val="26"/>
        </w:rPr>
      </w:pPr>
    </w:p>
    <w:p w14:paraId="22E9C33B" w14:textId="77777777" w:rsidR="008E4E81" w:rsidRDefault="008E4E81">
      <w:pPr>
        <w:rPr>
          <w:rFonts w:ascii="Google Sans" w:eastAsia="Google Sans" w:hAnsi="Google Sans" w:cs="Google Sans"/>
        </w:rPr>
      </w:pPr>
    </w:p>
    <w:p w14:paraId="7CF369B3" w14:textId="77777777" w:rsidR="008E4E81" w:rsidRDefault="008E4E81">
      <w:pPr>
        <w:spacing w:after="200"/>
        <w:rPr>
          <w:b/>
          <w:color w:val="38761D"/>
          <w:sz w:val="26"/>
          <w:szCs w:val="26"/>
        </w:rPr>
      </w:pPr>
    </w:p>
    <w:p w14:paraId="212AEBDE" w14:textId="77777777" w:rsidR="008E4E81" w:rsidRDefault="008E4E81"/>
    <w:sectPr w:rsidR="008E4E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11C7BA80-1C32-3A4D-98DC-A448CCFE5626}"/>
    <w:embedBold r:id="rId2" w:fontKey="{1650296A-9AA4-EA47-9833-8FE4A2BF995A}"/>
    <w:embedItalic r:id="rId3" w:fontKey="{B797D9A9-A60A-D042-B054-0D93123C82CF}"/>
  </w:font>
  <w:font w:name="Times New Roman">
    <w:panose1 w:val="02020603050405020304"/>
    <w:charset w:val="00"/>
    <w:family w:val="roman"/>
    <w:pitch w:val="variable"/>
    <w:sig w:usb0="E0002EFF" w:usb1="C000785B" w:usb2="00000009" w:usb3="00000000" w:csb0="000001FF" w:csb1="00000000"/>
    <w:embedRegular r:id="rId4" w:fontKey="{75871938-E5D5-D447-99A8-EDEEFDDEBEA7}"/>
  </w:font>
  <w:font w:name="Google Sans">
    <w:charset w:val="00"/>
    <w:family w:val="auto"/>
    <w:pitch w:val="default"/>
    <w:embedRegular r:id="rId5" w:fontKey="{95E420E4-B900-CF4D-8B98-57AE8CD77FAB}"/>
    <w:embedBold r:id="rId6" w:fontKey="{CDF02769-C091-E64F-A023-570E529C5C84}"/>
  </w:font>
  <w:font w:name="Consolas">
    <w:panose1 w:val="020B0609020204030204"/>
    <w:charset w:val="00"/>
    <w:family w:val="modern"/>
    <w:pitch w:val="fixed"/>
    <w:sig w:usb0="E10002FF" w:usb1="4000FCFF" w:usb2="00000009" w:usb3="00000000" w:csb0="0000019F" w:csb1="00000000"/>
    <w:embedRegular r:id="rId7" w:fontKey="{D233523C-C7EA-614C-8D26-3D345D369647}"/>
  </w:font>
  <w:font w:name="Calibri">
    <w:panose1 w:val="020F0502020204030204"/>
    <w:charset w:val="00"/>
    <w:family w:val="swiss"/>
    <w:pitch w:val="variable"/>
    <w:sig w:usb0="E0002AFF" w:usb1="C000247B" w:usb2="00000009" w:usb3="00000000" w:csb0="000001FF" w:csb1="00000000"/>
    <w:embedRegular r:id="rId8" w:fontKey="{AD3BA3D3-C40A-4747-A8C1-28B6EADCE029}"/>
  </w:font>
  <w:font w:name="Cambria">
    <w:panose1 w:val="02040503050406030204"/>
    <w:charset w:val="00"/>
    <w:family w:val="roman"/>
    <w:pitch w:val="variable"/>
    <w:sig w:usb0="E00002FF" w:usb1="400004FF" w:usb2="00000000" w:usb3="00000000" w:csb0="0000019F" w:csb1="00000000"/>
    <w:embedRegular r:id="rId9" w:fontKey="{D01D50AA-42AD-B24B-B958-564CA7FF9BB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E81"/>
    <w:rsid w:val="004A4409"/>
    <w:rsid w:val="00677649"/>
    <w:rsid w:val="008E4E81"/>
    <w:rsid w:val="009724EC"/>
    <w:rsid w:val="00C22A88"/>
    <w:rsid w:val="00CB5BB8"/>
    <w:rsid w:val="00E66E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A637B4C"/>
  <w15:docId w15:val="{FD36D055-4A88-7F48-89E4-A494422B0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458</Words>
  <Characters>2523</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6</cp:revision>
  <dcterms:created xsi:type="dcterms:W3CDTF">2025-03-19T07:57:00Z</dcterms:created>
  <dcterms:modified xsi:type="dcterms:W3CDTF">2025-03-19T08:17:00Z</dcterms:modified>
</cp:coreProperties>
</file>