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28B81" w14:textId="2BAFDC92" w:rsidR="00786C29" w:rsidRPr="004A5867" w:rsidRDefault="00786C29" w:rsidP="00B43B5E">
      <w:pPr>
        <w:pStyle w:val="Titre1"/>
        <w:rPr>
          <w:rFonts w:eastAsia="Times New Roman"/>
          <w:sz w:val="72"/>
          <w:szCs w:val="72"/>
          <w:lang w:eastAsia="fr-FR"/>
        </w:rPr>
      </w:pPr>
      <w:r w:rsidRPr="004A5867">
        <w:rPr>
          <w:rFonts w:eastAsia="Times New Roman"/>
          <w:sz w:val="72"/>
          <w:szCs w:val="72"/>
          <w:lang w:eastAsia="fr-FR"/>
        </w:rPr>
        <w:t xml:space="preserve">Analyse approfondie : PCA vs </w:t>
      </w:r>
      <w:proofErr w:type="spellStart"/>
      <w:r w:rsidRPr="004A5867">
        <w:rPr>
          <w:rFonts w:eastAsia="Times New Roman"/>
          <w:sz w:val="72"/>
          <w:szCs w:val="72"/>
          <w:lang w:eastAsia="fr-FR"/>
        </w:rPr>
        <w:t>Autoencodeur</w:t>
      </w:r>
      <w:proofErr w:type="spellEnd"/>
      <w:r w:rsidR="00C11973">
        <w:rPr>
          <w:rFonts w:eastAsia="Times New Roman"/>
          <w:sz w:val="72"/>
          <w:szCs w:val="72"/>
          <w:lang w:eastAsia="fr-FR"/>
        </w:rPr>
        <w:t xml:space="preserve"> Dense et </w:t>
      </w:r>
      <w:proofErr w:type="spellStart"/>
      <w:r w:rsidR="00C11973">
        <w:rPr>
          <w:rFonts w:eastAsia="Times New Roman"/>
          <w:sz w:val="72"/>
          <w:szCs w:val="72"/>
          <w:lang w:eastAsia="fr-FR"/>
        </w:rPr>
        <w:t>convolutionnel</w:t>
      </w:r>
      <w:proofErr w:type="spellEnd"/>
    </w:p>
    <w:p w14:paraId="6735CFA0" w14:textId="77777777" w:rsidR="00B43B5E" w:rsidRDefault="00B43B5E" w:rsidP="00786C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</w:p>
    <w:p w14:paraId="6144814F" w14:textId="77777777" w:rsidR="00C11973" w:rsidRDefault="00C11973">
      <w:pPr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br w:type="page"/>
      </w:r>
    </w:p>
    <w:p w14:paraId="7E2ED556" w14:textId="14AD8E9B" w:rsidR="00786C29" w:rsidRPr="00FA38F2" w:rsidRDefault="00786C29" w:rsidP="00786C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lastRenderedPageBreak/>
        <w:t>Contexte &amp; Objectif</w:t>
      </w:r>
    </w:p>
    <w:p w14:paraId="65BB3FA6" w14:textId="77777777" w:rsidR="00786C29" w:rsidRPr="00786C29" w:rsidRDefault="00786C29" w:rsidP="00786C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Dans le cadre de l’optimisation de notre pipeline d’analyse de radiographies pulmonaires (COVID-19, Pneumonie, Normal), nous avons exploré deux approches de réduction dimensionnelle :</w:t>
      </w:r>
    </w:p>
    <w:p w14:paraId="5B85A370" w14:textId="77777777" w:rsidR="00786C29" w:rsidRPr="00786C29" w:rsidRDefault="00786C29" w:rsidP="00786C2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PCA (Principal Component </w:t>
      </w:r>
      <w:proofErr w:type="spellStart"/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Analysis</w:t>
      </w:r>
      <w:proofErr w:type="spellEnd"/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)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, méthode linéaire traditionnelle.</w:t>
      </w:r>
    </w:p>
    <w:p w14:paraId="30DBDB40" w14:textId="77777777" w:rsidR="00786C29" w:rsidRDefault="00786C29" w:rsidP="00786C2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spellStart"/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Autoencodeur</w:t>
      </w:r>
      <w:proofErr w:type="spellEnd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, méthode non supervisée de type </w:t>
      </w:r>
      <w:proofErr w:type="spellStart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deep</w:t>
      </w:r>
      <w:proofErr w:type="spellEnd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learning</w:t>
      </w:r>
      <w:proofErr w:type="spellEnd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.</w:t>
      </w:r>
    </w:p>
    <w:p w14:paraId="52CEC44C" w14:textId="38603BDE" w:rsidR="00C11973" w:rsidRPr="00C11973" w:rsidRDefault="00C11973" w:rsidP="00786C2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spellStart"/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Autoencodeur</w:t>
      </w:r>
      <w:proofErr w:type="spellEnd"/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Convolutionnel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</w:t>
      </w: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extension des </w:t>
      </w:r>
      <w:proofErr w:type="spellStart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autoencodeurs</w:t>
      </w:r>
      <w:proofErr w:type="spellEnd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intégrant des couches de convolution, spécialement conçue pour exploiter la dimension spatiale des images.</w:t>
      </w:r>
    </w:p>
    <w:p w14:paraId="7D76FEBD" w14:textId="77777777" w:rsidR="00786C29" w:rsidRPr="00786C29" w:rsidRDefault="00786C29" w:rsidP="00786C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Objectif : compresser les images (128x128 pixels → 16 384 dimensions) tout en conservant les informations les plus discriminantes pour des tâches de modélisation (classification, clustering, visualisation).</w:t>
      </w:r>
    </w:p>
    <w:p w14:paraId="5917865B" w14:textId="588081DC" w:rsidR="00786C29" w:rsidRPr="00786C29" w:rsidRDefault="00786C29" w:rsidP="00786C2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768A27E6" w14:textId="45722FEE" w:rsidR="00786C29" w:rsidRPr="00FA38F2" w:rsidRDefault="00786C29" w:rsidP="00786C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Chargement et Préparation des Données</w:t>
      </w:r>
    </w:p>
    <w:p w14:paraId="2D299067" w14:textId="77777777" w:rsidR="00786C29" w:rsidRPr="00786C29" w:rsidRDefault="00786C29" w:rsidP="00786C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Répertoire de travail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: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</w:r>
      <w:r w:rsidRPr="00786C29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c:\Users\romai\OneDrive\Tiedostot\Projet COVID\</w:t>
      </w:r>
      <w:proofErr w:type="spellStart"/>
      <w:r w:rsidRPr="00786C29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scripts_viz</w:t>
      </w:r>
      <w:proofErr w:type="spellEnd"/>
    </w:p>
    <w:p w14:paraId="2E957DFC" w14:textId="77777777" w:rsidR="00786C29" w:rsidRPr="00786C29" w:rsidRDefault="00786C29" w:rsidP="00786C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Statistiques de chargement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:</w:t>
      </w:r>
    </w:p>
    <w:p w14:paraId="380EF9B9" w14:textId="77777777" w:rsidR="00786C29" w:rsidRPr="00786C29" w:rsidRDefault="00786C29" w:rsidP="00786C2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COVID-19 : 3616 images</w:t>
      </w:r>
    </w:p>
    <w:p w14:paraId="318F0B7E" w14:textId="77777777" w:rsidR="00786C29" w:rsidRPr="00786C29" w:rsidRDefault="00786C29" w:rsidP="00786C2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Normal : 10192 images</w:t>
      </w:r>
    </w:p>
    <w:p w14:paraId="57B8C015" w14:textId="77777777" w:rsidR="00786C29" w:rsidRPr="00786C29" w:rsidRDefault="00786C29" w:rsidP="00786C2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spellStart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Lung_Opacity</w:t>
      </w:r>
      <w:proofErr w:type="spellEnd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: 6012 images</w:t>
      </w:r>
    </w:p>
    <w:p w14:paraId="65ADC144" w14:textId="77777777" w:rsidR="00786C29" w:rsidRPr="006C4E8D" w:rsidRDefault="00786C29" w:rsidP="00786C2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Viral </w:t>
      </w:r>
      <w:proofErr w:type="spellStart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Pneumonia</w:t>
      </w:r>
      <w:proofErr w:type="spellEnd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: 1345 images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Total : 21 165 images vectorisées en 128x128 </w:t>
      </w:r>
      <w:r w:rsidRPr="00786C29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fr-FR"/>
          <w14:ligatures w14:val="none"/>
        </w:rPr>
        <w:t>➜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</w:t>
      </w:r>
      <w:r w:rsidRPr="006C4E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yellow"/>
          <w:lang w:eastAsia="fr-FR"/>
          <w14:ligatures w14:val="none"/>
        </w:rPr>
        <w:t>16 384 dimensions</w:t>
      </w:r>
    </w:p>
    <w:p w14:paraId="55DC2D29" w14:textId="67337260" w:rsidR="00786C29" w:rsidRPr="00786C29" w:rsidRDefault="00786C29" w:rsidP="00786C2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57EA7467" w14:textId="77777777" w:rsidR="00B43B5E" w:rsidRDefault="00B43B5E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br w:type="page"/>
      </w:r>
    </w:p>
    <w:p w14:paraId="7ABD6777" w14:textId="156947E2" w:rsidR="00786C29" w:rsidRPr="00786C29" w:rsidRDefault="00786C29" w:rsidP="00786C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  <w:lastRenderedPageBreak/>
        <w:t xml:space="preserve">PCA avec </w:t>
      </w:r>
      <w:proofErr w:type="spellStart"/>
      <w:r w:rsidRPr="00786C2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  <w:t>EigenImages</w:t>
      </w:r>
      <w:proofErr w:type="spellEnd"/>
    </w:p>
    <w:p w14:paraId="28524FB9" w14:textId="203E3E03" w:rsidR="00B43B5E" w:rsidRPr="00B43B5E" w:rsidRDefault="00B43B5E" w:rsidP="00B43B5E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fr-FR"/>
          <w14:ligatures w14:val="none"/>
        </w:rPr>
      </w:pPr>
      <w:r w:rsidRPr="00B43B5E">
        <w:rPr>
          <w:rFonts w:ascii="Segoe UI Emoji" w:eastAsia="Times New Roman" w:hAnsi="Segoe UI Emoji" w:cs="Segoe UI Emoji"/>
          <w:b/>
          <w:bCs/>
          <w:noProof/>
          <w:kern w:val="0"/>
          <w:sz w:val="27"/>
          <w:szCs w:val="27"/>
          <w:lang w:eastAsia="fr-FR"/>
          <w14:ligatures w14:val="none"/>
        </w:rPr>
        <w:drawing>
          <wp:inline distT="0" distB="0" distL="0" distR="0" wp14:anchorId="6A6E662A" wp14:editId="4EA5C24E">
            <wp:extent cx="1608248" cy="4233439"/>
            <wp:effectExtent l="0" t="0" r="0" b="0"/>
            <wp:docPr id="1702662200" name="Image 6" descr="Une image contenant film radiographique, Imagerie médicale, radiologie, radiographi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62200" name="Image 6" descr="Une image contenant film radiographique, Imagerie médicale, radiologie, radiographi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30" cy="426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566E" w14:textId="77777777" w:rsidR="00B43B5E" w:rsidRDefault="00B43B5E" w:rsidP="00786C29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fr-FR"/>
          <w14:ligatures w14:val="none"/>
        </w:rPr>
      </w:pPr>
    </w:p>
    <w:p w14:paraId="4F373DCF" w14:textId="629694EC" w:rsidR="00786C29" w:rsidRPr="00FA38F2" w:rsidRDefault="00786C29" w:rsidP="00786C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Résultats :</w:t>
      </w:r>
    </w:p>
    <w:p w14:paraId="154B1887" w14:textId="77777777" w:rsidR="00786C29" w:rsidRPr="00786C29" w:rsidRDefault="00786C29" w:rsidP="00786C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Shape après PCA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: 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fr-FR"/>
          <w14:ligatures w14:val="none"/>
        </w:rPr>
        <w:t>(21165, 50)</w:t>
      </w:r>
    </w:p>
    <w:p w14:paraId="7CF89CD9" w14:textId="77777777" w:rsidR="00786C29" w:rsidRPr="00786C29" w:rsidRDefault="00786C29" w:rsidP="00786C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Variance expliquée cumulée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: 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fr-FR"/>
          <w14:ligatures w14:val="none"/>
        </w:rPr>
        <w:t>0.89</w:t>
      </w:r>
    </w:p>
    <w:p w14:paraId="68A63EAB" w14:textId="77777777" w:rsidR="00786C29" w:rsidRPr="00786C29" w:rsidRDefault="00786C29" w:rsidP="00786C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La PCA permet de comprimer chaque image en 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50 dimensions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tout en capturant 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89 % de la variance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globale.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  <w:t xml:space="preserve">Cependant, la reconstruction des images révèle une 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perte significative d’information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:</w:t>
      </w:r>
    </w:p>
    <w:p w14:paraId="4CBF207B" w14:textId="77777777" w:rsidR="00786C29" w:rsidRPr="00786C29" w:rsidRDefault="00786C29" w:rsidP="00786C2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Images floues.</w:t>
      </w:r>
    </w:p>
    <w:p w14:paraId="5B4DD9E9" w14:textId="77777777" w:rsidR="00786C29" w:rsidRPr="00786C29" w:rsidRDefault="00786C29" w:rsidP="00786C2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Contours et textures pulmonaires atténués.</w:t>
      </w:r>
    </w:p>
    <w:p w14:paraId="54ADA792" w14:textId="77777777" w:rsidR="00786C29" w:rsidRPr="00786C29" w:rsidRDefault="00786C29" w:rsidP="00786C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Cette limite s’explique par la nature 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strictement linéaire de la PCA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, qui ne peut modéliser la complexité des structures médicales, telles que les opacités diffuses ou les consolidations hétérogènes, fréquentes dans les cas de pneumonies ou d’infections à COVID-19.</w:t>
      </w:r>
    </w:p>
    <w:p w14:paraId="25026368" w14:textId="3BB7BE2B" w:rsidR="00786C29" w:rsidRPr="00786C29" w:rsidRDefault="00786C29" w:rsidP="00786C2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19B87F69" w14:textId="77777777" w:rsidR="00B43B5E" w:rsidRDefault="00B43B5E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br w:type="page"/>
      </w:r>
    </w:p>
    <w:p w14:paraId="0D7E1145" w14:textId="668D8C99" w:rsidR="00FA38F2" w:rsidRDefault="00786C29" w:rsidP="00FA38F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proofErr w:type="spellStart"/>
      <w:r w:rsidRPr="00FA38F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  <w:lastRenderedPageBreak/>
        <w:t>Autoencodeur</w:t>
      </w:r>
      <w:proofErr w:type="spellEnd"/>
      <w:r w:rsidR="00FA38F2" w:rsidRPr="00FA38F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  <w:t xml:space="preserve"> Dense</w:t>
      </w:r>
    </w:p>
    <w:p w14:paraId="5AB90124" w14:textId="38693C1D" w:rsidR="00786C29" w:rsidRPr="00FA38F2" w:rsidRDefault="00786C29" w:rsidP="00FA38F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Paramètres :</w:t>
      </w:r>
    </w:p>
    <w:p w14:paraId="066DAA4F" w14:textId="77777777" w:rsidR="00786C29" w:rsidRPr="00786C29" w:rsidRDefault="00786C29" w:rsidP="00786C2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Architecture dense simple.</w:t>
      </w:r>
    </w:p>
    <w:p w14:paraId="382B3F37" w14:textId="77777777" w:rsidR="00786C29" w:rsidRPr="00786C29" w:rsidRDefault="00786C29" w:rsidP="00786C2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Latent </w:t>
      </w:r>
      <w:proofErr w:type="spellStart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space</w:t>
      </w:r>
      <w:proofErr w:type="spellEnd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: 50 dimensions (comparable à la PCA).</w:t>
      </w:r>
    </w:p>
    <w:p w14:paraId="6E24E264" w14:textId="77777777" w:rsidR="00786C29" w:rsidRPr="00786C29" w:rsidRDefault="00786C29" w:rsidP="00786C2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Entraînement sur toutes les images normalisées.</w:t>
      </w:r>
    </w:p>
    <w:p w14:paraId="180E0620" w14:textId="77777777" w:rsidR="00786C29" w:rsidRPr="00786C29" w:rsidRDefault="00786C29" w:rsidP="00786C2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20 </w:t>
      </w:r>
      <w:proofErr w:type="spellStart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epochs</w:t>
      </w:r>
      <w:proofErr w:type="spellEnd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, batch size = 256.</w:t>
      </w:r>
    </w:p>
    <w:p w14:paraId="6D0DAD66" w14:textId="3CEF0357" w:rsidR="00786C29" w:rsidRPr="00FA38F2" w:rsidRDefault="00786C29" w:rsidP="00FA38F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Log d'entraînement :</w:t>
      </w:r>
    </w:p>
    <w:p w14:paraId="40C20F9A" w14:textId="77777777" w:rsidR="00786C29" w:rsidRPr="00786C29" w:rsidRDefault="00786C29" w:rsidP="00786C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786C29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yaml</w:t>
      </w:r>
      <w:proofErr w:type="spellEnd"/>
      <w:proofErr w:type="gramEnd"/>
    </w:p>
    <w:p w14:paraId="6FDD4FFF" w14:textId="77777777" w:rsidR="00786C29" w:rsidRPr="00786C29" w:rsidRDefault="00786C29" w:rsidP="00786C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r w:rsidRPr="00786C29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CopyEdit</w:t>
      </w:r>
      <w:proofErr w:type="spellEnd"/>
    </w:p>
    <w:p w14:paraId="1852EDAA" w14:textId="77777777" w:rsidR="00786C29" w:rsidRPr="00FA38F2" w:rsidRDefault="00786C29" w:rsidP="00786C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FA38F2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Epoch 1/20 </w:t>
      </w:r>
      <w:r w:rsidRPr="00FA38F2">
        <w:rPr>
          <w:rFonts w:ascii="Segoe UI Symbol" w:eastAsia="Times New Roman" w:hAnsi="Segoe UI Symbol" w:cs="Segoe UI Symbol"/>
          <w:kern w:val="0"/>
          <w:sz w:val="20"/>
          <w:szCs w:val="20"/>
          <w:lang w:val="en-US" w:eastAsia="fr-FR"/>
          <w14:ligatures w14:val="none"/>
        </w:rPr>
        <w:t>➜</w:t>
      </w:r>
      <w:r w:rsidRPr="00FA38F2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 loss: 0.6359</w:t>
      </w:r>
    </w:p>
    <w:p w14:paraId="40744855" w14:textId="77777777" w:rsidR="00786C29" w:rsidRPr="00FA38F2" w:rsidRDefault="00786C29" w:rsidP="00786C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FA38F2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Epoch 10/20 </w:t>
      </w:r>
      <w:r w:rsidRPr="00FA38F2">
        <w:rPr>
          <w:rFonts w:ascii="Segoe UI Symbol" w:eastAsia="Times New Roman" w:hAnsi="Segoe UI Symbol" w:cs="Segoe UI Symbol"/>
          <w:kern w:val="0"/>
          <w:sz w:val="20"/>
          <w:szCs w:val="20"/>
          <w:lang w:val="en-US" w:eastAsia="fr-FR"/>
          <w14:ligatures w14:val="none"/>
        </w:rPr>
        <w:t>➜</w:t>
      </w:r>
      <w:r w:rsidRPr="00FA38F2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 loss: 0.5699</w:t>
      </w:r>
    </w:p>
    <w:p w14:paraId="4807B9D9" w14:textId="77777777" w:rsidR="00786C29" w:rsidRPr="00FA38F2" w:rsidRDefault="00786C29" w:rsidP="00786C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FA38F2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Epoch 20/20 </w:t>
      </w:r>
      <w:r w:rsidRPr="00FA38F2">
        <w:rPr>
          <w:rFonts w:ascii="Segoe UI Symbol" w:eastAsia="Times New Roman" w:hAnsi="Segoe UI Symbol" w:cs="Segoe UI Symbol"/>
          <w:kern w:val="0"/>
          <w:sz w:val="20"/>
          <w:szCs w:val="20"/>
          <w:lang w:val="en-US" w:eastAsia="fr-FR"/>
          <w14:ligatures w14:val="none"/>
        </w:rPr>
        <w:t>➜</w:t>
      </w:r>
      <w:r w:rsidRPr="00FA38F2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 </w:t>
      </w:r>
      <w:r w:rsidRPr="00FA38F2">
        <w:rPr>
          <w:rFonts w:ascii="Courier New" w:eastAsia="Times New Roman" w:hAnsi="Courier New" w:cs="Courier New"/>
          <w:kern w:val="0"/>
          <w:sz w:val="20"/>
          <w:szCs w:val="20"/>
          <w:highlight w:val="yellow"/>
          <w:lang w:val="en-US" w:eastAsia="fr-FR"/>
          <w14:ligatures w14:val="none"/>
        </w:rPr>
        <w:t>loss: 0.5640</w:t>
      </w:r>
    </w:p>
    <w:p w14:paraId="6B7192EB" w14:textId="77777777" w:rsidR="00786C29" w:rsidRPr="00786C29" w:rsidRDefault="00786C29" w:rsidP="00786C2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Le modèle montre une 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convergence régulière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, ce qui indique une bonne capacité d’apprentissage sans surentraînement.</w:t>
      </w:r>
    </w:p>
    <w:p w14:paraId="7F1E4072" w14:textId="56C6E5B0" w:rsidR="00786C29" w:rsidRPr="00FA38F2" w:rsidRDefault="00786C29" w:rsidP="00FA38F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Résultats :</w:t>
      </w:r>
    </w:p>
    <w:p w14:paraId="5CEBD89A" w14:textId="4E3A9DFD" w:rsidR="00B43B5E" w:rsidRPr="00B43B5E" w:rsidRDefault="00B43B5E" w:rsidP="00B43B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B43B5E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fr-FR"/>
          <w14:ligatures w14:val="none"/>
        </w:rPr>
        <w:drawing>
          <wp:inline distT="0" distB="0" distL="0" distR="0" wp14:anchorId="7D02510A" wp14:editId="759E22B0">
            <wp:extent cx="1792394" cy="4718173"/>
            <wp:effectExtent l="0" t="0" r="0" b="6350"/>
            <wp:docPr id="882912357" name="Image 2" descr="Une image contenant film radiographique, Imagerie médicale, radiologie, radiographi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12357" name="Image 2" descr="Une image contenant film radiographique, Imagerie médicale, radiologie, radiographi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92" cy="47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C6BF" w14:textId="77777777" w:rsidR="00B43B5E" w:rsidRPr="00786C29" w:rsidRDefault="00B43B5E" w:rsidP="00786C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</w:p>
    <w:p w14:paraId="469B5804" w14:textId="77777777" w:rsidR="00786C29" w:rsidRPr="00786C29" w:rsidRDefault="00786C29" w:rsidP="00786C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La 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reconstruction est visuellement bien plus fidèle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qu’avec la PCA :</w:t>
      </w:r>
    </w:p>
    <w:p w14:paraId="508C5C02" w14:textId="77777777" w:rsidR="00786C29" w:rsidRPr="00786C29" w:rsidRDefault="00786C29" w:rsidP="00786C2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Contours pulmonaires préservés.</w:t>
      </w:r>
    </w:p>
    <w:p w14:paraId="33B2884D" w14:textId="77777777" w:rsidR="00786C29" w:rsidRPr="00786C29" w:rsidRDefault="00786C29" w:rsidP="00786C2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Détails texturaux mieux restitués.</w:t>
      </w:r>
    </w:p>
    <w:p w14:paraId="41B02666" w14:textId="17BCED4B" w:rsidR="00B43B5E" w:rsidRPr="00FA38F2" w:rsidRDefault="00786C29" w:rsidP="00C23119">
      <w:pPr>
        <w:numPr>
          <w:ilvl w:val="0"/>
          <w:numId w:val="16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FA38F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Meilleure restitution des zones d’intérêt médicales.</w:t>
      </w:r>
    </w:p>
    <w:p w14:paraId="54A30C99" w14:textId="76C53156" w:rsidR="00786C29" w:rsidRPr="00FA38F2" w:rsidRDefault="00786C29" w:rsidP="00FA38F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 xml:space="preserve">Extraction </w:t>
      </w:r>
      <w:r w:rsidR="00FA38F2"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 xml:space="preserve">du Latent </w:t>
      </w:r>
      <w:proofErr w:type="spellStart"/>
      <w:r w:rsidR="00FA38F2"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Space</w:t>
      </w:r>
      <w:proofErr w:type="spellEnd"/>
    </w:p>
    <w:p w14:paraId="0E2732EF" w14:textId="77777777" w:rsidR="00786C29" w:rsidRPr="00786C29" w:rsidRDefault="00786C29" w:rsidP="00786C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L’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encoder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du modèle a permis d’extraire une représentation compressée de chaque image :</w:t>
      </w:r>
    </w:p>
    <w:p w14:paraId="1D5626AF" w14:textId="77777777" w:rsidR="00786C29" w:rsidRPr="00786C29" w:rsidRDefault="00786C29" w:rsidP="00786C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786C29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Shape du latent </w:t>
      </w:r>
      <w:proofErr w:type="spellStart"/>
      <w:r w:rsidRPr="00786C29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space</w:t>
      </w:r>
      <w:proofErr w:type="spellEnd"/>
      <w:r w:rsidRPr="00786C29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: (21165, 50)</w:t>
      </w:r>
    </w:p>
    <w:p w14:paraId="0D16D341" w14:textId="77777777" w:rsidR="00786C29" w:rsidRPr="00786C29" w:rsidRDefault="00786C29" w:rsidP="00786C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Ce vecteur de 50 dimensions par image est une 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empreinte numérique des caractéristiques essentielles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.</w:t>
      </w:r>
    </w:p>
    <w:p w14:paraId="57509DC4" w14:textId="4E2EF04B" w:rsidR="00786C29" w:rsidRPr="00FA38F2" w:rsidRDefault="00786C29" w:rsidP="00FA38F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 xml:space="preserve">Visualisation t-SNE du latent </w:t>
      </w:r>
      <w:proofErr w:type="spellStart"/>
      <w:r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space</w:t>
      </w:r>
      <w:proofErr w:type="spellEnd"/>
    </w:p>
    <w:p w14:paraId="4AC13C59" w14:textId="77777777" w:rsidR="00786C29" w:rsidRPr="00786C29" w:rsidRDefault="00786C29" w:rsidP="00786C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fr-FR"/>
          <w14:ligatures w14:val="none"/>
        </w:rPr>
        <w:t>🧪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Méthode :</w:t>
      </w:r>
    </w:p>
    <w:p w14:paraId="7234FB7E" w14:textId="77777777" w:rsidR="00786C29" w:rsidRPr="00786C29" w:rsidRDefault="00786C29" w:rsidP="00786C2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Réduction de (50D → 2D) avec 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t-SNE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(</w:t>
      </w:r>
      <w:proofErr w:type="spellStart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perplexity</w:t>
      </w:r>
      <w:proofErr w:type="spellEnd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= 30, 1000 itérations).</w:t>
      </w:r>
    </w:p>
    <w:p w14:paraId="75A116D1" w14:textId="77777777" w:rsidR="00786C29" w:rsidRPr="00786C29" w:rsidRDefault="00786C29" w:rsidP="00786C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fr-FR"/>
          <w14:ligatures w14:val="none"/>
        </w:rPr>
        <w:t>📷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Résultat :</w:t>
      </w:r>
    </w:p>
    <w:p w14:paraId="69B32852" w14:textId="72441000" w:rsidR="00B43B5E" w:rsidRPr="00B43B5E" w:rsidRDefault="00B43B5E" w:rsidP="00B43B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B43B5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76710AAB" wp14:editId="73DD3CCC">
            <wp:extent cx="3361491" cy="2278788"/>
            <wp:effectExtent l="0" t="0" r="0" b="7620"/>
            <wp:docPr id="24634896" name="Image 4" descr="Une image contenant texte, capture d’écran, diagramme, car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4896" name="Image 4" descr="Une image contenant texte, capture d’écran, diagramme, cart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979" cy="229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DDB4" w14:textId="77777777" w:rsidR="00B43B5E" w:rsidRDefault="00B43B5E" w:rsidP="00786C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3FF54E7B" w14:textId="41901E5E" w:rsidR="00786C29" w:rsidRPr="00786C29" w:rsidRDefault="00786C29" w:rsidP="00786C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Un graphique clair révèle des 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regroupements naturels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par classe :</w:t>
      </w:r>
    </w:p>
    <w:p w14:paraId="4684445C" w14:textId="77777777" w:rsidR="004A5867" w:rsidRDefault="004A5867" w:rsidP="00786C2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4A586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Les cas de pneumonie virale (rouge) sont fortement </w:t>
      </w:r>
      <w:proofErr w:type="spellStart"/>
      <w:r w:rsidRPr="004A586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clusterisés</w:t>
      </w:r>
      <w:proofErr w:type="spellEnd"/>
      <w:r w:rsidRPr="004A586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, traduisant une homogénéité radiographique de cette pathologie.</w:t>
      </w:r>
    </w:p>
    <w:p w14:paraId="67A2A1FD" w14:textId="77777777" w:rsidR="004A5867" w:rsidRDefault="004A5867" w:rsidP="004A586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4A586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Les cas de COVID-19 (bleu) apparaissent relativement dispersés, ce qui reflète la variabilité clinique et radiologique de la maladie, connue pour ses manifestations pulmonaires hétérogènes selon les patients et les stades d'évolution.</w:t>
      </w:r>
    </w:p>
    <w:p w14:paraId="4A1C8CC9" w14:textId="3C7B7775" w:rsidR="004A5867" w:rsidRDefault="004A5867" w:rsidP="004A586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4A586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lastRenderedPageBreak/>
        <w:t xml:space="preserve">Les cas </w:t>
      </w:r>
      <w:r w:rsidRPr="004A58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"Normal"</w:t>
      </w:r>
      <w:r w:rsidRPr="004A586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(vert) sont logiquement plus étalés, correspondant à la diversité physiologique des poumons sains, sans motif pathologique spécifique à regrouper.</w:t>
      </w:r>
    </w:p>
    <w:p w14:paraId="1461B431" w14:textId="12638FC9" w:rsidR="004A5867" w:rsidRPr="004A5867" w:rsidRDefault="004A5867" w:rsidP="004A586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4A586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La classe </w:t>
      </w:r>
      <w:proofErr w:type="spellStart"/>
      <w:r w:rsidRPr="004A58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Lung_Opacity</w:t>
      </w:r>
      <w:proofErr w:type="spellEnd"/>
      <w:r w:rsidRPr="004A586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(orange) présente une distribution </w:t>
      </w:r>
      <w:r w:rsidRPr="004A58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diffuse et intermédiaire</w:t>
      </w:r>
      <w:r w:rsidRPr="004A586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, ce qui est cohérent avec la nature même de cette catégorie. En effet, les opacités pulmonaires peuvent résulter de diverses pathologies (non-COVID), avec des caractéristiques radiographiques variées (infiltrats, condensations, etc.). Cette hétérogénéité explique l'absence de cluster net, et le chevauchement observé avec les classes COVID-19 et Pneumonie virale, traduisant une frontière floue entre ces pathologies sur le plan radiologique.</w:t>
      </w:r>
    </w:p>
    <w:p w14:paraId="28F1CEBA" w14:textId="3445E821" w:rsidR="00786C29" w:rsidRPr="00FA38F2" w:rsidRDefault="00786C29" w:rsidP="00FA38F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Interprétation :</w:t>
      </w:r>
    </w:p>
    <w:p w14:paraId="5F947722" w14:textId="77777777" w:rsidR="00786C29" w:rsidRPr="00786C29" w:rsidRDefault="00786C29" w:rsidP="00786C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L’</w:t>
      </w:r>
      <w:proofErr w:type="spellStart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autoencodeur</w:t>
      </w:r>
      <w:proofErr w:type="spellEnd"/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a capté des </w:t>
      </w:r>
      <w:r w:rsidRPr="00786C2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structures non-linéaires</w:t>
      </w:r>
      <w:r w:rsidRPr="00786C2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pertinentes permettant une séparation partielle des pathologies sans aucune supervision.</w:t>
      </w:r>
    </w:p>
    <w:p w14:paraId="38ABC4F7" w14:textId="2757974A" w:rsidR="009623DC" w:rsidRPr="00FA38F2" w:rsidRDefault="009623DC" w:rsidP="00FA38F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Évaluation de la Qualité de Reconstruction (SSIM)</w:t>
      </w:r>
    </w:p>
    <w:p w14:paraId="2F43E173" w14:textId="77777777" w:rsidR="009623DC" w:rsidRDefault="009623D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Afin de quantifier la fidélité de la reconstruction réalisée par l'</w:t>
      </w:r>
      <w:proofErr w:type="spellStart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autoencodeur</w:t>
      </w:r>
      <w:proofErr w:type="spellEnd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, nous avons calculé le Structural </w:t>
      </w:r>
      <w:proofErr w:type="spellStart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Similarity</w:t>
      </w:r>
      <w:proofErr w:type="spellEnd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Index (SSIM) sur l'ensemble des 21 165 images du </w:t>
      </w:r>
      <w:proofErr w:type="spellStart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dataset</w:t>
      </w:r>
      <w:proofErr w:type="spellEnd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.</w:t>
      </w:r>
    </w:p>
    <w:p w14:paraId="69CC87B9" w14:textId="14284A99" w:rsidR="009623DC" w:rsidRDefault="009623DC" w:rsidP="009623D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yellow"/>
          <w:lang w:eastAsia="fr-FR"/>
          <w14:ligatures w14:val="none"/>
        </w:rPr>
        <w:t>Le SSIM moyen obtenu est de 0.6494</w:t>
      </w: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fr-FR"/>
          <w14:ligatures w14:val="none"/>
        </w:rPr>
        <w:t>,</w:t>
      </w:r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indiquant une préservation correcte de la structure globale des radiographies, malgré une perte de détails fins.</w:t>
      </w:r>
    </w:p>
    <w:p w14:paraId="4A26B54A" w14:textId="77777777" w:rsidR="009623DC" w:rsidRDefault="009623D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  <w:t xml:space="preserve">Ce niveau de performance est cohérent avec l'utilisation d'une architecture dense simple et d'un latent </w:t>
      </w:r>
      <w:proofErr w:type="spellStart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space</w:t>
      </w:r>
      <w:proofErr w:type="spellEnd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restreint à 50 dimensions.</w:t>
      </w:r>
    </w:p>
    <w:p w14:paraId="560468F3" w14:textId="77777777" w:rsidR="009623DC" w:rsidRDefault="009623D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  <w:t xml:space="preserve">Pour améliorer cette métrique, une évolution naturelle serait d'implémenter un </w:t>
      </w:r>
      <w:proofErr w:type="spellStart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autoencodeur</w:t>
      </w:r>
      <w:proofErr w:type="spellEnd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convolutionnel</w:t>
      </w:r>
      <w:proofErr w:type="spellEnd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, mieux adapté à la nature des images médicales.</w:t>
      </w:r>
    </w:p>
    <w:p w14:paraId="4B549247" w14:textId="77777777" w:rsidR="00FA38F2" w:rsidRDefault="009623DC" w:rsidP="00FA38F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  <w:t>Néanmoins, ce résultat valide l'efficacité de l'</w:t>
      </w:r>
      <w:proofErr w:type="spellStart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autoencodeur</w:t>
      </w:r>
      <w:proofErr w:type="spellEnd"/>
      <w:r w:rsidRPr="009623DC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dans son rôle principal : la génération d'un espace latent pertinent pour des analyses ultérieures.</w:t>
      </w:r>
    </w:p>
    <w:p w14:paraId="72CAFF41" w14:textId="77777777" w:rsidR="00FA38F2" w:rsidRDefault="00FA38F2" w:rsidP="00FA38F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620914EF" w14:textId="067C8A1C" w:rsidR="00566716" w:rsidRPr="00FA38F2" w:rsidRDefault="00566716" w:rsidP="00FA38F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 xml:space="preserve">Analyse de l'Influence de la Taille du Latent </w:t>
      </w:r>
      <w:proofErr w:type="spellStart"/>
      <w:r w:rsidRPr="00FA38F2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Space</w:t>
      </w:r>
      <w:proofErr w:type="spellEnd"/>
    </w:p>
    <w:p w14:paraId="23A1E02E" w14:textId="77777777" w:rsidR="00566716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Afin d'évaluer l'impact de la taille du latent </w:t>
      </w:r>
      <w:proofErr w:type="spellStart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space</w:t>
      </w:r>
      <w:proofErr w:type="spellEnd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sur la qualité de reconstruction, une seconde expérimentation a été menée en doublant le nombre de dimensions (passage de 50 à 100).</w:t>
      </w: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</w:r>
    </w:p>
    <w:p w14:paraId="5E08741A" w14:textId="77777777" w:rsidR="00566716" w:rsidRPr="00566716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Epoch 1/20</w:t>
      </w:r>
    </w:p>
    <w:p w14:paraId="055AE22A" w14:textId="77777777" w:rsidR="00566716" w:rsidRPr="00566716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5667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75/75</w:t>
      </w: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566716">
        <w:rPr>
          <w:rFonts w:ascii="MS Mincho" w:eastAsia="MS Mincho" w:hAnsi="MS Mincho" w:cs="MS Mincho" w:hint="eastAsia"/>
          <w:kern w:val="0"/>
          <w:sz w:val="24"/>
          <w:szCs w:val="24"/>
          <w:lang w:val="en-US" w:eastAsia="fr-FR"/>
          <w14:ligatures w14:val="none"/>
        </w:rPr>
        <w:t>━━━━━━━━━━━━━━━━━━━━</w:t>
      </w: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5667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12s</w:t>
      </w: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106ms/step - loss: 0.6370 - </w:t>
      </w:r>
      <w:proofErr w:type="spellStart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val_loss</w:t>
      </w:r>
      <w:proofErr w:type="spellEnd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 0.5967</w:t>
      </w:r>
    </w:p>
    <w:p w14:paraId="032E61DF" w14:textId="77777777" w:rsidR="00566716" w:rsidRPr="00566716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Epoch 10/20</w:t>
      </w:r>
    </w:p>
    <w:p w14:paraId="256D4FBA" w14:textId="77777777" w:rsidR="00566716" w:rsidRPr="00566716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5667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lastRenderedPageBreak/>
        <w:t>75/75</w:t>
      </w: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566716">
        <w:rPr>
          <w:rFonts w:ascii="MS Mincho" w:eastAsia="MS Mincho" w:hAnsi="MS Mincho" w:cs="MS Mincho" w:hint="eastAsia"/>
          <w:kern w:val="0"/>
          <w:sz w:val="24"/>
          <w:szCs w:val="24"/>
          <w:lang w:val="en-US" w:eastAsia="fr-FR"/>
          <w14:ligatures w14:val="none"/>
        </w:rPr>
        <w:t>━━━━━━━━━━━━━━━━━━━━</w:t>
      </w: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5667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5s</w:t>
      </w: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66ms/step - loss: 0.5667 - </w:t>
      </w:r>
      <w:proofErr w:type="spellStart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val_loss</w:t>
      </w:r>
      <w:proofErr w:type="spellEnd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 0.5776</w:t>
      </w:r>
    </w:p>
    <w:p w14:paraId="3F279BE6" w14:textId="77777777" w:rsidR="00566716" w:rsidRPr="00566716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Epoch 20/20</w:t>
      </w:r>
    </w:p>
    <w:p w14:paraId="29DE0641" w14:textId="6D949D78" w:rsidR="00566716" w:rsidRPr="00566716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5667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75/75</w:t>
      </w: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566716">
        <w:rPr>
          <w:rFonts w:ascii="MS Mincho" w:eastAsia="MS Mincho" w:hAnsi="MS Mincho" w:cs="MS Mincho" w:hint="eastAsia"/>
          <w:kern w:val="0"/>
          <w:sz w:val="24"/>
          <w:szCs w:val="24"/>
          <w:lang w:val="en-US" w:eastAsia="fr-FR"/>
          <w14:ligatures w14:val="none"/>
        </w:rPr>
        <w:t>━━━━━━━━━━━━━━━━━━━━</w:t>
      </w: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5667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6s</w:t>
      </w: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75ms/step - </w:t>
      </w: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fr-FR"/>
          <w14:ligatures w14:val="none"/>
        </w:rPr>
        <w:t xml:space="preserve">loss: 0.5628 - </w:t>
      </w:r>
      <w:proofErr w:type="spellStart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fr-FR"/>
          <w14:ligatures w14:val="none"/>
        </w:rPr>
        <w:t>val_loss</w:t>
      </w:r>
      <w:proofErr w:type="spellEnd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fr-FR"/>
          <w14:ligatures w14:val="none"/>
        </w:rPr>
        <w:t>: 0.5710</w:t>
      </w:r>
    </w:p>
    <w:p w14:paraId="7AB1454B" w14:textId="77777777" w:rsidR="00566716" w:rsidRPr="00FA38F2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</w:p>
    <w:p w14:paraId="14CF6691" w14:textId="36C9E70A" w:rsidR="00566716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Après 20 </w:t>
      </w:r>
      <w:proofErr w:type="spellStart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epochs</w:t>
      </w:r>
      <w:proofErr w:type="spellEnd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d'entraînement sur l'ensemble du </w:t>
      </w:r>
      <w:proofErr w:type="spellStart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dataset</w:t>
      </w:r>
      <w:proofErr w:type="spellEnd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, le SSIM moyen est passé de 0.6494 à 0.6567, soit une amélioration de l'ordre de 1%.</w:t>
      </w:r>
    </w:p>
    <w:p w14:paraId="56B96010" w14:textId="70AF4B75" w:rsidR="00566716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Les courbes de </w:t>
      </w:r>
      <w:proofErr w:type="spellStart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loss</w:t>
      </w:r>
      <w:proofErr w:type="spellEnd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montrent une convergence stable sans signe de surapprentissage, avec une faible différence entre la perte d'entraînement et celle de validation.</w:t>
      </w:r>
    </w:p>
    <w:p w14:paraId="03F89DC6" w14:textId="78FD071D" w:rsidR="00566716" w:rsidRPr="00566716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56671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28A2ADF7" wp14:editId="5C2F83A2">
            <wp:extent cx="3067050" cy="2422757"/>
            <wp:effectExtent l="0" t="0" r="0" b="0"/>
            <wp:docPr id="1688365786" name="Image 8" descr="Une image contenant texte, capture d’écran, diagramm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65786" name="Image 8" descr="Une image contenant texte, capture d’écran, diagramme, Tracé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964" cy="242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68B9" w14:textId="77777777" w:rsidR="00566716" w:rsidRPr="00566716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20A7269F" w14:textId="77777777" w:rsidR="00566716" w:rsidRPr="00566716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Toutefois, ce gain marginal ne justifie pas, dans ce contexte, l'augmentation de la complexité du modèle. Ces résultats confirment que le latent </w:t>
      </w:r>
      <w:proofErr w:type="spellStart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space</w:t>
      </w:r>
      <w:proofErr w:type="spellEnd"/>
      <w:r w:rsidRPr="0056671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initial de 50 dimensions constitue un compromis optimal entre compression et fidélité de la reconstruction.</w:t>
      </w:r>
    </w:p>
    <w:p w14:paraId="07D23957" w14:textId="6A97936D" w:rsidR="00566716" w:rsidRPr="00566716" w:rsidRDefault="00566716" w:rsidP="0056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</w:p>
    <w:p w14:paraId="11E73995" w14:textId="77777777" w:rsidR="00C11973" w:rsidRDefault="00C11973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  <w:br w:type="page"/>
      </w:r>
    </w:p>
    <w:p w14:paraId="2C632A3C" w14:textId="53FFA845" w:rsidR="00FA38F2" w:rsidRDefault="00FA38F2" w:rsidP="00786C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  <w:lastRenderedPageBreak/>
        <w:t>Autoencodeur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  <w:t>Covolutionnel</w:t>
      </w:r>
      <w:proofErr w:type="spellEnd"/>
    </w:p>
    <w:p w14:paraId="773FA4F0" w14:textId="58C644D0" w:rsidR="00C11973" w:rsidRPr="00C11973" w:rsidRDefault="00C11973" w:rsidP="00BF01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Pourquoi passer au CAE ?</w:t>
      </w:r>
    </w:p>
    <w:p w14:paraId="5FA78698" w14:textId="77777777" w:rsidR="00C11973" w:rsidRPr="00C11973" w:rsidRDefault="00C11973" w:rsidP="00C119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Les limites observées avec la PCA et l'</w:t>
      </w:r>
      <w:proofErr w:type="spellStart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autoencodeur</w:t>
      </w:r>
      <w:proofErr w:type="spellEnd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dense, notamment la perte d'information spatiale et la qualité moyenne des reconstructions, nous ont conduit à implémenter un </w:t>
      </w:r>
      <w:proofErr w:type="spellStart"/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Autoencodeur</w:t>
      </w:r>
      <w:proofErr w:type="spellEnd"/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Convolutionnel</w:t>
      </w:r>
      <w:proofErr w:type="spellEnd"/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(CAE)</w:t>
      </w: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.</w:t>
      </w: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  <w:t xml:space="preserve">Cette architecture est spécifiquement conçue pour exploiter la structure 2D des images, en capturant efficacement les </w:t>
      </w:r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motifs locaux</w:t>
      </w: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(contours, textures, anomalies pulmonaires).</w:t>
      </w:r>
    </w:p>
    <w:p w14:paraId="044E3943" w14:textId="56FEA4D1" w:rsidR="00C11973" w:rsidRPr="00C11973" w:rsidRDefault="00C11973" w:rsidP="00BF01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Architecture et Entraînement</w:t>
      </w:r>
    </w:p>
    <w:p w14:paraId="47F77177" w14:textId="77777777" w:rsidR="00C11973" w:rsidRPr="00C11973" w:rsidRDefault="00C11973" w:rsidP="00C1197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Couches </w:t>
      </w:r>
      <w:proofErr w:type="spellStart"/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convolutionnelles</w:t>
      </w:r>
      <w:proofErr w:type="spellEnd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pour l'encodage des caractéristiques spatiales.</w:t>
      </w:r>
    </w:p>
    <w:p w14:paraId="7AC8CFEC" w14:textId="77777777" w:rsidR="00C11973" w:rsidRPr="00C11973" w:rsidRDefault="00C11973" w:rsidP="00C1197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Latent </w:t>
      </w:r>
      <w:proofErr w:type="spellStart"/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Space</w:t>
      </w:r>
      <w:proofErr w:type="spellEnd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sous forme de </w:t>
      </w:r>
      <w:proofErr w:type="spellStart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feature</w:t>
      </w:r>
      <w:proofErr w:type="spellEnd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maps</w:t>
      </w:r>
      <w:proofErr w:type="spellEnd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compressées.</w:t>
      </w:r>
    </w:p>
    <w:p w14:paraId="04DD8DF2" w14:textId="77777777" w:rsidR="00C11973" w:rsidRPr="00C11973" w:rsidRDefault="00C11973" w:rsidP="00C1197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Entraînement sur l'ensemble des 21 165 radiographies avec :</w:t>
      </w:r>
    </w:p>
    <w:p w14:paraId="429B1E1C" w14:textId="77777777" w:rsidR="00C11973" w:rsidRPr="00C11973" w:rsidRDefault="00C11973" w:rsidP="00C1197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Batch size</w:t>
      </w: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: 256</w:t>
      </w:r>
    </w:p>
    <w:p w14:paraId="53DEDD8E" w14:textId="77777777" w:rsidR="00C11973" w:rsidRPr="00C11973" w:rsidRDefault="00C11973" w:rsidP="00C1197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spellStart"/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Epochs</w:t>
      </w:r>
      <w:proofErr w:type="spellEnd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: 20</w:t>
      </w:r>
    </w:p>
    <w:p w14:paraId="27E67212" w14:textId="77777777" w:rsidR="00C11973" w:rsidRPr="00C11973" w:rsidRDefault="00C11973" w:rsidP="00C1197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spellStart"/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Loss</w:t>
      </w:r>
      <w:proofErr w:type="spellEnd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: </w:t>
      </w:r>
      <w:proofErr w:type="spellStart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Binary</w:t>
      </w:r>
      <w:proofErr w:type="spellEnd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Crossentropy</w:t>
      </w:r>
      <w:proofErr w:type="spellEnd"/>
    </w:p>
    <w:p w14:paraId="4EB2DC14" w14:textId="77777777" w:rsidR="00C11973" w:rsidRPr="00C11973" w:rsidRDefault="00C11973" w:rsidP="00C1197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Convergence stable sans surapprentissage.</w:t>
      </w:r>
    </w:p>
    <w:p w14:paraId="45116C69" w14:textId="31F3AFDE" w:rsidR="00C11973" w:rsidRPr="00C11973" w:rsidRDefault="00C11973" w:rsidP="00BF01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Résultats</w:t>
      </w:r>
    </w:p>
    <w:p w14:paraId="4878DC53" w14:textId="77777777" w:rsidR="00C11973" w:rsidRPr="00C11973" w:rsidRDefault="00C11973" w:rsidP="00C1197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yellow"/>
          <w:lang w:eastAsia="fr-FR"/>
          <w14:ligatures w14:val="none"/>
        </w:rPr>
        <w:t>SSIM moyen</w:t>
      </w: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fr-FR"/>
          <w14:ligatures w14:val="none"/>
        </w:rPr>
        <w:t xml:space="preserve"> : </w:t>
      </w:r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yellow"/>
          <w:lang w:eastAsia="fr-FR"/>
          <w14:ligatures w14:val="none"/>
        </w:rPr>
        <w:t>0.9155</w:t>
      </w: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, traduisant une fidélité de reconstruction exceptionnelle.</w:t>
      </w:r>
    </w:p>
    <w:p w14:paraId="5FA9305F" w14:textId="77777777" w:rsidR="00C11973" w:rsidRPr="00C11973" w:rsidRDefault="00C11973" w:rsidP="00C1197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Préservation des détails fins et des structures anatomiques critiques.</w:t>
      </w:r>
    </w:p>
    <w:p w14:paraId="78B18CA4" w14:textId="0685D267" w:rsidR="00C11973" w:rsidRDefault="00C11973" w:rsidP="00C119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  <w:t>Comparatif entre images originales et reconstructions obtenues par le CAE, montrant la restitution quasi-parfaite des radiographies.</w:t>
      </w:r>
    </w:p>
    <w:p w14:paraId="71E46BC9" w14:textId="77777777" w:rsidR="00C11973" w:rsidRDefault="00C11973" w:rsidP="00C119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0D9D3B75" w14:textId="23374AC3" w:rsidR="00C11973" w:rsidRPr="00C11973" w:rsidRDefault="00C11973" w:rsidP="00C119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1EDC89C0" wp14:editId="271CB2F2">
            <wp:extent cx="2162395" cy="5692140"/>
            <wp:effectExtent l="0" t="0" r="9525" b="3810"/>
            <wp:docPr id="23855844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767" cy="570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4C1A0" w14:textId="77777777" w:rsidR="00C11973" w:rsidRPr="00C11973" w:rsidRDefault="00C11973" w:rsidP="00C119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57A83A81" w14:textId="02E4E7B9" w:rsidR="00C11973" w:rsidRPr="00C11973" w:rsidRDefault="00C11973" w:rsidP="00BF01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 xml:space="preserve">Analyse du Latent </w:t>
      </w:r>
      <w:proofErr w:type="spellStart"/>
      <w:r w:rsidRPr="00C11973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>Space</w:t>
      </w:r>
      <w:proofErr w:type="spellEnd"/>
      <w:r w:rsidRPr="00C11973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 xml:space="preserve"> avec t-SNE 3D</w:t>
      </w:r>
    </w:p>
    <w:p w14:paraId="6BD93C21" w14:textId="77777777" w:rsidR="00C11973" w:rsidRDefault="00C11973" w:rsidP="00C119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Afin d'évaluer la capacité du CAE à structurer l'information de manière discriminante, une projection du latent </w:t>
      </w:r>
      <w:proofErr w:type="spellStart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space</w:t>
      </w:r>
      <w:proofErr w:type="spellEnd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a été réalisée via </w:t>
      </w:r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t-SNE en 3D</w:t>
      </w: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.</w:t>
      </w:r>
    </w:p>
    <w:p w14:paraId="37D7BE29" w14:textId="77777777" w:rsidR="00C11973" w:rsidRDefault="00C11973" w:rsidP="00C119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1338E237" w14:textId="6EFFC944" w:rsidR="00C11973" w:rsidRPr="00C11973" w:rsidRDefault="00C11973" w:rsidP="00C119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0D3A5E1B" wp14:editId="7D41621F">
            <wp:extent cx="4791075" cy="4924688"/>
            <wp:effectExtent l="0" t="0" r="0" b="9525"/>
            <wp:docPr id="94142779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40" cy="493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7301" w14:textId="77777777" w:rsidR="00C11973" w:rsidRPr="00C11973" w:rsidRDefault="00C11973" w:rsidP="00C119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07E4B2F5" w14:textId="25EAD7AC" w:rsidR="00C11973" w:rsidRPr="00C11973" w:rsidRDefault="00C11973" w:rsidP="00C1197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Projection 3D du latent </w:t>
      </w:r>
      <w:proofErr w:type="spellStart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space</w:t>
      </w:r>
      <w:proofErr w:type="spellEnd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généré par le CAE, colorée selon les classes pathologiques.</w:t>
      </w:r>
    </w:p>
    <w:p w14:paraId="6BB202F2" w14:textId="77777777" w:rsidR="00C11973" w:rsidRPr="00C11973" w:rsidRDefault="00C11973" w:rsidP="00BF01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Interprétation :</w:t>
      </w:r>
    </w:p>
    <w:p w14:paraId="2727E29F" w14:textId="77777777" w:rsidR="00C11973" w:rsidRPr="00C11973" w:rsidRDefault="00C11973" w:rsidP="00C1197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La visualisation révèle des </w:t>
      </w:r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regroupements naturels</w:t>
      </w: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de certaines classes, notamment une meilleure séparation des cas de </w:t>
      </w:r>
      <w:proofErr w:type="spellStart"/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Lung_Opacity</w:t>
      </w:r>
      <w:proofErr w:type="spellEnd"/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(orange) et de </w:t>
      </w:r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Pneumonie virale</w:t>
      </w: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(rouge).</w:t>
      </w:r>
    </w:p>
    <w:p w14:paraId="402DA608" w14:textId="77777777" w:rsidR="00C11973" w:rsidRPr="00C11973" w:rsidRDefault="00C11973" w:rsidP="00C1197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La classe </w:t>
      </w:r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Normal</w:t>
      </w: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(vert) reste plus diffuse, ce qui est cohérent avec la variabilité physiologique attendue.</w:t>
      </w:r>
    </w:p>
    <w:p w14:paraId="32476A8E" w14:textId="77777777" w:rsidR="00C11973" w:rsidRPr="00C11973" w:rsidRDefault="00C11973" w:rsidP="00C1197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Le </w:t>
      </w:r>
      <w:r w:rsidRPr="00C119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COVID</w:t>
      </w: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(bleu) montre une dispersion, traduisant la diversité des manifestations radiographiques de cette pathologie.</w:t>
      </w:r>
    </w:p>
    <w:p w14:paraId="78CFA7C5" w14:textId="77777777" w:rsidR="00C11973" w:rsidRDefault="00C11973" w:rsidP="00C1197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C1197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Cette structuration témoigne de la capacité du CAE à capturer des caractéristiques pertinentes sans supervision directe.</w:t>
      </w:r>
    </w:p>
    <w:p w14:paraId="6B991FC4" w14:textId="77777777" w:rsidR="007B75AB" w:rsidRDefault="007B75AB" w:rsidP="007B75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73BBF8EB" w14:textId="77777777" w:rsidR="007B75AB" w:rsidRDefault="007B75AB" w:rsidP="007B75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</w:pPr>
    </w:p>
    <w:p w14:paraId="1AFD9952" w14:textId="02683B6A" w:rsidR="007B75AB" w:rsidRDefault="007B75AB" w:rsidP="007B75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B75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lastRenderedPageBreak/>
        <w:t xml:space="preserve">Analyse de la courbe de </w:t>
      </w:r>
      <w:proofErr w:type="spellStart"/>
      <w:r w:rsidRPr="007B75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Loss</w:t>
      </w:r>
      <w:proofErr w:type="spellEnd"/>
      <w:r w:rsidRPr="007B75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du CAE :</w:t>
      </w:r>
      <w:r w:rsidRPr="007B75AB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</w:r>
    </w:p>
    <w:p w14:paraId="3EBED97B" w14:textId="270B284A" w:rsidR="007B75AB" w:rsidRPr="007B75AB" w:rsidRDefault="007B75AB" w:rsidP="007B75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B75AB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30FB9639" wp14:editId="329C7A4B">
            <wp:extent cx="3219450" cy="2137073"/>
            <wp:effectExtent l="0" t="0" r="0" b="0"/>
            <wp:docPr id="147870545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21" cy="214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7A2F" w14:textId="77777777" w:rsidR="007B75AB" w:rsidRDefault="007B75AB" w:rsidP="007B75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6A24D3A2" w14:textId="5D4879FB" w:rsidR="007B75AB" w:rsidRPr="00C11973" w:rsidRDefault="007B75AB" w:rsidP="007B75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7B75AB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La courbe de perte montre une </w:t>
      </w:r>
      <w:r w:rsidRPr="007B75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convergence rapide et stable</w:t>
      </w:r>
      <w:r w:rsidRPr="007B75AB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dès les premières </w:t>
      </w:r>
      <w:proofErr w:type="spellStart"/>
      <w:r w:rsidRPr="007B75AB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epochs</w:t>
      </w:r>
      <w:proofErr w:type="spellEnd"/>
      <w:r w:rsidRPr="007B75AB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.</w:t>
      </w:r>
      <w:r w:rsidRPr="007B75AB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  <w:t>L'écart limité entre la perte d'entraînement et la perte de validation témoigne d'une bonne capacité de généralisation, sans surapprentissage.</w:t>
      </w:r>
      <w:r w:rsidRPr="007B75AB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  <w:t>Comparée à l'</w:t>
      </w:r>
      <w:proofErr w:type="spellStart"/>
      <w:r w:rsidRPr="007B75AB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autoencodeur</w:t>
      </w:r>
      <w:proofErr w:type="spellEnd"/>
      <w:r w:rsidRPr="007B75AB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dense, la perte finale est significativement plus basse, illustrant l'efficacité du CAE à modéliser les caractéristiques des images tout en respectant leur structure spatiale.</w:t>
      </w:r>
      <w:r w:rsidRPr="007B75AB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  <w:t>Cette dynamique d'apprentissage conforte le choix du CAE comme solution optimale pour la réduction dimensionnelle d'images médicales.</w:t>
      </w:r>
    </w:p>
    <w:p w14:paraId="26F3D91F" w14:textId="77777777" w:rsidR="00FA38F2" w:rsidRDefault="00FA38F2" w:rsidP="00786C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</w:pPr>
    </w:p>
    <w:p w14:paraId="4AA9AE7B" w14:textId="77777777" w:rsidR="00C11973" w:rsidRDefault="00C11973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  <w:br w:type="page"/>
      </w:r>
    </w:p>
    <w:p w14:paraId="0A92A6BE" w14:textId="505E3F27" w:rsidR="00786C29" w:rsidRDefault="00786C29" w:rsidP="00786C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  <w:lastRenderedPageBreak/>
        <w:t>Comparatif final</w:t>
      </w:r>
    </w:p>
    <w:p w14:paraId="7CEE80C4" w14:textId="77777777" w:rsidR="00566716" w:rsidRDefault="00566716" w:rsidP="00786C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25"/>
        <w:gridCol w:w="66"/>
        <w:gridCol w:w="81"/>
      </w:tblGrid>
      <w:tr w:rsidR="00786C29" w:rsidRPr="00786C29" w14:paraId="1D242775" w14:textId="77777777" w:rsidTr="00BF01E6">
        <w:trPr>
          <w:tblHeader/>
          <w:tblCellSpacing w:w="15" w:type="dxa"/>
        </w:trPr>
        <w:tc>
          <w:tcPr>
            <w:tcW w:w="0" w:type="auto"/>
            <w:vAlign w:val="center"/>
          </w:tcPr>
          <w:tbl>
            <w:tblPr>
              <w:tblStyle w:val="TableauGrille1Clair"/>
              <w:tblW w:w="0" w:type="auto"/>
              <w:tblLook w:val="04A0" w:firstRow="1" w:lastRow="0" w:firstColumn="1" w:lastColumn="0" w:noHBand="0" w:noVBand="1"/>
            </w:tblPr>
            <w:tblGrid>
              <w:gridCol w:w="2240"/>
              <w:gridCol w:w="1369"/>
              <w:gridCol w:w="2344"/>
              <w:gridCol w:w="2887"/>
            </w:tblGrid>
            <w:tr w:rsidR="00BF01E6" w:rsidRPr="00BF01E6" w14:paraId="5A3B0186" w14:textId="77777777" w:rsidTr="00BF01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CF57A7" w14:textId="77777777" w:rsidR="00BF01E6" w:rsidRPr="00BF01E6" w:rsidRDefault="00BF01E6" w:rsidP="00BF01E6">
                  <w:pPr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Critère</w:t>
                  </w:r>
                </w:p>
              </w:tc>
              <w:tc>
                <w:tcPr>
                  <w:tcW w:w="0" w:type="auto"/>
                  <w:hideMark/>
                </w:tcPr>
                <w:p w14:paraId="01629F54" w14:textId="77777777" w:rsidR="00BF01E6" w:rsidRPr="00BF01E6" w:rsidRDefault="00BF01E6" w:rsidP="00BF01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PCA</w:t>
                  </w:r>
                </w:p>
              </w:tc>
              <w:tc>
                <w:tcPr>
                  <w:tcW w:w="0" w:type="auto"/>
                  <w:hideMark/>
                </w:tcPr>
                <w:p w14:paraId="3F86FE15" w14:textId="77777777" w:rsidR="00BF01E6" w:rsidRPr="00BF01E6" w:rsidRDefault="00BF01E6" w:rsidP="00BF01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proofErr w:type="spellStart"/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Autoencodeur</w:t>
                  </w:r>
                  <w:proofErr w:type="spellEnd"/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 xml:space="preserve"> Dense</w:t>
                  </w:r>
                </w:p>
              </w:tc>
              <w:tc>
                <w:tcPr>
                  <w:tcW w:w="0" w:type="auto"/>
                  <w:hideMark/>
                </w:tcPr>
                <w:p w14:paraId="38CE37AF" w14:textId="77777777" w:rsidR="00BF01E6" w:rsidRPr="00BF01E6" w:rsidRDefault="00BF01E6" w:rsidP="00BF01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proofErr w:type="spellStart"/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Autoencodeur</w:t>
                  </w:r>
                  <w:proofErr w:type="spellEnd"/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 xml:space="preserve"> </w:t>
                  </w:r>
                  <w:proofErr w:type="spellStart"/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Convolutionnel</w:t>
                  </w:r>
                  <w:proofErr w:type="spellEnd"/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 xml:space="preserve"> (CAE)</w:t>
                  </w:r>
                </w:p>
              </w:tc>
            </w:tr>
            <w:tr w:rsidR="00BF01E6" w:rsidRPr="00BF01E6" w14:paraId="55F5313B" w14:textId="77777777" w:rsidTr="00BF01E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B6606D" w14:textId="77777777" w:rsidR="00BF01E6" w:rsidRPr="00BF01E6" w:rsidRDefault="00BF01E6" w:rsidP="00BF01E6">
                  <w:pP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Dimensions finales</w:t>
                  </w:r>
                </w:p>
              </w:tc>
              <w:tc>
                <w:tcPr>
                  <w:tcW w:w="0" w:type="auto"/>
                  <w:hideMark/>
                </w:tcPr>
                <w:p w14:paraId="039DFAE9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5EAF70CB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0B8705C6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50</w:t>
                  </w:r>
                </w:p>
              </w:tc>
            </w:tr>
            <w:tr w:rsidR="00BF01E6" w:rsidRPr="00BF01E6" w14:paraId="6BFB0567" w14:textId="77777777" w:rsidTr="00BF01E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6E7608" w14:textId="77777777" w:rsidR="00BF01E6" w:rsidRPr="00BF01E6" w:rsidRDefault="00BF01E6" w:rsidP="00BF01E6">
                  <w:pP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Variance / Reconstruction</w:t>
                  </w:r>
                </w:p>
              </w:tc>
              <w:tc>
                <w:tcPr>
                  <w:tcW w:w="0" w:type="auto"/>
                  <w:hideMark/>
                </w:tcPr>
                <w:p w14:paraId="3AB2E354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89% (flou)</w:t>
                  </w:r>
                </w:p>
              </w:tc>
              <w:tc>
                <w:tcPr>
                  <w:tcW w:w="0" w:type="auto"/>
                  <w:hideMark/>
                </w:tcPr>
                <w:p w14:paraId="7BC7DFDC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Bonne fidélité, détails préservés</w:t>
                  </w:r>
                </w:p>
              </w:tc>
              <w:tc>
                <w:tcPr>
                  <w:tcW w:w="0" w:type="auto"/>
                  <w:hideMark/>
                </w:tcPr>
                <w:p w14:paraId="3DE3ECAA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Excellente restitution, détails fins conservés</w:t>
                  </w:r>
                </w:p>
              </w:tc>
            </w:tr>
            <w:tr w:rsidR="00BF01E6" w:rsidRPr="00BF01E6" w14:paraId="4857AAA1" w14:textId="77777777" w:rsidTr="00BF01E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2EF037" w14:textId="77777777" w:rsidR="00BF01E6" w:rsidRPr="00BF01E6" w:rsidRDefault="00BF01E6" w:rsidP="00BF01E6">
                  <w:pP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Convergence</w:t>
                  </w:r>
                </w:p>
              </w:tc>
              <w:tc>
                <w:tcPr>
                  <w:tcW w:w="0" w:type="auto"/>
                  <w:hideMark/>
                </w:tcPr>
                <w:p w14:paraId="6BC250A9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N/A</w:t>
                  </w:r>
                </w:p>
              </w:tc>
              <w:tc>
                <w:tcPr>
                  <w:tcW w:w="0" w:type="auto"/>
                  <w:hideMark/>
                </w:tcPr>
                <w:p w14:paraId="189D45B4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Stable (</w:t>
                  </w:r>
                  <w:proofErr w:type="spellStart"/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loss</w:t>
                  </w:r>
                  <w:proofErr w:type="spellEnd"/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 xml:space="preserve"> : 0.5640)</w:t>
                  </w:r>
                </w:p>
              </w:tc>
              <w:tc>
                <w:tcPr>
                  <w:tcW w:w="0" w:type="auto"/>
                  <w:hideMark/>
                </w:tcPr>
                <w:p w14:paraId="6487C9DA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Stable (</w:t>
                  </w:r>
                  <w:proofErr w:type="spellStart"/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loss</w:t>
                  </w:r>
                  <w:proofErr w:type="spellEnd"/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 xml:space="preserve"> : 0.5553)</w:t>
                  </w:r>
                </w:p>
              </w:tc>
            </w:tr>
            <w:tr w:rsidR="00BF01E6" w:rsidRPr="00BF01E6" w14:paraId="40A70BCA" w14:textId="77777777" w:rsidTr="00BF01E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39B4AF" w14:textId="77777777" w:rsidR="00BF01E6" w:rsidRPr="00BF01E6" w:rsidRDefault="00BF01E6" w:rsidP="00BF01E6">
                  <w:pP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Relations non-linéaires</w:t>
                  </w:r>
                </w:p>
              </w:tc>
              <w:tc>
                <w:tcPr>
                  <w:tcW w:w="0" w:type="auto"/>
                  <w:hideMark/>
                </w:tcPr>
                <w:p w14:paraId="4ED58161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Non capturées</w:t>
                  </w:r>
                </w:p>
              </w:tc>
              <w:tc>
                <w:tcPr>
                  <w:tcW w:w="0" w:type="auto"/>
                  <w:hideMark/>
                </w:tcPr>
                <w:p w14:paraId="6FD13DFA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Oui</w:t>
                  </w:r>
                </w:p>
              </w:tc>
              <w:tc>
                <w:tcPr>
                  <w:tcW w:w="0" w:type="auto"/>
                  <w:hideMark/>
                </w:tcPr>
                <w:p w14:paraId="4943948F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Oui + respect de la spatialité</w:t>
                  </w:r>
                </w:p>
              </w:tc>
            </w:tr>
            <w:tr w:rsidR="00BF01E6" w:rsidRPr="00BF01E6" w14:paraId="31F63703" w14:textId="77777777" w:rsidTr="00BF01E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7C160E" w14:textId="77777777" w:rsidR="00BF01E6" w:rsidRPr="00BF01E6" w:rsidRDefault="00BF01E6" w:rsidP="00BF01E6">
                  <w:pP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Visualisation (t-SNE)</w:t>
                  </w:r>
                </w:p>
              </w:tc>
              <w:tc>
                <w:tcPr>
                  <w:tcW w:w="0" w:type="auto"/>
                  <w:hideMark/>
                </w:tcPr>
                <w:p w14:paraId="2A66F07A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Faible structure</w:t>
                  </w:r>
                </w:p>
              </w:tc>
              <w:tc>
                <w:tcPr>
                  <w:tcW w:w="0" w:type="auto"/>
                  <w:hideMark/>
                </w:tcPr>
                <w:p w14:paraId="4A24468C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Clusters marqués</w:t>
                  </w:r>
                </w:p>
              </w:tc>
              <w:tc>
                <w:tcPr>
                  <w:tcW w:w="0" w:type="auto"/>
                  <w:hideMark/>
                </w:tcPr>
                <w:p w14:paraId="6CB3349C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Clusters mieux définis (t-SNE 3D)</w:t>
                  </w:r>
                </w:p>
              </w:tc>
            </w:tr>
            <w:tr w:rsidR="00BF01E6" w:rsidRPr="00BF01E6" w14:paraId="648C6D5F" w14:textId="77777777" w:rsidTr="00BF01E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A94F1F" w14:textId="77777777" w:rsidR="00BF01E6" w:rsidRPr="00BF01E6" w:rsidRDefault="00BF01E6" w:rsidP="00BF01E6">
                  <w:pP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Pertinence médicale</w:t>
                  </w:r>
                </w:p>
              </w:tc>
              <w:tc>
                <w:tcPr>
                  <w:tcW w:w="0" w:type="auto"/>
                  <w:hideMark/>
                </w:tcPr>
                <w:p w14:paraId="734D3AB7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Limitée</w:t>
                  </w:r>
                </w:p>
              </w:tc>
              <w:tc>
                <w:tcPr>
                  <w:tcW w:w="0" w:type="auto"/>
                  <w:hideMark/>
                </w:tcPr>
                <w:p w14:paraId="74D2723E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Élevée</w:t>
                  </w:r>
                </w:p>
              </w:tc>
              <w:tc>
                <w:tcPr>
                  <w:tcW w:w="0" w:type="auto"/>
                  <w:hideMark/>
                </w:tcPr>
                <w:p w14:paraId="4875A6CA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Optimale</w:t>
                  </w:r>
                </w:p>
              </w:tc>
            </w:tr>
            <w:tr w:rsidR="00BF01E6" w:rsidRPr="00BF01E6" w14:paraId="4866BE59" w14:textId="77777777" w:rsidTr="00BF01E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4CB51E" w14:textId="77777777" w:rsidR="00BF01E6" w:rsidRPr="00BF01E6" w:rsidRDefault="00BF01E6" w:rsidP="00BF01E6">
                  <w:pP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SSIM moyen</w:t>
                  </w:r>
                </w:p>
              </w:tc>
              <w:tc>
                <w:tcPr>
                  <w:tcW w:w="0" w:type="auto"/>
                  <w:hideMark/>
                </w:tcPr>
                <w:p w14:paraId="6BCD3768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N/A</w:t>
                  </w:r>
                </w:p>
              </w:tc>
              <w:tc>
                <w:tcPr>
                  <w:tcW w:w="0" w:type="auto"/>
                  <w:hideMark/>
                </w:tcPr>
                <w:p w14:paraId="3AD38632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0.6494</w:t>
                  </w:r>
                </w:p>
              </w:tc>
              <w:tc>
                <w:tcPr>
                  <w:tcW w:w="0" w:type="auto"/>
                  <w:hideMark/>
                </w:tcPr>
                <w:p w14:paraId="5FCFF7EA" w14:textId="77777777" w:rsidR="00BF01E6" w:rsidRPr="00BF01E6" w:rsidRDefault="00BF01E6" w:rsidP="00BF01E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</w:pPr>
                  <w:r w:rsidRPr="00BF01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fr-FR"/>
                      <w14:ligatures w14:val="none"/>
                    </w:rPr>
                    <w:t>0.9155</w:t>
                  </w:r>
                </w:p>
              </w:tc>
            </w:tr>
          </w:tbl>
          <w:p w14:paraId="37138EF5" w14:textId="5298757D" w:rsidR="00786C29" w:rsidRPr="00786C29" w:rsidRDefault="00786C29" w:rsidP="00786C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04600EDF" w14:textId="12333C2E" w:rsidR="00786C29" w:rsidRPr="00786C29" w:rsidRDefault="00786C29" w:rsidP="00786C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74272786" w14:textId="029E691D" w:rsidR="00786C29" w:rsidRPr="00786C29" w:rsidRDefault="00786C29" w:rsidP="00786C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</w:tr>
      <w:tr w:rsidR="00786C29" w:rsidRPr="00786C29" w14:paraId="305A721E" w14:textId="77777777" w:rsidTr="00BF01E6">
        <w:trPr>
          <w:tblCellSpacing w:w="15" w:type="dxa"/>
        </w:trPr>
        <w:tc>
          <w:tcPr>
            <w:tcW w:w="0" w:type="auto"/>
            <w:vAlign w:val="center"/>
          </w:tcPr>
          <w:p w14:paraId="0F0A7D03" w14:textId="6D87F903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206A96D6" w14:textId="5BE7FAA8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342952CE" w14:textId="3DE02B40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</w:tr>
      <w:tr w:rsidR="00786C29" w:rsidRPr="00786C29" w14:paraId="3012AC64" w14:textId="77777777" w:rsidTr="00BF01E6">
        <w:trPr>
          <w:tblCellSpacing w:w="15" w:type="dxa"/>
        </w:trPr>
        <w:tc>
          <w:tcPr>
            <w:tcW w:w="0" w:type="auto"/>
            <w:vAlign w:val="center"/>
          </w:tcPr>
          <w:p w14:paraId="18D8B51A" w14:textId="55F4F6D0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4CA875DE" w14:textId="15FAEA23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75BEB42A" w14:textId="1468DD35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</w:tr>
      <w:tr w:rsidR="00786C29" w:rsidRPr="00786C29" w14:paraId="14C42A63" w14:textId="77777777" w:rsidTr="00BF01E6">
        <w:trPr>
          <w:tblCellSpacing w:w="15" w:type="dxa"/>
        </w:trPr>
        <w:tc>
          <w:tcPr>
            <w:tcW w:w="0" w:type="auto"/>
            <w:vAlign w:val="center"/>
          </w:tcPr>
          <w:p w14:paraId="576C38FD" w14:textId="668E3FA7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6DD338BE" w14:textId="649FEE85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5B34D45F" w14:textId="31AD68F3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</w:tr>
      <w:tr w:rsidR="00786C29" w:rsidRPr="00786C29" w14:paraId="6DBC1123" w14:textId="77777777" w:rsidTr="00BF01E6">
        <w:trPr>
          <w:tblCellSpacing w:w="15" w:type="dxa"/>
        </w:trPr>
        <w:tc>
          <w:tcPr>
            <w:tcW w:w="0" w:type="auto"/>
            <w:vAlign w:val="center"/>
          </w:tcPr>
          <w:p w14:paraId="449AE4B1" w14:textId="5471F683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05443425" w14:textId="24BF2818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24911AC1" w14:textId="7A2CD39D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</w:tr>
      <w:tr w:rsidR="00786C29" w:rsidRPr="00786C29" w14:paraId="608D5FC2" w14:textId="77777777" w:rsidTr="00BF01E6">
        <w:trPr>
          <w:tblCellSpacing w:w="15" w:type="dxa"/>
        </w:trPr>
        <w:tc>
          <w:tcPr>
            <w:tcW w:w="0" w:type="auto"/>
            <w:vAlign w:val="center"/>
          </w:tcPr>
          <w:p w14:paraId="62EA604D" w14:textId="0DEAED72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547D5C16" w14:textId="4224840E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6842AA55" w14:textId="330AD89B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</w:tr>
      <w:tr w:rsidR="00786C29" w:rsidRPr="00786C29" w14:paraId="747AD999" w14:textId="77777777" w:rsidTr="00BF01E6">
        <w:trPr>
          <w:tblCellSpacing w:w="15" w:type="dxa"/>
        </w:trPr>
        <w:tc>
          <w:tcPr>
            <w:tcW w:w="0" w:type="auto"/>
            <w:vAlign w:val="center"/>
          </w:tcPr>
          <w:p w14:paraId="2A9F905C" w14:textId="307327DF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4671EF11" w14:textId="1581D272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1BED2A42" w14:textId="08A3F886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</w:tr>
      <w:tr w:rsidR="00786C29" w:rsidRPr="00786C29" w14:paraId="7BDF3123" w14:textId="77777777" w:rsidTr="00BF01E6">
        <w:trPr>
          <w:tblCellSpacing w:w="15" w:type="dxa"/>
        </w:trPr>
        <w:tc>
          <w:tcPr>
            <w:tcW w:w="0" w:type="auto"/>
            <w:vAlign w:val="center"/>
          </w:tcPr>
          <w:p w14:paraId="27FAC88E" w14:textId="0C9272D5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5AECC0BB" w14:textId="7E408746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47AABB45" w14:textId="4CCD624A" w:rsidR="00786C29" w:rsidRPr="00786C29" w:rsidRDefault="00786C29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</w:tr>
      <w:tr w:rsidR="009623DC" w:rsidRPr="00786C29" w14:paraId="54937126" w14:textId="77777777" w:rsidTr="00786C29">
        <w:trPr>
          <w:tblCellSpacing w:w="15" w:type="dxa"/>
        </w:trPr>
        <w:tc>
          <w:tcPr>
            <w:tcW w:w="0" w:type="auto"/>
            <w:vAlign w:val="center"/>
          </w:tcPr>
          <w:p w14:paraId="7156B7C2" w14:textId="058F4BC3" w:rsidR="009623DC" w:rsidRPr="00786C29" w:rsidRDefault="009623DC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26D480B8" w14:textId="24950FE3" w:rsidR="009623DC" w:rsidRPr="00786C29" w:rsidRDefault="009623DC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415AD468" w14:textId="694C0628" w:rsidR="009623DC" w:rsidRPr="00786C29" w:rsidRDefault="009623DC" w:rsidP="00786C2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</w:p>
        </w:tc>
      </w:tr>
    </w:tbl>
    <w:p w14:paraId="4911A33B" w14:textId="77777777" w:rsidR="009623DC" w:rsidRDefault="009623DC" w:rsidP="00786C29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highlight w:val="yellow"/>
          <w:lang w:eastAsia="fr-FR"/>
          <w14:ligatures w14:val="none"/>
        </w:rPr>
      </w:pPr>
    </w:p>
    <w:p w14:paraId="604F78AA" w14:textId="77777777" w:rsidR="00566716" w:rsidRDefault="00566716">
      <w:pPr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highlight w:val="yellow"/>
          <w:lang w:eastAsia="fr-FR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highlight w:val="yellow"/>
          <w:lang w:eastAsia="fr-FR"/>
          <w14:ligatures w14:val="none"/>
        </w:rPr>
        <w:br w:type="page"/>
      </w:r>
    </w:p>
    <w:p w14:paraId="3BEE04E2" w14:textId="3DBE63B7" w:rsidR="00786C29" w:rsidRPr="00786C29" w:rsidRDefault="00786C29" w:rsidP="00786C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786C2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fr-FR"/>
          <w14:ligatures w14:val="none"/>
        </w:rPr>
        <w:lastRenderedPageBreak/>
        <w:t>Conclusion et Implications</w:t>
      </w:r>
    </w:p>
    <w:p w14:paraId="339AB11A" w14:textId="77777777" w:rsidR="00BF01E6" w:rsidRPr="00BF01E6" w:rsidRDefault="00BF01E6" w:rsidP="00BF01E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L'évolution des méthodes testées montre clairement que l'</w:t>
      </w:r>
      <w:proofErr w:type="spellStart"/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Autoencodeur</w:t>
      </w:r>
      <w:proofErr w:type="spellEnd"/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Convolutionnel</w:t>
      </w:r>
      <w:proofErr w:type="spellEnd"/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(CAE)</w:t>
      </w: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est la solution la plus adaptée pour répondre aux exigences de traitement d'images médicales complexes comme les radiographies pulmonaires.</w:t>
      </w:r>
    </w:p>
    <w:p w14:paraId="5088F581" w14:textId="77777777" w:rsidR="00BF01E6" w:rsidRPr="00BF01E6" w:rsidRDefault="00BF01E6" w:rsidP="00BF01E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Si l'</w:t>
      </w:r>
      <w:proofErr w:type="spellStart"/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autoencodeur</w:t>
      </w:r>
      <w:proofErr w:type="spellEnd"/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dense</w:t>
      </w: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a déjà permis de dépasser les limites de la PCA grâce à sa capacité à capturer des </w:t>
      </w:r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relations non-linéaires</w:t>
      </w: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, le CAE va encore plus loin en :</w:t>
      </w:r>
    </w:p>
    <w:p w14:paraId="313F4582" w14:textId="77777777" w:rsidR="00BF01E6" w:rsidRPr="00BF01E6" w:rsidRDefault="00BF01E6" w:rsidP="00BF01E6">
      <w:pPr>
        <w:numPr>
          <w:ilvl w:val="0"/>
          <w:numId w:val="25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Préservant la structure spatiale</w:t>
      </w: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des images, essentielle pour l'interprétation médicale.</w:t>
      </w:r>
    </w:p>
    <w:p w14:paraId="635A586D" w14:textId="77777777" w:rsidR="00BF01E6" w:rsidRPr="00BF01E6" w:rsidRDefault="00BF01E6" w:rsidP="00BF01E6">
      <w:pPr>
        <w:numPr>
          <w:ilvl w:val="0"/>
          <w:numId w:val="25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Offrant une </w:t>
      </w:r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qualité de reconstruction exceptionnelle</w:t>
      </w: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, validée par un </w:t>
      </w:r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SSIM moyen de 0.9155</w:t>
      </w: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.</w:t>
      </w:r>
    </w:p>
    <w:p w14:paraId="1BFF4363" w14:textId="77777777" w:rsidR="00BF01E6" w:rsidRPr="00BF01E6" w:rsidRDefault="00BF01E6" w:rsidP="00BF01E6">
      <w:pPr>
        <w:numPr>
          <w:ilvl w:val="0"/>
          <w:numId w:val="25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Produisant un </w:t>
      </w:r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latent </w:t>
      </w:r>
      <w:proofErr w:type="spellStart"/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space</w:t>
      </w:r>
      <w:proofErr w:type="spellEnd"/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structuré</w:t>
      </w: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, révélant des regroupements pertinents via la projection t-SNE 3D.</w:t>
      </w:r>
    </w:p>
    <w:p w14:paraId="2AC8F51F" w14:textId="77777777" w:rsidR="00BF01E6" w:rsidRPr="00BF01E6" w:rsidRDefault="00BF01E6" w:rsidP="00BF01E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Par ailleurs, l'expérimentation avec un latent </w:t>
      </w:r>
      <w:proofErr w:type="spellStart"/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space</w:t>
      </w:r>
      <w:proofErr w:type="spellEnd"/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élargi à </w:t>
      </w:r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100 dimensions</w:t>
      </w: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sur l'</w:t>
      </w:r>
      <w:proofErr w:type="spellStart"/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autoencodeur</w:t>
      </w:r>
      <w:proofErr w:type="spellEnd"/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dense a démontré que l'augmentation de la capacité n'apportait qu'un gain marginal (SSIM = 0.6567), confirmant que le </w:t>
      </w:r>
      <w:r w:rsidRPr="00BF01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nombre de dimensions n'est pas le seul facteur clé</w:t>
      </w: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: la nature de l'architecture joue un rôle déterminant.</w:t>
      </w:r>
    </w:p>
    <w:p w14:paraId="756FD2A0" w14:textId="14845417" w:rsidR="00566716" w:rsidRDefault="00566716" w:rsidP="00BF01E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292BFA20" w14:textId="7AFE1D1D" w:rsidR="00BF01E6" w:rsidRPr="00BF01E6" w:rsidRDefault="00BF01E6" w:rsidP="00BF01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</w:pPr>
      <w:r w:rsidRPr="00BF01E6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eastAsia="fr-FR"/>
          <w14:ligatures w14:val="none"/>
        </w:rPr>
        <w:t xml:space="preserve"> Recommandations finales :</w:t>
      </w:r>
    </w:p>
    <w:p w14:paraId="60416059" w14:textId="77777777" w:rsidR="00BF01E6" w:rsidRPr="00BF01E6" w:rsidRDefault="00BF01E6" w:rsidP="00BF01E6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Exploiter les vecteurs latents générés (50D) pour alimenter des modèles supervisés (classification des pathologies).</w:t>
      </w:r>
    </w:p>
    <w:p w14:paraId="471A2AFF" w14:textId="77777777" w:rsidR="00BF01E6" w:rsidRPr="00BF01E6" w:rsidRDefault="00BF01E6" w:rsidP="00BF01E6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Intégrer la visualisation du latent </w:t>
      </w:r>
      <w:proofErr w:type="spellStart"/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space</w:t>
      </w:r>
      <w:proofErr w:type="spellEnd"/>
      <w:r w:rsidRPr="00BF01E6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dans un outil interactif pour faciliter l'analyse exploratoire.</w:t>
      </w:r>
    </w:p>
    <w:p w14:paraId="17B7184F" w14:textId="77777777" w:rsidR="00BF01E6" w:rsidRPr="009623DC" w:rsidRDefault="00BF01E6" w:rsidP="00BF01E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sectPr w:rsidR="00BF01E6" w:rsidRPr="009623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16256"/>
    <w:multiLevelType w:val="multilevel"/>
    <w:tmpl w:val="A51A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34910"/>
    <w:multiLevelType w:val="multilevel"/>
    <w:tmpl w:val="7FE61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A4A58"/>
    <w:multiLevelType w:val="multilevel"/>
    <w:tmpl w:val="AC6E9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6F787B"/>
    <w:multiLevelType w:val="multilevel"/>
    <w:tmpl w:val="ADD0A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A2B1F"/>
    <w:multiLevelType w:val="multilevel"/>
    <w:tmpl w:val="0BA4E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1420B0"/>
    <w:multiLevelType w:val="multilevel"/>
    <w:tmpl w:val="60724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503876"/>
    <w:multiLevelType w:val="multilevel"/>
    <w:tmpl w:val="AEBC0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DA6A6E"/>
    <w:multiLevelType w:val="multilevel"/>
    <w:tmpl w:val="7E54D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24279F"/>
    <w:multiLevelType w:val="multilevel"/>
    <w:tmpl w:val="86560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1C025F"/>
    <w:multiLevelType w:val="multilevel"/>
    <w:tmpl w:val="52E44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5E64FB"/>
    <w:multiLevelType w:val="multilevel"/>
    <w:tmpl w:val="78164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C3552A"/>
    <w:multiLevelType w:val="multilevel"/>
    <w:tmpl w:val="F8463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432651"/>
    <w:multiLevelType w:val="multilevel"/>
    <w:tmpl w:val="532AD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AE1823"/>
    <w:multiLevelType w:val="multilevel"/>
    <w:tmpl w:val="348C3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B75054"/>
    <w:multiLevelType w:val="multilevel"/>
    <w:tmpl w:val="D2B4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E81D34"/>
    <w:multiLevelType w:val="multilevel"/>
    <w:tmpl w:val="192A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AB03F7"/>
    <w:multiLevelType w:val="multilevel"/>
    <w:tmpl w:val="A128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21A3D"/>
    <w:multiLevelType w:val="multilevel"/>
    <w:tmpl w:val="9A22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1A731B"/>
    <w:multiLevelType w:val="multilevel"/>
    <w:tmpl w:val="211A3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196C54"/>
    <w:multiLevelType w:val="multilevel"/>
    <w:tmpl w:val="21EE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E124DB"/>
    <w:multiLevelType w:val="multilevel"/>
    <w:tmpl w:val="534E5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3940BE"/>
    <w:multiLevelType w:val="multilevel"/>
    <w:tmpl w:val="F6ACE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337713"/>
    <w:multiLevelType w:val="multilevel"/>
    <w:tmpl w:val="D660C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993DF1"/>
    <w:multiLevelType w:val="multilevel"/>
    <w:tmpl w:val="F668A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7E361E"/>
    <w:multiLevelType w:val="multilevel"/>
    <w:tmpl w:val="B2980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7B41A9"/>
    <w:multiLevelType w:val="multilevel"/>
    <w:tmpl w:val="5FDE1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1801949">
    <w:abstractNumId w:val="7"/>
  </w:num>
  <w:num w:numId="2" w16cid:durableId="1648629709">
    <w:abstractNumId w:val="12"/>
  </w:num>
  <w:num w:numId="3" w16cid:durableId="1673334971">
    <w:abstractNumId w:val="24"/>
  </w:num>
  <w:num w:numId="4" w16cid:durableId="1500656003">
    <w:abstractNumId w:val="10"/>
  </w:num>
  <w:num w:numId="5" w16cid:durableId="2021814005">
    <w:abstractNumId w:val="18"/>
  </w:num>
  <w:num w:numId="6" w16cid:durableId="1750543000">
    <w:abstractNumId w:val="23"/>
  </w:num>
  <w:num w:numId="7" w16cid:durableId="716665379">
    <w:abstractNumId w:val="13"/>
  </w:num>
  <w:num w:numId="8" w16cid:durableId="1286423927">
    <w:abstractNumId w:val="9"/>
  </w:num>
  <w:num w:numId="9" w16cid:durableId="1845240537">
    <w:abstractNumId w:val="11"/>
  </w:num>
  <w:num w:numId="10" w16cid:durableId="1701083657">
    <w:abstractNumId w:val="1"/>
  </w:num>
  <w:num w:numId="11" w16cid:durableId="283659120">
    <w:abstractNumId w:val="3"/>
  </w:num>
  <w:num w:numId="12" w16cid:durableId="1919434657">
    <w:abstractNumId w:val="20"/>
  </w:num>
  <w:num w:numId="13" w16cid:durableId="304625787">
    <w:abstractNumId w:val="19"/>
  </w:num>
  <w:num w:numId="14" w16cid:durableId="90860295">
    <w:abstractNumId w:val="5"/>
  </w:num>
  <w:num w:numId="15" w16cid:durableId="116143603">
    <w:abstractNumId w:val="14"/>
  </w:num>
  <w:num w:numId="16" w16cid:durableId="1283534483">
    <w:abstractNumId w:val="21"/>
  </w:num>
  <w:num w:numId="17" w16cid:durableId="1853521052">
    <w:abstractNumId w:val="15"/>
  </w:num>
  <w:num w:numId="18" w16cid:durableId="1351756320">
    <w:abstractNumId w:val="16"/>
  </w:num>
  <w:num w:numId="19" w16cid:durableId="652176352">
    <w:abstractNumId w:val="2"/>
  </w:num>
  <w:num w:numId="20" w16cid:durableId="2125495829">
    <w:abstractNumId w:val="8"/>
  </w:num>
  <w:num w:numId="21" w16cid:durableId="568266337">
    <w:abstractNumId w:val="17"/>
  </w:num>
  <w:num w:numId="22" w16cid:durableId="808283550">
    <w:abstractNumId w:val="22"/>
  </w:num>
  <w:num w:numId="23" w16cid:durableId="1752312816">
    <w:abstractNumId w:val="6"/>
  </w:num>
  <w:num w:numId="24" w16cid:durableId="1069963910">
    <w:abstractNumId w:val="25"/>
  </w:num>
  <w:num w:numId="25" w16cid:durableId="1688600802">
    <w:abstractNumId w:val="4"/>
  </w:num>
  <w:num w:numId="26" w16cid:durableId="1139688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6D0"/>
    <w:rsid w:val="001609E1"/>
    <w:rsid w:val="004A5867"/>
    <w:rsid w:val="00566716"/>
    <w:rsid w:val="006120ED"/>
    <w:rsid w:val="006B2A5E"/>
    <w:rsid w:val="006C4E8D"/>
    <w:rsid w:val="007720DD"/>
    <w:rsid w:val="00786C29"/>
    <w:rsid w:val="007B75AB"/>
    <w:rsid w:val="009623DC"/>
    <w:rsid w:val="009A04E9"/>
    <w:rsid w:val="00A6368B"/>
    <w:rsid w:val="00B43B5E"/>
    <w:rsid w:val="00BF01E6"/>
    <w:rsid w:val="00C11973"/>
    <w:rsid w:val="00EE53B3"/>
    <w:rsid w:val="00FA16D0"/>
    <w:rsid w:val="00FA3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88E37"/>
  <w15:chartTrackingRefBased/>
  <w15:docId w15:val="{02917474-007C-4455-BD7F-F561BF455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716"/>
  </w:style>
  <w:style w:type="paragraph" w:styleId="Titre1">
    <w:name w:val="heading 1"/>
    <w:basedOn w:val="Normal"/>
    <w:next w:val="Normal"/>
    <w:link w:val="Titre1Car"/>
    <w:uiPriority w:val="9"/>
    <w:qFormat/>
    <w:rsid w:val="00FA16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A16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A16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A16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A16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A16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A16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A16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A16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16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A16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A16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A16D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A16D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A16D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A16D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A16D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A16D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A16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A1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A16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A16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A16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A16D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A16D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A16D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A16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A16D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A16D0"/>
    <w:rPr>
      <w:b/>
      <w:bCs/>
      <w:smallCaps/>
      <w:color w:val="0F4761" w:themeColor="accent1" w:themeShade="BF"/>
      <w:spacing w:val="5"/>
    </w:rPr>
  </w:style>
  <w:style w:type="character" w:styleId="lev">
    <w:name w:val="Strong"/>
    <w:basedOn w:val="Policepardfaut"/>
    <w:uiPriority w:val="22"/>
    <w:qFormat/>
    <w:rsid w:val="00BF01E6"/>
    <w:rPr>
      <w:b/>
      <w:bCs/>
    </w:rPr>
  </w:style>
  <w:style w:type="table" w:styleId="TableauGrille1Clair-Accentuation1">
    <w:name w:val="Grid Table 1 Light Accent 1"/>
    <w:basedOn w:val="TableauNormal"/>
    <w:uiPriority w:val="46"/>
    <w:rsid w:val="00BF01E6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">
    <w:name w:val="Grid Table 1 Light"/>
    <w:basedOn w:val="TableauNormal"/>
    <w:uiPriority w:val="46"/>
    <w:rsid w:val="00BF01E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98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04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0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18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2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65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1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12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2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57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6111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11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7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5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9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6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3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47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0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6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3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55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94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7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65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0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646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7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84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9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20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9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2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9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6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5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4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3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6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35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1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1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0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2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2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3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03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4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2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13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8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7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1576</Words>
  <Characters>8672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Chichoux</dc:creator>
  <cp:keywords/>
  <dc:description/>
  <cp:lastModifiedBy>Romain Chichoux</cp:lastModifiedBy>
  <cp:revision>10</cp:revision>
  <dcterms:created xsi:type="dcterms:W3CDTF">2025-04-22T10:51:00Z</dcterms:created>
  <dcterms:modified xsi:type="dcterms:W3CDTF">2025-04-24T08:46:00Z</dcterms:modified>
</cp:coreProperties>
</file>