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0330F89A"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 e a L.G.P.D.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757937B1" w14:textId="55DF83D5" w:rsidR="0042738E" w:rsidRPr="00403F57" w:rsidRDefault="0042738E" w:rsidP="00335A3B">
      <w:pPr>
        <w:rPr>
          <w:rFonts w:ascii="Times New Roman" w:hAnsi="Times New Roman" w:cs="Times New Roman"/>
          <w:b/>
          <w:bCs w:val="0"/>
          <w:sz w:val="16"/>
          <w:szCs w:val="16"/>
        </w:rPr>
      </w:pPr>
    </w:p>
    <w:p w14:paraId="1949260D" w14:textId="26456D88" w:rsidR="0042738E" w:rsidRPr="0042738E" w:rsidRDefault="00337928" w:rsidP="008A7679">
      <w:pPr>
        <w:rPr>
          <w:rFonts w:ascii="Times New Roman" w:hAnsi="Times New Roman" w:cs="Times New Roman"/>
          <w:b/>
          <w:bCs w:val="0"/>
        </w:rPr>
      </w:pPr>
      <w:r w:rsidRPr="0042738E">
        <w:rPr>
          <w:rFonts w:ascii="Times New Roman" w:hAnsi="Times New Roman" w:cs="Times New Roman"/>
          <w:b/>
          <w:bCs w:val="0"/>
          <w:i/>
          <w:iCs/>
        </w:rPr>
        <w:t xml:space="preserve">Palavras Chaves – </w:t>
      </w:r>
      <w:r w:rsidRPr="0042738E">
        <w:rPr>
          <w:rFonts w:ascii="Times New Roman" w:hAnsi="Times New Roman" w:cs="Times New Roman"/>
          <w:b/>
          <w:bCs w:val="0"/>
        </w:rPr>
        <w:t xml:space="preserve">Lei Geral de Proteção de dados (LGPD); Proteção de </w:t>
      </w:r>
      <w:r w:rsidR="008F0BA3" w:rsidRPr="0042738E">
        <w:rPr>
          <w:rFonts w:ascii="Times New Roman" w:hAnsi="Times New Roman" w:cs="Times New Roman"/>
          <w:b/>
          <w:bCs w:val="0"/>
        </w:rPr>
        <w:t>dados;</w:t>
      </w:r>
      <w:r w:rsidR="0042738E">
        <w:rPr>
          <w:rFonts w:ascii="Times New Roman" w:hAnsi="Times New Roman" w:cs="Times New Roman"/>
          <w:b/>
          <w:bCs w:val="0"/>
        </w:rPr>
        <w:t xml:space="preserve"> </w:t>
      </w:r>
      <w:r w:rsidR="008F0BA3" w:rsidRPr="0042738E">
        <w:rPr>
          <w:rFonts w:ascii="Times New Roman" w:hAnsi="Times New Roman" w:cs="Times New Roman"/>
          <w:b/>
          <w:bCs w:val="0"/>
        </w:rPr>
        <w:t>Métodos</w:t>
      </w:r>
      <w:r w:rsidRPr="0042738E">
        <w:rPr>
          <w:rFonts w:ascii="Times New Roman" w:hAnsi="Times New Roman" w:cs="Times New Roman"/>
          <w:b/>
          <w:bCs w:val="0"/>
        </w:rPr>
        <w:t xml:space="preserve"> de aplicação da LGPD, Manipulação e minimização de dados; Machine Learning; Inteligencia Artificial;</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t>INTRODUÇÃO</w:t>
      </w:r>
    </w:p>
    <w:p w14:paraId="30D925F0" w14:textId="02FEC823"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Com a evolução da tecnologia focada em conectar computadores se tornou disponível para as pessoas nos anos 90, surgiu a World Wide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Quakeworld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r>
        <w:rPr>
          <w:rFonts w:ascii="Times New Roman" w:eastAsia="Times New Roman" w:hAnsi="Times New Roman" w:cs="Times New Roman"/>
          <w:i/>
        </w:rPr>
        <w:t>Mashups</w:t>
      </w:r>
      <w:r>
        <w:rPr>
          <w:rFonts w:ascii="Times New Roman" w:eastAsia="Times New Roman" w:hAnsi="Times New Roman" w:cs="Times New Roman"/>
        </w:rPr>
        <w:t xml:space="preserve">, Redes Sociais, Eventos Colaborativos (caridades e doações para determinados motivos tais quais crowdsourcing e crowdfunding, ambos para financiar tipos de projetos, tais como </w:t>
      </w:r>
      <w:r>
        <w:rPr>
          <w:rFonts w:ascii="Times New Roman" w:eastAsia="Times New Roman" w:hAnsi="Times New Roman" w:cs="Times New Roman"/>
          <w:i/>
        </w:rPr>
        <w:t>Patreon</w:t>
      </w:r>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r>
        <w:rPr>
          <w:rFonts w:ascii="Times New Roman" w:eastAsia="Times New Roman" w:hAnsi="Times New Roman" w:cs="Times New Roman"/>
          <w:i/>
        </w:rPr>
        <w:t>Reddit</w:t>
      </w:r>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Com esse serviço disponível agora em mãos dos usuários e popularizado ao ponto de dados sensíveis como cartões de créditos, emails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General Data Protection Regulation</w:t>
      </w:r>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Neste artigo será apresentado como a LGPD (a aplicação dos incisos I, VII e VIII) podem serem utilizados em conjunto de modelos de machine learning e comparar os resultados dos modelos a apresentados, suas limitações quanto a capacidade de categorizar os dados de uma 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Machine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 xml:space="preserve">Criada em 2018 e entrado em vigor em 2021, a Lei Geral de Proteção de Dados 13.709/2018 (abreviando como LGPD) possui o objetivo de garantir os direitos de privacidade e proteção de dados sensíveis de usuários e o livre desenvolvimento da personalidade pessoal natural – a lei </w:t>
      </w:r>
      <w:r>
        <w:rPr>
          <w:rFonts w:ascii="Times New Roman" w:hAnsi="Times New Roman" w:cs="Times New Roman"/>
        </w:rPr>
        <w:lastRenderedPageBreak/>
        <w:t>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8A0CAD">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8A0CAD">
      <w:pPr>
        <w:ind w:firstLine="284"/>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C71C64">
      <w:pPr>
        <w:ind w:firstLine="284"/>
        <w:rPr>
          <w:rFonts w:ascii="Times New Roman" w:hAnsi="Times New Roman" w:cs="Times New Roman"/>
        </w:rPr>
      </w:pPr>
      <w:r w:rsidRPr="00C71C64">
        <w:rPr>
          <w:rFonts w:ascii="Times New Roman" w:hAnsi="Times New Roman" w:cs="Times New Roman"/>
          <w:i/>
        </w:rPr>
        <w:t>Machine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r w:rsidRPr="002A0A47">
        <w:rPr>
          <w:rFonts w:ascii="Times New Roman" w:hAnsi="Times New Roman" w:cs="Times New Roman"/>
          <w:i/>
        </w:rPr>
        <w:t>Machine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lastRenderedPageBreak/>
        <w:t xml:space="preserve">Utilizando </w:t>
      </w:r>
      <w:r w:rsidRPr="002A0A47">
        <w:rPr>
          <w:rFonts w:ascii="Times New Roman" w:hAnsi="Times New Roman" w:cs="Times New Roman"/>
          <w:i/>
        </w:rPr>
        <w:t>Deep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i/>
        </w:rPr>
        <w:t>TensorFlow</w:t>
      </w:r>
      <w:r w:rsidRPr="00C71C64">
        <w:rPr>
          <w:rFonts w:ascii="Times New Roman" w:hAnsi="Times New Roman" w:cs="Times New Roman"/>
        </w:rPr>
        <w:t xml:space="preserve">, é um framework de algoritmos de </w:t>
      </w:r>
      <w:r w:rsidRPr="00C71C64">
        <w:rPr>
          <w:rFonts w:ascii="Times New Roman" w:hAnsi="Times New Roman" w:cs="Times New Roman"/>
          <w:i/>
        </w:rPr>
        <w:t>Deep</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r w:rsidRPr="00C71C64">
        <w:rPr>
          <w:rFonts w:ascii="Times New Roman" w:hAnsi="Times New Roman" w:cs="Times New Roman"/>
          <w:i/>
        </w:rPr>
        <w:t>Machine</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r w:rsidRPr="00C71C64">
        <w:rPr>
          <w:rFonts w:ascii="Times New Roman" w:hAnsi="Times New Roman" w:cs="Times New Roman"/>
          <w:i/>
        </w:rPr>
        <w:t>Brains</w:t>
      </w:r>
      <w:r w:rsidRPr="00C71C64">
        <w:rPr>
          <w:rFonts w:ascii="Times New Roman" w:hAnsi="Times New Roman" w:cs="Times New Roman"/>
        </w:rPr>
        <w:t xml:space="preserve"> e tornado </w:t>
      </w:r>
      <w:r w:rsidRPr="00C71C64">
        <w:rPr>
          <w:rFonts w:ascii="Times New Roman" w:hAnsi="Times New Roman" w:cs="Times New Roman"/>
          <w:i/>
        </w:rPr>
        <w:t>open-source</w:t>
      </w:r>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t xml:space="preserve">O </w:t>
      </w:r>
      <w:r w:rsidRPr="00C71C64">
        <w:rPr>
          <w:rFonts w:ascii="Times New Roman" w:hAnsi="Times New Roman" w:cs="Times New Roman"/>
          <w:i/>
        </w:rPr>
        <w:t>TensorFlow</w:t>
      </w:r>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array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55A65B71"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entando, foi utilizado GPU em conjunto da CPU localmente em um tensorflow instalado localmente na máquina e rodando dentro de um ambiente curado no jupyter notebook onde foi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C71C64">
      <w:pPr>
        <w:ind w:firstLine="284"/>
        <w:rPr>
          <w:rFonts w:ascii="Times New Roman" w:hAnsi="Times New Roman" w:cs="Times New Roman"/>
        </w:rPr>
      </w:pPr>
      <w:r>
        <w:rPr>
          <w:rFonts w:ascii="Times New Roman" w:hAnsi="Times New Roman" w:cs="Times New Roman"/>
        </w:rPr>
        <w:t>Jupyter notebook é um ambiente para executar e projetar códigos na web utilizando python como sua linguagem de programação, cada notebook é dividido em seções acompanhadas com áreas de textos contendo markdown text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2E380C">
      <w:pPr>
        <w:ind w:firstLine="284"/>
        <w:rPr>
          <w:rFonts w:ascii="Times New Roman" w:hAnsi="Times New Roman" w:cs="Times New Roman"/>
        </w:rPr>
      </w:pPr>
      <w:r w:rsidRPr="004E0A46">
        <w:rPr>
          <w:rFonts w:ascii="Times New Roman" w:hAnsi="Times New Roman" w:cs="Times New Roman"/>
        </w:rPr>
        <w:t xml:space="preserve">Numpy é uma biblioteca de Python criada utilizando vetorização invés de loops, arrays e indexação, utilizando código de máquina pré compilado em C baseada no objeto </w:t>
      </w:r>
      <w:r w:rsidRPr="004E0A46">
        <w:rPr>
          <w:rFonts w:ascii="Times New Roman" w:hAnsi="Times New Roman" w:cs="Times New Roman"/>
          <w:i/>
        </w:rPr>
        <w:t>narray</w:t>
      </w:r>
      <w:r w:rsidRPr="004E0A46">
        <w:rPr>
          <w:rFonts w:ascii="Times New Roman" w:hAnsi="Times New Roman" w:cs="Times New Roman"/>
        </w:rPr>
        <w:t xml:space="preserve"> da biblioteca para realizar as operações com velocidade e consistência, pois todas as operações necessárias estão pré-compiladas e armazenadas pronto para serem utilizadas</w:t>
      </w:r>
      <w:r w:rsidR="00025DF6">
        <w:rPr>
          <w:rFonts w:ascii="Times New Roman" w:hAnsi="Times New Roman" w:cs="Times New Roman"/>
        </w:rPr>
        <w:t>.</w:t>
      </w:r>
    </w:p>
    <w:p w14:paraId="71121628" w14:textId="4FE1E15F" w:rsidR="002E380C" w:rsidRPr="00525C39" w:rsidRDefault="002E380C" w:rsidP="002E380C">
      <w:pPr>
        <w:pStyle w:val="Legenda"/>
        <w:keepNext/>
        <w:jc w:val="center"/>
        <w:rPr>
          <w:i w:val="0"/>
          <w:iCs w:val="0"/>
          <w:color w:val="auto"/>
          <w:sz w:val="20"/>
          <w:szCs w:val="20"/>
        </w:rPr>
      </w:pPr>
      <w:bookmarkStart w:id="1" w:name="_Toc112598868"/>
      <w:r w:rsidRPr="00525C39">
        <w:rPr>
          <w:i w:val="0"/>
          <w:iCs w:val="0"/>
          <w:color w:val="auto"/>
          <w:sz w:val="20"/>
          <w:szCs w:val="20"/>
        </w:rPr>
        <w:lastRenderedPageBreak/>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1</w:t>
      </w:r>
      <w:r>
        <w:rPr>
          <w:i w:val="0"/>
          <w:iCs w:val="0"/>
          <w:color w:val="auto"/>
          <w:sz w:val="20"/>
          <w:szCs w:val="20"/>
        </w:rPr>
        <w:fldChar w:fldCharType="end"/>
      </w:r>
      <w:r w:rsidRPr="00525C39">
        <w:rPr>
          <w:i w:val="0"/>
          <w:iCs w:val="0"/>
          <w:color w:val="auto"/>
          <w:sz w:val="20"/>
          <w:szCs w:val="20"/>
        </w:rPr>
        <w:t xml:space="preserve"> Exemplo de operação com matrizes utilizando NumPy.</w:t>
      </w:r>
      <w:bookmarkEnd w:id="1"/>
    </w:p>
    <w:p w14:paraId="5DE8FEC1" w14:textId="77777777" w:rsidR="002E380C" w:rsidRDefault="002E380C" w:rsidP="002E380C">
      <w:pPr>
        <w:keepNext/>
      </w:pPr>
      <w:r>
        <w:rPr>
          <w:noProof/>
        </w:rPr>
        <w:drawing>
          <wp:inline distT="0" distB="0" distL="0" distR="0" wp14:anchorId="7210B345" wp14:editId="05BA5488">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4E8226A0" w14:textId="77777777" w:rsidR="002E380C" w:rsidRPr="00525C39" w:rsidRDefault="002E380C" w:rsidP="002E380C">
      <w:pPr>
        <w:jc w:val="center"/>
        <w:rPr>
          <w:bCs w:val="0"/>
          <w:sz w:val="20"/>
          <w:szCs w:val="20"/>
        </w:rPr>
      </w:pPr>
      <w:r w:rsidRPr="00525C39">
        <w:rPr>
          <w:sz w:val="20"/>
          <w:szCs w:val="20"/>
        </w:rPr>
        <w:t>Fonte: Elaborado pelo Autor</w:t>
      </w:r>
    </w:p>
    <w:p w14:paraId="7767141D" w14:textId="50E90E88" w:rsidR="00025DF6" w:rsidRPr="00C236D8" w:rsidRDefault="00C236D8" w:rsidP="00025DF6">
      <w:pPr>
        <w:ind w:firstLine="284"/>
        <w:rPr>
          <w:rFonts w:ascii="Times New Roman" w:hAnsi="Times New Roman" w:cs="Times New Roman"/>
        </w:rPr>
      </w:pPr>
      <w:bookmarkStart w:id="2" w:name="_Toc112598869"/>
      <w:r w:rsidRPr="00C236D8">
        <w:rPr>
          <w:rFonts w:ascii="Times New Roman" w:hAnsi="Times New Roman" w:cs="Times New Roman"/>
        </w:rPr>
        <w:t xml:space="preserve">Pandas permite o cientista poder manipular os dados </w:t>
      </w:r>
      <w:r w:rsidR="00025DF6">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operações/manipulações com dados, estruturando-os para uso em conjunto de outras aplicações, como aprendizado de máquina, visualização de dados ou até mesmo Cálculo Numérico.</w:t>
      </w:r>
    </w:p>
    <w:p w14:paraId="69FB2256" w14:textId="7182908F" w:rsidR="002E380C" w:rsidRPr="00160E02" w:rsidRDefault="002E380C" w:rsidP="002E380C">
      <w:pPr>
        <w:pStyle w:val="Legenda"/>
        <w:keepNext/>
        <w:jc w:val="center"/>
        <w:rPr>
          <w:i w:val="0"/>
          <w:iCs w:val="0"/>
          <w:color w:val="auto"/>
          <w:sz w:val="20"/>
          <w:szCs w:val="20"/>
        </w:rPr>
      </w:pPr>
      <w:r w:rsidRPr="00160E02">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2</w:t>
      </w:r>
      <w:r>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2"/>
    </w:p>
    <w:p w14:paraId="626130C8" w14:textId="77777777" w:rsidR="002E380C" w:rsidRDefault="002E380C" w:rsidP="002E380C">
      <w:pPr>
        <w:jc w:val="center"/>
      </w:pPr>
      <w:r>
        <w:rPr>
          <w:noProof/>
        </w:rPr>
        <w:drawing>
          <wp:inline distT="0" distB="0" distL="0" distR="0" wp14:anchorId="241D0DDD" wp14:editId="09A98C90">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459945F1" w14:textId="77777777" w:rsidR="002E380C" w:rsidRPr="00160E02" w:rsidRDefault="002E380C" w:rsidP="002E380C">
      <w:pPr>
        <w:jc w:val="center"/>
        <w:rPr>
          <w:sz w:val="20"/>
          <w:szCs w:val="20"/>
        </w:rPr>
      </w:pPr>
      <w:r w:rsidRPr="00160E02">
        <w:rPr>
          <w:sz w:val="20"/>
          <w:szCs w:val="20"/>
        </w:rPr>
        <w:t xml:space="preserve">Fonte: </w:t>
      </w:r>
      <w:r>
        <w:rPr>
          <w:sz w:val="20"/>
          <w:szCs w:val="20"/>
        </w:rPr>
        <w:t>Elaborado pelo autor.</w:t>
      </w:r>
    </w:p>
    <w:p w14:paraId="781925F6" w14:textId="77777777" w:rsidR="00240758" w:rsidRDefault="00240758" w:rsidP="00257807">
      <w:pPr>
        <w:ind w:firstLine="284"/>
        <w:rPr>
          <w:rFonts w:ascii="Times New Roman" w:hAnsi="Times New Roman" w:cs="Times New Roman"/>
        </w:rPr>
      </w:pPr>
    </w:p>
    <w:p w14:paraId="394D6A7D" w14:textId="68AAB61B" w:rsidR="002E380C" w:rsidRPr="00C71C64" w:rsidRDefault="00257807" w:rsidP="00257807">
      <w:pPr>
        <w:ind w:firstLine="284"/>
        <w:rPr>
          <w:rFonts w:ascii="Times New Roman" w:hAnsi="Times New Roman" w:cs="Times New Roman"/>
        </w:rPr>
      </w:pPr>
      <w:r w:rsidRPr="00074AA3">
        <w:rPr>
          <w:rFonts w:ascii="Times New Roman" w:hAnsi="Times New Roman" w:cs="Times New Roman"/>
        </w:rPr>
        <w:lastRenderedPageBreak/>
        <w:t>Matplotlib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240758">
      <w:pPr>
        <w:ind w:firstLine="284"/>
        <w:rPr>
          <w:rFonts w:ascii="Times New Roman" w:hAnsi="Times New Roman" w:cs="Times New Roman"/>
        </w:rPr>
      </w:pPr>
      <w:r w:rsidRPr="00807216">
        <w:rPr>
          <w:rFonts w:ascii="Times New Roman" w:hAnsi="Times New Roman" w:cs="Times New Roman"/>
        </w:rPr>
        <w:t>RSA é um algoritmo de criptografia desenvolvido em 1976 logo depois do primeiro algoritmo de compartilhamento de chaves chamado Diffie-Hellman apresentado. O RSA permite a encriptação de dados e a desencriptarão dos mesmos utilizando uma chave pública, privada e um números primos para geração dessas chaves.</w:t>
      </w:r>
    </w:p>
    <w:p w14:paraId="489B9D02" w14:textId="77D24DBE" w:rsidR="00240758" w:rsidRDefault="00807216" w:rsidP="00240758">
      <w:pPr>
        <w:ind w:firstLine="284"/>
        <w:rPr>
          <w:rFonts w:ascii="Times New Roman" w:hAnsi="Times New Roman" w:cs="Times New Roman"/>
        </w:rPr>
      </w:pPr>
      <w:r w:rsidRPr="00807216">
        <w:rPr>
          <w:rFonts w:ascii="Times New Roman" w:hAnsi="Times New Roman" w:cs="Times New Roman"/>
        </w:rPr>
        <w:t>Primeiro selecionamos um valor P e Q diferentes e quando multiplicado sejam maiores que 400, depois calculamos o valor N com multiplicação de P por Q, em seguida calculamos o euler totiente:</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Depois seleciona um inteiro E que seja co</w:t>
      </w:r>
      <w:r w:rsidR="00240758">
        <w:rPr>
          <w:rFonts w:ascii="Times New Roman" w:hAnsi="Times New Roman" w:cs="Times New Roman"/>
        </w:rPr>
        <w:t>-</w:t>
      </w:r>
      <w:r w:rsidRPr="00807216">
        <w:rPr>
          <w:rFonts w:ascii="Times New Roman" w:hAnsi="Times New Roman" w:cs="Times New Roman"/>
        </w:rPr>
        <w:t>primo do nosso euler totiente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mod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m:r>
            <m:rPr>
              <m:nor/>
            </m:rPr>
            <w:rPr>
              <w:rFonts w:ascii="Times New Roman" w:hAnsi="Times New Roman" w:cs="Times New Roman"/>
            </w:rPr>
            <m:t xml:space="preserve">mod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mod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4E0A46">
      <w:pPr>
        <w:ind w:left="284"/>
        <w:rPr>
          <w:rFonts w:ascii="Times New Roman" w:hAnsi="Times New Roman" w:cs="Times New Roman"/>
        </w:rPr>
      </w:pPr>
      <w:r w:rsidRPr="0015680D">
        <w:rPr>
          <w:rFonts w:ascii="Times New Roman" w:hAnsi="Times New Roman" w:cs="Times New Roman"/>
        </w:rPr>
        <w:t>F</w:t>
      </w:r>
      <w:r w:rsidR="0015680D" w:rsidRPr="0015680D">
        <w:rPr>
          <w:rFonts w:ascii="Times New Roman" w:hAnsi="Times New Roman" w:cs="Times New Roman"/>
        </w:rPr>
        <w:t>aker API é uma API de geração de dados utilizados para construções de projetos, testes unitários e criação de backends</w:t>
      </w:r>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A IBM realizou um trabalho onde foi desenvolvido um sistema automatizado na nuvem para detecção de irregularidades em uma base de dados, chamado de QRadar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7DF19DBE"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Importante realçar, neste artigo foi-se utilizado dados projetados pelo programador para realizar o treinamento e teste dos modelos a serem apresentados, tais dados foram criados com o Faker API e exportado para um CSV usando Python.</w:t>
      </w:r>
    </w:p>
    <w:p w14:paraId="393D8E5D" w14:textId="62F3B625"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A utilização do Faker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de machine leraning.</w:t>
      </w:r>
    </w:p>
    <w:p w14:paraId="098B67DF"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Utilizando RSA é possível pegar os dados fornecidos pelo Faker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441C809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Após a instalação e preparação das API’s, foi feito uma classe especializada para criação de dados privados, a classe funciona utilizando um atributo determinador do país dos dados a serem gerados, no caso como o foco é no Brasil, será utilizado ‘pt-br’ no atributo da classe, permitindo acessar chamadas do Faker para gerar dados especificados pelo programador, como CPF.</w:t>
      </w: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957490">
            <w:pPr>
              <w:pStyle w:val="Ttulo1"/>
              <w:spacing w:line="360" w:lineRule="auto"/>
              <w:jc w:val="left"/>
              <w:rPr>
                <w:rFonts w:cs="Times New Roman"/>
              </w:rPr>
            </w:pPr>
            <w:r w:rsidRPr="00900C36">
              <w:rPr>
                <w:rFonts w:cs="Times New Roman"/>
              </w:rPr>
              <w:t>Algorítimo 1: Sensitive Data Generator</w:t>
            </w:r>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957490">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 xml:space="preserve">ome do arquivo(string),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(lista de strings),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957490">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riação de um arquivo csv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r>
              <w:rPr>
                <w:rFonts w:ascii="Times New Roman" w:hAnsi="Times New Roman" w:cs="Times New Roman"/>
                <w:i/>
                <w:iCs/>
              </w:rPr>
              <w:t>s</w:t>
            </w:r>
            <w:r w:rsidRPr="00CE4B26">
              <w:rPr>
                <w:rFonts w:ascii="Times New Roman" w:hAnsi="Times New Roman" w:cs="Times New Roman"/>
                <w:i/>
                <w:iCs/>
              </w:rPr>
              <w:t>ensitive</w:t>
            </w:r>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-g</w:t>
            </w:r>
            <w:r w:rsidRPr="00CE4B26">
              <w:rPr>
                <w:rFonts w:ascii="Times New Roman" w:hAnsi="Times New Roman" w:cs="Times New Roman"/>
                <w:i/>
                <w:iCs/>
              </w:rPr>
              <w:t>enerator</w:t>
            </w:r>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957490">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(lingua)</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fun </w:t>
            </w:r>
          </w:p>
        </w:tc>
        <w:tc>
          <w:tcPr>
            <w:tcW w:w="8368" w:type="dxa"/>
            <w:gridSpan w:val="3"/>
          </w:tcPr>
          <w:p w14:paraId="1185039C" w14:textId="77777777" w:rsidR="009A17A4" w:rsidRPr="00CE4B26" w:rsidRDefault="009A17A4" w:rsidP="00957490">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r>
              <w:rPr>
                <w:rFonts w:ascii="Times New Roman" w:hAnsi="Times New Roman" w:cs="Times New Roman"/>
                <w:i/>
                <w:iCs/>
              </w:rPr>
              <w:t>r</w:t>
            </w:r>
            <w:r w:rsidRPr="00CE4B26">
              <w:rPr>
                <w:rFonts w:ascii="Times New Roman" w:hAnsi="Times New Roman" w:cs="Times New Roman"/>
                <w:i/>
                <w:iCs/>
              </w:rPr>
              <w:t xml:space="preserve">andom(0,1))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957490">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957490">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-não-s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957490">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957490">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-csv</w:t>
            </w:r>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rquivo, titulo,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nome, ’w’, encoding</w:t>
            </w:r>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arquivo_csv</w:t>
            </w:r>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-csv</w:t>
            </w:r>
            <w:r w:rsidRPr="00CE4B26">
              <w:rPr>
                <w:rFonts w:ascii="Times New Roman" w:hAnsi="Times New Roman" w:cs="Times New Roman"/>
                <w:i/>
                <w:iCs/>
              </w:rPr>
              <w:t>(arquivo_csv)</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957490">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957490">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957490">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957490">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957490">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957490">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957490">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957490">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957490">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 algoritmo acima utiliza como gerador o Faker API, passando o parâmetro de língua como ‘pt-br’ é possível gerar dados baseados no Brasil utilizando um total de 4 colunas, sendo a </w:t>
      </w:r>
      <w:r>
        <w:rPr>
          <w:rFonts w:ascii="Times New Roman" w:eastAsia="Times New Roman" w:hAnsi="Times New Roman" w:cs="Times New Roman"/>
        </w:rPr>
        <w:lastRenderedPageBreak/>
        <w:t>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Após a criação dessa classe foi iniciado o desenvolvimento do primeiro modelo como um teste para entender como utilizar o tensorflow e seu conjunto de ferramentas para desenvolver o modelo teste, sendo ele a primeira base para os outros modelos finais onde será realizado os resultados e as comparações entre os dados.</w:t>
      </w:r>
    </w:p>
    <w:p w14:paraId="3BD6EF4A"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O primeiro modelo foi desenvolvido em jupyter-notebook, seguindo o tutorial da keras [inserir bibliografia] como uma base a ser utilizada para desenvolver o modelo teste, terminado de manusear o treinamento pela keras, começou o desenvolvimento do modelo teste, em ele foi gerado um CSV contendo apenas dois tipos de dados, um sensível/privado e um outro genérico.</w:t>
      </w:r>
    </w:p>
    <w:p w14:paraId="3FA6C00D"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Após a geração os dados são processados para permitir a interpretação deles baseados no resultado do processamento, uma vez que o modelo por si não é capaz se interpretar letras, palavras ou até mesmos frases, utilizando do conjunto de ferramentas fornecidas pelo tensorflow e o keras, é possível compilar cada palavra e associar um valor a elas, permitindo serem interpretadas no modelo teste.</w:t>
      </w:r>
    </w:p>
    <w:p w14:paraId="3758774F" w14:textId="49F9D80B" w:rsidR="00506F00" w:rsidRDefault="003561ED" w:rsidP="00506F00">
      <w:pPr>
        <w:ind w:firstLine="284"/>
        <w:rPr>
          <w:rFonts w:ascii="Times New Roman" w:eastAsia="Times New Roman" w:hAnsi="Times New Roman" w:cs="Times New Roman"/>
        </w:rPr>
      </w:pPr>
      <w:r>
        <w:rPr>
          <w:rFonts w:ascii="Times New Roman" w:eastAsia="Times New Roman" w:hAnsi="Times New Roman" w:cs="Times New Roman"/>
        </w:rPr>
        <w:t>Outro aspecto importante para o desenvolvimento foi a utilização de um arquivo de funções criadas para mostrar o desempenho e resultado dos testes e dos treinos dos modelos, neste arquivo apresenta o Matplotlib importado sendo utilizado nas funções para gerar os gráficos necessários.</w:t>
      </w:r>
    </w:p>
    <w:p w14:paraId="7EF1CEF0" w14:textId="551489FA" w:rsidR="00506F00" w:rsidRPr="00506F00" w:rsidRDefault="00506F00" w:rsidP="00506F00">
      <w:pPr>
        <w:ind w:firstLine="284"/>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506F00">
      <w:pPr>
        <w:ind w:firstLine="284"/>
        <w:rPr>
          <w:rFonts w:ascii="Times New Roman" w:hAnsi="Times New Roman" w:cs="Times New Roman"/>
        </w:rPr>
      </w:pPr>
      <w:r>
        <w:rPr>
          <w:rFonts w:ascii="Times New Roman" w:hAnsi="Times New Roman" w:cs="Times New Roman"/>
        </w:rPr>
        <w:t>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BE383A">
            <w:pPr>
              <w:pStyle w:val="Ttulo1"/>
              <w:jc w:val="left"/>
              <w:rPr>
                <w:rFonts w:cs="Times New Roman"/>
              </w:rPr>
            </w:pPr>
            <w:r w:rsidRPr="00900C36">
              <w:rPr>
                <w:rFonts w:cs="Times New Roman"/>
              </w:rPr>
              <w:lastRenderedPageBreak/>
              <w:t xml:space="preserve">Algorítimo </w:t>
            </w:r>
            <w:r>
              <w:rPr>
                <w:rFonts w:cs="Times New Roman"/>
              </w:rPr>
              <w:t>2</w:t>
            </w:r>
            <w:r w:rsidRPr="00900C36">
              <w:rPr>
                <w:rFonts w:cs="Times New Roman"/>
              </w:rPr>
              <w:t xml:space="preserve">: </w:t>
            </w:r>
            <w:r>
              <w:rPr>
                <w:rFonts w:cs="Times New Roman"/>
              </w:rPr>
              <w:t>Leitura e Preprocessamento</w:t>
            </w:r>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BE383A">
            <w:pPr>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BE383A">
            <w:pPr>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database</w:t>
            </w:r>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BE383A">
            <w:pPr>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BE383A">
            <w:pPr>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uas variáveis (classes X e Y) contendo os valores pr</w:t>
            </w:r>
            <w:r w:rsidR="007D33BD">
              <w:rPr>
                <w:rFonts w:ascii="Times New Roman" w:hAnsi="Times New Roman" w:cs="Times New Roman"/>
                <w:i/>
                <w:iCs/>
              </w:rPr>
              <w:t>é-</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BE383A">
            <w:pPr>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BE383A">
            <w:pPr>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read-csv</w:t>
            </w:r>
            <w:r w:rsidRPr="00F1265B">
              <w:rPr>
                <w:rFonts w:ascii="Times New Roman" w:hAnsi="Times New Roman" w:cs="Times New Roman"/>
                <w:i/>
                <w:iCs/>
                <w:lang w:val="en-US"/>
              </w:rPr>
              <w:t>(string caminho-para-csv);</w:t>
            </w:r>
          </w:p>
        </w:tc>
      </w:tr>
      <w:tr w:rsidR="00BE383A" w:rsidRPr="00BE383A"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BE383A">
            <w:pPr>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BE383A">
            <w:pPr>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lang w:val="en-US"/>
              </w:rPr>
              <w:t>←</w:t>
            </w:r>
            <w:r w:rsidRPr="00F1265B">
              <w:rPr>
                <w:rFonts w:ascii="Times New Roman" w:hAnsi="Times New Roman" w:cs="Times New Roman"/>
                <w:i/>
                <w:iCs/>
                <w:lang w:val="en-US"/>
              </w:rPr>
              <w:t xml:space="preserve"> X.</w:t>
            </w:r>
            <w:r w:rsidRPr="00F1265B">
              <w:rPr>
                <w:rFonts w:ascii="Times New Roman" w:hAnsi="Times New Roman" w:cs="Times New Roman"/>
                <w:b/>
                <w:bCs w:val="0"/>
                <w:i/>
                <w:iCs/>
                <w:lang w:val="en-US"/>
              </w:rPr>
              <w:t>fillna</w:t>
            </w:r>
            <w:r w:rsidRPr="00F1265B">
              <w:rPr>
                <w:rFonts w:ascii="Times New Roman" w:hAnsi="Times New Roman" w:cs="Times New Roman"/>
                <w:i/>
                <w:iCs/>
                <w:lang w:val="en-US"/>
              </w:rPr>
              <w:t xml:space="preserve">(media(X)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w:t>
            </w:r>
            <w:r w:rsidRPr="00F1265B">
              <w:rPr>
                <w:rFonts w:ascii="Times New Roman" w:hAnsi="Times New Roman" w:cs="Times New Roman"/>
                <w:i/>
                <w:iCs/>
                <w:lang w:val="en-US"/>
              </w:rPr>
              <w:t>←</w:t>
            </w:r>
            <w:r w:rsidRPr="00F1265B">
              <w:rPr>
                <w:rFonts w:ascii="Times New Roman" w:hAnsi="Times New Roman" w:cs="Times New Roman"/>
                <w:i/>
                <w:iCs/>
                <w:lang w:val="en-US"/>
              </w:rPr>
              <w:t xml:space="preserve">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BE383A">
            <w:pPr>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BE383A">
            <w:pPr>
              <w:rPr>
                <w:rFonts w:ascii="Times New Roman" w:hAnsi="Times New Roman" w:cs="Times New Roman"/>
                <w:i/>
                <w:iCs/>
                <w:lang w:val="en-US"/>
              </w:rPr>
            </w:pPr>
            <w:r w:rsidRPr="00F1265B">
              <w:rPr>
                <w:rFonts w:ascii="Times New Roman" w:hAnsi="Times New Roman" w:cs="Times New Roman"/>
                <w:i/>
                <w:iCs/>
                <w:lang w:val="en-US"/>
              </w:rPr>
              <w:t xml:space="preserve">colunas </w:t>
            </w:r>
            <w:r w:rsidRPr="00F1265B">
              <w:rPr>
                <w:rFonts w:ascii="Times New Roman" w:hAnsi="Times New Roman" w:cs="Times New Roman"/>
                <w:i/>
                <w:iCs/>
              </w:rPr>
              <w:t>←</w:t>
            </w:r>
            <w:r w:rsidRPr="00F1265B">
              <w:rPr>
                <w:rFonts w:ascii="Times New Roman" w:hAnsi="Times New Roman" w:cs="Times New Roman"/>
                <w:i/>
                <w:iCs/>
              </w:rPr>
              <w:t xml:space="preserve">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BE383A">
            <w:pPr>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BE383A">
            <w:pPr>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BE383A">
            <w:pPr>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BE383A">
            <w:pPr>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BE383A">
            <w:pPr>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 xml:space="preserve">X[index].dtypes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‘object’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BE383A">
            <w:pPr>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D161BF">
            <w:pPr>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BE383A">
            <w:pPr>
              <w:rPr>
                <w:rFonts w:ascii="Times New Roman" w:hAnsi="Times New Roman" w:cs="Times New Roman"/>
              </w:rPr>
            </w:pPr>
          </w:p>
        </w:tc>
        <w:tc>
          <w:tcPr>
            <w:tcW w:w="6662" w:type="dxa"/>
            <w:tcBorders>
              <w:top w:val="nil"/>
              <w:left w:val="nil"/>
              <w:bottom w:val="nil"/>
              <w:right w:val="nil"/>
            </w:tcBorders>
          </w:tcPr>
          <w:p w14:paraId="48112540" w14:textId="07B81304" w:rsidR="00D161BF" w:rsidRPr="00F1265B" w:rsidRDefault="00D161BF" w:rsidP="00BE383A">
            <w:pPr>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w:t>
            </w:r>
            <w:r w:rsidR="00F1265B" w:rsidRPr="00F1265B">
              <w:rPr>
                <w:rFonts w:ascii="Times New Roman" w:hAnsi="Times New Roman" w:cs="Times New Roman"/>
                <w:i/>
                <w:iCs/>
              </w:rPr>
              <w:t xml:space="preserve"> </w:t>
            </w:r>
            <w:r w:rsidRPr="00F1265B">
              <w:rPr>
                <w:rFonts w:ascii="Times New Roman" w:hAnsi="Times New Roman" w:cs="Times New Roman"/>
                <w:b/>
                <w:bCs w:val="0"/>
                <w:i/>
                <w:iCs/>
              </w:rPr>
              <w:t>Categorizar</w:t>
            </w:r>
            <w:r w:rsidRPr="00F1265B">
              <w:rPr>
                <w:rFonts w:ascii="Times New Roman" w:hAnsi="Times New Roman" w:cs="Times New Roman"/>
                <w:i/>
                <w:iCs/>
              </w:rPr>
              <w:t>(</w:t>
            </w:r>
            <w:r w:rsidRPr="00F1265B">
              <w:rPr>
                <w:rFonts w:ascii="Times New Roman" w:hAnsi="Times New Roman" w:cs="Times New Roman"/>
                <w:b/>
                <w:bCs w:val="0"/>
                <w:i/>
                <w:iCs/>
              </w:rPr>
              <w:t>Fatorizar</w:t>
            </w:r>
            <w:r w:rsidRPr="00F1265B">
              <w:rPr>
                <w:rFonts w:ascii="Times New Roman" w:hAnsi="Times New Roman" w:cs="Times New Roman"/>
                <w:i/>
                <w:iCs/>
              </w:rPr>
              <w:t>(X[index])[0])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BE383A">
            <w:pPr>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D161BF">
            <w:pPr>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BE383A">
            <w:pPr>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BE383A">
            <w:pPr>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BE383A">
            <w:pPr>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BE383A">
            <w:pPr>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BE383A">
            <w:pPr>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BE383A">
            <w:pPr>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F1265B">
            <w:pPr>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F1265B">
            <w:pPr>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F1265B">
            <w:pPr>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 xml:space="preserve">X[index].dtypes </w:t>
            </w:r>
            <w:r w:rsidRPr="00F1265B">
              <w:rPr>
                <w:rFonts w:ascii="Times New Roman" w:hAnsi="Times New Roman" w:cs="Times New Roman"/>
                <w:b/>
                <w:i/>
                <w:iCs/>
              </w:rPr>
              <w:t>==</w:t>
            </w:r>
            <w:r w:rsidRPr="00F1265B">
              <w:rPr>
                <w:rFonts w:ascii="Times New Roman" w:hAnsi="Times New Roman" w:cs="Times New Roman"/>
                <w:i/>
                <w:iCs/>
              </w:rPr>
              <w:t xml:space="preserve"> ‘object’ </w:t>
            </w:r>
            <w:r w:rsidRPr="00F1265B">
              <w:rPr>
                <w:rFonts w:ascii="Times New Roman" w:hAnsi="Times New Roman" w:cs="Times New Roman"/>
                <w:b/>
                <w:bCs w:val="0"/>
                <w:i/>
                <w:iCs/>
              </w:rPr>
              <w:t>então:</w:t>
            </w:r>
          </w:p>
        </w:tc>
      </w:tr>
      <w:tr w:rsidR="00F1265B" w:rsidRPr="00F1265B"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F1265B">
            <w:pPr>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F1265B">
            <w:pPr>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F1265B">
            <w:pPr>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F1265B">
            <w:pPr>
              <w:rPr>
                <w:rFonts w:ascii="Times New Roman" w:hAnsi="Times New Roman" w:cs="Times New Roman"/>
                <w:lang w:val="en-US"/>
              </w:rPr>
            </w:pPr>
            <w:r w:rsidRPr="00F1265B">
              <w:rPr>
                <w:rFonts w:ascii="Times New Roman" w:hAnsi="Times New Roman" w:cs="Times New Roman"/>
                <w:i/>
                <w:iCs/>
                <w:lang w:val="en-US"/>
              </w:rPr>
              <w:t xml:space="preserve">X[index] ← </w:t>
            </w:r>
            <w:r w:rsidRPr="00F1265B">
              <w:rPr>
                <w:rFonts w:ascii="Times New Roman" w:hAnsi="Times New Roman" w:cs="Times New Roman"/>
                <w:b/>
                <w:bCs w:val="0"/>
                <w:i/>
                <w:iCs/>
                <w:lang w:val="en-US"/>
              </w:rPr>
              <w:t>Le.fit-transform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F1265B">
            <w:pPr>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F1265B">
            <w:pPr>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F1265B">
            <w:pPr>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F1265B">
            <w:pPr>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F1265B">
            <w:pPr>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F1265B">
            <w:pPr>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F1265B">
            <w:pPr>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F1265B">
            <w:pPr>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F1265B">
            <w:pPr>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F1265B">
            <w:pPr>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F168D2"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F1265B">
            <w:pPr>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F1265B">
            <w:pPr>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lang w:val="en-US"/>
              </w:rPr>
              <w:t>←</w:t>
            </w:r>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 xml:space="preserve">([“Classe”,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w:t>
            </w:r>
            <w:r w:rsidRPr="00F1265B">
              <w:rPr>
                <w:rFonts w:ascii="Times New Roman" w:hAnsi="Times New Roman" w:cs="Times New Roman"/>
                <w:i/>
                <w:iCs/>
                <w:lang w:val="en-US"/>
              </w:rPr>
              <w:t>←</w:t>
            </w:r>
            <w:r w:rsidRPr="00F1265B">
              <w:rPr>
                <w:rFonts w:ascii="Times New Roman" w:hAnsi="Times New Roman" w:cs="Times New Roman"/>
                <w:i/>
                <w:iCs/>
                <w:lang w:val="en-US"/>
              </w:rPr>
              <w:t xml:space="preserve">1,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w:t>
            </w:r>
            <w:r w:rsidRPr="00F1265B">
              <w:rPr>
                <w:rFonts w:ascii="Times New Roman" w:hAnsi="Times New Roman" w:cs="Times New Roman"/>
                <w:i/>
                <w:iCs/>
                <w:lang w:val="en-US"/>
              </w:rPr>
              <w:t>←</w:t>
            </w:r>
            <w:r w:rsidRPr="00F1265B">
              <w:rPr>
                <w:rFonts w:ascii="Times New Roman" w:hAnsi="Times New Roman" w:cs="Times New Roman"/>
                <w:i/>
                <w:iCs/>
                <w:lang w:val="en-US"/>
              </w:rPr>
              <w:t>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F1265B">
            <w:pPr>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F1265B">
            <w:pPr>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lang w:val="en-US"/>
              </w:rPr>
              <w:t>←</w:t>
            </w:r>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F1265B">
            <w:pPr>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F1265B">
            <w:pPr>
              <w:rPr>
                <w:rFonts w:ascii="Times New Roman" w:hAnsi="Times New Roman" w:cs="Times New Roman"/>
                <w:i/>
                <w:iCs/>
                <w:lang w:val="en-US"/>
              </w:rPr>
            </w:pPr>
            <w:r w:rsidRPr="00F1265B">
              <w:rPr>
                <w:rFonts w:ascii="Times New Roman" w:hAnsi="Times New Roman" w:cs="Times New Roman"/>
                <w:i/>
                <w:iCs/>
                <w:lang w:val="en-US"/>
              </w:rPr>
              <w:t xml:space="preserve">Y </w:t>
            </w:r>
            <w:r w:rsidRPr="00F1265B">
              <w:rPr>
                <w:rFonts w:ascii="Times New Roman" w:hAnsi="Times New Roman" w:cs="Times New Roman"/>
                <w:i/>
                <w:iCs/>
                <w:lang w:val="en-US"/>
              </w:rPr>
              <w:t>←</w:t>
            </w:r>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F1265B">
            <w:pPr>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F1265B">
            <w:pPr>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F1265B">
            <w:pPr>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F1265B">
            <w:pPr>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F1265B">
            <w:pPr>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F1265B">
            <w:pPr>
              <w:rPr>
                <w:rFonts w:ascii="Times New Roman" w:hAnsi="Times New Roman" w:cs="Times New Roman"/>
                <w:i/>
                <w:iCs/>
                <w:lang w:val="en-US"/>
              </w:rPr>
            </w:pPr>
            <w:r>
              <w:rPr>
                <w:rFonts w:ascii="Times New Roman" w:hAnsi="Times New Roman" w:cs="Times New Roman"/>
                <w:b/>
                <w:bCs w:val="0"/>
                <w:i/>
                <w:iCs/>
                <w:lang w:val="en-US"/>
              </w:rPr>
              <w:t>imprimir</w:t>
            </w:r>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7241A897" w14:textId="64C0F133" w:rsidR="00E4611C" w:rsidRPr="002C745F" w:rsidRDefault="00E4611C" w:rsidP="007D33BD">
      <w:pPr>
        <w:ind w:firstLine="284"/>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 é criado par</w:t>
      </w:r>
      <w:r w:rsidR="007D33BD">
        <w:rPr>
          <w:rFonts w:ascii="Times New Roman" w:hAnsi="Times New Roman" w:cs="Times New Roman"/>
        </w:rPr>
        <w:t>a verificar o desempenho geral do conceito da aplicação do modelo como também gerar suas derivações usando outras funções de ativações e de saídas.</w:t>
      </w:r>
    </w:p>
    <w:p w14:paraId="457CEAEB" w14:textId="6D225D2B"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75BBC307" w14:textId="77777777" w:rsidR="00C7224F" w:rsidRDefault="00C7224F"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F34F33">
            <w:pPr>
              <w:pStyle w:val="Ttulo1"/>
              <w:jc w:val="left"/>
              <w:rPr>
                <w:rFonts w:cs="Times New Roman"/>
              </w:rPr>
            </w:pPr>
            <w:r>
              <w:rPr>
                <w:rFonts w:cs="Times New Roman"/>
              </w:rPr>
              <w:t>Algorítimo n: Pseudo-Código Genérico</w:t>
            </w:r>
          </w:p>
        </w:tc>
      </w:tr>
      <w:tr w:rsidR="00C7224F" w14:paraId="7A3B1729" w14:textId="77777777" w:rsidTr="00F34F33">
        <w:trPr>
          <w:trHeight w:val="341"/>
        </w:trPr>
        <w:tc>
          <w:tcPr>
            <w:tcW w:w="704" w:type="dxa"/>
          </w:tcPr>
          <w:p w14:paraId="024DAC35" w14:textId="77777777" w:rsidR="00C7224F" w:rsidRPr="00F57249" w:rsidRDefault="00C7224F" w:rsidP="00F34F33">
            <w:pPr>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F34F33">
            <w:pPr>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cs="Times New Roman"/>
        </w:rPr>
      </w:pPr>
      <w:r w:rsidRPr="00B513B1">
        <w:rPr>
          <w:rFonts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r w:rsidRPr="00B513B1">
        <w:rPr>
          <w:rFonts w:ascii="Times New Roman" w:hAnsi="Times New Roman" w:cs="Times New Roman"/>
          <w:b/>
          <w:sz w:val="22"/>
          <w:szCs w:val="22"/>
        </w:rPr>
        <w:t>Using QRadar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 Disponível em: &lt;</w:t>
      </w:r>
      <w:hyperlink r:id="rId14"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edição reformulada e atualizada, São Paulo, Editora Pillares.</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5"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r w:rsidR="00D43F7F" w:rsidRPr="00B513B1">
        <w:rPr>
          <w:rFonts w:ascii="Times New Roman" w:hAnsi="Times New Roman" w:cs="Times New Roman"/>
          <w:sz w:val="22"/>
          <w:szCs w:val="22"/>
        </w:rPr>
        <w:t xml:space="preserve">Stallings, William; Brown, Lawrie; </w:t>
      </w:r>
      <w:r w:rsidR="00D43F7F" w:rsidRPr="00B513B1">
        <w:rPr>
          <w:rFonts w:ascii="Times New Roman" w:hAnsi="Times New Roman" w:cs="Times New Roman"/>
          <w:b/>
          <w:sz w:val="22"/>
          <w:szCs w:val="22"/>
        </w:rPr>
        <w:t>Computer Security: Principles and Practice Second Edition</w:t>
      </w:r>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&lt;https://repositorioaberto.uab.pt/handle/10400.2/1381&gt;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Rapôso, Cláudio; Melo de Lima, Haniel; Ferreira de Oliveira Junior, Waldecy;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r w:rsidRPr="00B513B1">
        <w:rPr>
          <w:rFonts w:ascii="Times New Roman" w:hAnsi="Times New Roman" w:cs="Times New Roman"/>
          <w:sz w:val="22"/>
          <w:szCs w:val="22"/>
        </w:rPr>
        <w:t xml:space="preserve">Spadaccini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&lt;https://civilistica.emnuvens.com.br/redc/article/view/510&gt;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Shabanian, Samira; Diaz, Fernando; Finck, Michèle, Biega, Asia; </w:t>
      </w:r>
      <w:r w:rsidRPr="00B513B1">
        <w:rPr>
          <w:rFonts w:ascii="Times New Roman" w:hAnsi="Times New Roman" w:cs="Times New Roman"/>
          <w:b/>
          <w:sz w:val="22"/>
          <w:szCs w:val="22"/>
          <w:lang w:val="en-US"/>
        </w:rPr>
        <w:t>Learning to Limit Data Collectionvia Scaling laws: A computional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D. R. Ignatius Moses Setiadi, A. Faishal Najib, E. H. Rachmawanto, C. Atika Sari, K. Sarker and N. Rijati,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2019 International Conference on Information and Communications Technology (ICOIACT), 2019, pp. 206-211, doi: 10.1109/ICOIACT46704.2019.8938570. Disponível em:</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Boutaba, Raouf; Mohammad A., Salahuddin; Limam, Noura; Ayoubi, Sara; Shahriar, Nashid; Estrada-Solano Felipe; Caicedo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Fatih, Ertam; Galip,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Thoai;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&lt;https://www.python.org/doc/&gt;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About, 2022. Página sobre nós.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Documentation, 2022.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10 minutes to pandas</w:t>
      </w:r>
      <w:r w:rsidR="00643777" w:rsidRPr="00B513B1">
        <w:rPr>
          <w:rFonts w:ascii="Times New Roman" w:hAnsi="Times New Roman" w:cs="Times New Roman"/>
          <w:sz w:val="22"/>
          <w:szCs w:val="22"/>
          <w:highlight w:val="white"/>
        </w:rPr>
        <w:t xml:space="preserve"> Site: User Guide,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r w:rsidR="006555B0" w:rsidRPr="00B513B1">
        <w:rPr>
          <w:rFonts w:ascii="Times New Roman" w:hAnsi="Times New Roman" w:cs="Times New Roman"/>
          <w:b/>
          <w:sz w:val="22"/>
          <w:szCs w:val="22"/>
          <w:highlight w:val="white"/>
          <w:lang w:val="en-US"/>
        </w:rPr>
        <w:t>Numpy?</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Site: Documentation,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 xml:space="preserve">&lt;https://numpy.org/doc/stable/user/whatisnumpy.html&gt;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doi: 10.1109/MCSE.2007.55. </w:t>
      </w:r>
      <w:r w:rsidR="00690146" w:rsidRPr="00B513B1">
        <w:rPr>
          <w:rFonts w:ascii="Times New Roman" w:hAnsi="Times New Roman" w:cs="Times New Roman"/>
          <w:sz w:val="22"/>
          <w:szCs w:val="22"/>
        </w:rPr>
        <w:t>Disponível em:&lt;https://ieeexplore.ieee.org/document/4160265&gt;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Docs, </w:t>
      </w:r>
      <w:r w:rsidR="00826555" w:rsidRPr="002954B0">
        <w:rPr>
          <w:rFonts w:ascii="Times New Roman" w:hAnsi="Times New Roman" w:cs="Times New Roman"/>
          <w:b/>
          <w:sz w:val="22"/>
          <w:szCs w:val="22"/>
          <w:highlight w:val="white"/>
        </w:rPr>
        <w:t>Mozilla Developer Network Web Docs</w:t>
      </w:r>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https://developer.mozilla.org/pt-BR/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6"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D Rachmawati</w:t>
      </w:r>
      <w:r w:rsidR="00FD4D69" w:rsidRPr="00B513B1">
        <w:rPr>
          <w:sz w:val="22"/>
          <w:szCs w:val="22"/>
          <w:lang w:val="en-US"/>
        </w:rPr>
        <w:t xml:space="preserve">, </w:t>
      </w:r>
      <w:r w:rsidR="00FD4D69" w:rsidRPr="00B513B1">
        <w:rPr>
          <w:rStyle w:val="nowrap"/>
          <w:sz w:val="22"/>
          <w:szCs w:val="22"/>
          <w:lang w:val="en-US"/>
        </w:rPr>
        <w:t>J T Tarigan</w:t>
      </w:r>
      <w:r w:rsidR="00FD4D69" w:rsidRPr="00B513B1">
        <w:rPr>
          <w:sz w:val="22"/>
          <w:szCs w:val="22"/>
          <w:lang w:val="en-US"/>
        </w:rPr>
        <w:t xml:space="preserve"> and </w:t>
      </w:r>
      <w:r w:rsidR="00FD4D69" w:rsidRPr="00B513B1">
        <w:rPr>
          <w:rStyle w:val="nowrap"/>
          <w:sz w:val="22"/>
          <w:szCs w:val="22"/>
          <w:lang w:val="en-US"/>
        </w:rPr>
        <w:t>A B C Ginting</w:t>
      </w:r>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Disponível em </w:t>
      </w:r>
      <w:r w:rsidR="00C46BF5" w:rsidRPr="00B513B1">
        <w:rPr>
          <w:sz w:val="22"/>
          <w:szCs w:val="22"/>
          <w:lang w:val="en-US"/>
        </w:rPr>
        <w:t>&lt;</w:t>
      </w:r>
      <w:hyperlink r:id="rId17"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Song, Congzheng</w:t>
      </w:r>
      <w:r w:rsidR="00C46BF5" w:rsidRPr="00B513B1">
        <w:rPr>
          <w:sz w:val="22"/>
          <w:szCs w:val="22"/>
          <w:lang w:val="en-US"/>
        </w:rPr>
        <w:t xml:space="preserve">; </w:t>
      </w:r>
      <w:r w:rsidR="00C46BF5" w:rsidRPr="00B513B1">
        <w:rPr>
          <w:rStyle w:val="nowrap"/>
          <w:sz w:val="22"/>
          <w:szCs w:val="22"/>
          <w:lang w:val="en-US"/>
        </w:rPr>
        <w:t>Ristenpart, Thomas;</w:t>
      </w:r>
      <w:r w:rsidR="00C46BF5" w:rsidRPr="00B513B1">
        <w:rPr>
          <w:sz w:val="22"/>
          <w:szCs w:val="22"/>
          <w:lang w:val="en-US"/>
        </w:rPr>
        <w:t xml:space="preserve"> </w:t>
      </w:r>
      <w:r w:rsidR="00C46BF5" w:rsidRPr="00B513B1">
        <w:rPr>
          <w:rStyle w:val="nowrap"/>
          <w:sz w:val="22"/>
          <w:szCs w:val="22"/>
          <w:lang w:val="en-US"/>
        </w:rPr>
        <w:t>Shmatikov,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setembro de 2017. </w:t>
      </w:r>
      <w:r w:rsidR="00C46BF5" w:rsidRPr="00B513B1">
        <w:rPr>
          <w:sz w:val="22"/>
          <w:szCs w:val="22"/>
        </w:rPr>
        <w:t xml:space="preserve">Disponível em: </w:t>
      </w:r>
      <w:r w:rsidR="00FC2D2C" w:rsidRPr="00B513B1">
        <w:rPr>
          <w:sz w:val="22"/>
          <w:szCs w:val="22"/>
        </w:rPr>
        <w:t>&lt;</w:t>
      </w:r>
      <w:hyperlink r:id="rId18"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Inteligência Artificial (IA), Machine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C2D2C" w:rsidRPr="00B513B1">
        <w:rPr>
          <w:rFonts w:ascii="Times New Roman" w:hAnsi="Times New Roman" w:cs="Times New Roman"/>
          <w:sz w:val="22"/>
          <w:szCs w:val="22"/>
          <w:lang w:val="en-US"/>
        </w:rPr>
        <w:t xml:space="preserve">Goldsteen, Abigail; Ezov Gilad; Shmelkin,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Disponível em: </w:t>
      </w:r>
      <w:r w:rsidR="00C07EE0" w:rsidRPr="00B513B1">
        <w:rPr>
          <w:rFonts w:ascii="Times New Roman" w:hAnsi="Times New Roman" w:cs="Times New Roman"/>
          <w:sz w:val="22"/>
          <w:szCs w:val="22"/>
          <w:lang w:val="en-US"/>
        </w:rPr>
        <w:t>&lt;</w:t>
      </w:r>
      <w:hyperlink r:id="rId19"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Default="00156198" w:rsidP="00156198">
      <w:pPr>
        <w:ind w:left="851" w:right="424"/>
        <w:rPr>
          <w:rFonts w:ascii="Times New Roman" w:hAnsi="Times New Roman" w:cs="Times New Roman"/>
          <w:sz w:val="22"/>
          <w:szCs w:val="22"/>
          <w:lang w:val="en-US"/>
        </w:rPr>
      </w:pPr>
    </w:p>
    <w:p w14:paraId="6DB34EB0" w14:textId="216B12DA" w:rsidR="00FD4D69" w:rsidRPr="00156198" w:rsidRDefault="00B513B1" w:rsidP="00156198">
      <w:pPr>
        <w:ind w:left="851" w:right="424"/>
        <w:rPr>
          <w:rFonts w:ascii="Times New Roman" w:hAnsi="Times New Roman" w:cs="Times New Roman"/>
          <w:sz w:val="22"/>
          <w:szCs w:val="22"/>
          <w:highlight w:val="white"/>
          <w:lang w:val="en-US"/>
        </w:rPr>
      </w:pPr>
      <w:r>
        <w:rPr>
          <w:rFonts w:ascii="Times New Roman" w:hAnsi="Times New Roman" w:cs="Times New Roman"/>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K. Pavani and P. Sriramya, "Enhancing Public Key Cryptography using RSA, RSA-CRT and N-Prime RSA with Multiple Keys," 2021 Third International Conference on Intelligent Communication Technologies and Virtual Mobile Networks (ICICV), 2021, pp. 1-6, doi: 10.1109/ICICV50876</w:t>
      </w:r>
      <w:r w:rsidR="003B7671" w:rsidRPr="00D13A36">
        <w:rPr>
          <w:rFonts w:ascii="Times New Roman" w:hAnsi="Times New Roman" w:cs="Times New Roman"/>
          <w:sz w:val="22"/>
          <w:szCs w:val="22"/>
          <w:lang w:val="en-US"/>
        </w:rPr>
        <w:t xml:space="preserve">.2021.9388621. </w:t>
      </w:r>
      <w:r w:rsidR="003B7671" w:rsidRPr="00156198">
        <w:rPr>
          <w:rFonts w:ascii="Times New Roman" w:hAnsi="Times New Roman" w:cs="Times New Roman"/>
          <w:sz w:val="22"/>
          <w:szCs w:val="22"/>
          <w:lang w:val="en-US"/>
        </w:rPr>
        <w:t>Disponível em: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AC2D5" w14:textId="77777777" w:rsidR="00C67DD0" w:rsidRDefault="00C67DD0" w:rsidP="0015272A">
      <w:pPr>
        <w:spacing w:line="240" w:lineRule="auto"/>
      </w:pPr>
      <w:r>
        <w:separator/>
      </w:r>
    </w:p>
  </w:endnote>
  <w:endnote w:type="continuationSeparator" w:id="0">
    <w:p w14:paraId="089516D6" w14:textId="77777777" w:rsidR="00C67DD0" w:rsidRDefault="00C67DD0"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B513B1" w:rsidRDefault="00B513B1">
        <w:pPr>
          <w:pStyle w:val="Rodap"/>
          <w:jc w:val="center"/>
          <w:rPr>
            <w:rFonts w:ascii="Times New Roman" w:hAnsi="Times New Roman" w:cs="Times New Roman"/>
          </w:rPr>
        </w:pPr>
        <w:r w:rsidRPr="00B513B1">
          <w:rPr>
            <w:rFonts w:ascii="Times New Roman" w:hAnsi="Times New Roman" w:cs="Times New Roman"/>
          </w:rPr>
          <w:fldChar w:fldCharType="begin"/>
        </w:r>
        <w:r w:rsidRPr="00B513B1">
          <w:rPr>
            <w:rFonts w:ascii="Times New Roman" w:hAnsi="Times New Roman" w:cs="Times New Roman"/>
          </w:rPr>
          <w:instrText>PAGE   \* MERGEFORMAT</w:instrText>
        </w:r>
        <w:r w:rsidRPr="00B513B1">
          <w:rPr>
            <w:rFonts w:ascii="Times New Roman" w:hAnsi="Times New Roman" w:cs="Times New Roman"/>
          </w:rPr>
          <w:fldChar w:fldCharType="separate"/>
        </w:r>
        <w:r w:rsidRPr="00B513B1">
          <w:rPr>
            <w:rFonts w:ascii="Times New Roman" w:hAnsi="Times New Roman" w:cs="Times New Roman"/>
          </w:rPr>
          <w:t>2</w:t>
        </w:r>
        <w:r w:rsidRPr="00B513B1">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968B" w14:textId="77777777" w:rsidR="00C67DD0" w:rsidRDefault="00C67DD0" w:rsidP="0015272A">
      <w:pPr>
        <w:spacing w:line="240" w:lineRule="auto"/>
      </w:pPr>
      <w:r>
        <w:separator/>
      </w:r>
    </w:p>
  </w:footnote>
  <w:footnote w:type="continuationSeparator" w:id="0">
    <w:p w14:paraId="3D53E09F" w14:textId="77777777" w:rsidR="00C67DD0" w:rsidRDefault="00C67DD0"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5DF6"/>
    <w:rsid w:val="000302B9"/>
    <w:rsid w:val="00032C81"/>
    <w:rsid w:val="000365C0"/>
    <w:rsid w:val="00037935"/>
    <w:rsid w:val="00047F28"/>
    <w:rsid w:val="00054DEA"/>
    <w:rsid w:val="00060C19"/>
    <w:rsid w:val="00070BD2"/>
    <w:rsid w:val="00074AA3"/>
    <w:rsid w:val="000777F7"/>
    <w:rsid w:val="0009088D"/>
    <w:rsid w:val="000A77AD"/>
    <w:rsid w:val="000B35AB"/>
    <w:rsid w:val="000D1DFC"/>
    <w:rsid w:val="000D386C"/>
    <w:rsid w:val="000E11E5"/>
    <w:rsid w:val="000E16CE"/>
    <w:rsid w:val="00102544"/>
    <w:rsid w:val="00117651"/>
    <w:rsid w:val="00147069"/>
    <w:rsid w:val="0015272A"/>
    <w:rsid w:val="00156198"/>
    <w:rsid w:val="0015680D"/>
    <w:rsid w:val="00160E02"/>
    <w:rsid w:val="00161C20"/>
    <w:rsid w:val="00165F3F"/>
    <w:rsid w:val="00185DCF"/>
    <w:rsid w:val="00190CC5"/>
    <w:rsid w:val="00195C87"/>
    <w:rsid w:val="001A536A"/>
    <w:rsid w:val="001B7258"/>
    <w:rsid w:val="001C7C21"/>
    <w:rsid w:val="001D04B7"/>
    <w:rsid w:val="001D248D"/>
    <w:rsid w:val="001E0A4D"/>
    <w:rsid w:val="001E386A"/>
    <w:rsid w:val="001E5E32"/>
    <w:rsid w:val="00215C55"/>
    <w:rsid w:val="00224881"/>
    <w:rsid w:val="00236035"/>
    <w:rsid w:val="00237564"/>
    <w:rsid w:val="00240758"/>
    <w:rsid w:val="00243AE1"/>
    <w:rsid w:val="00257807"/>
    <w:rsid w:val="00264BDD"/>
    <w:rsid w:val="00265D0B"/>
    <w:rsid w:val="00271AF2"/>
    <w:rsid w:val="0027256F"/>
    <w:rsid w:val="00282F6F"/>
    <w:rsid w:val="00287E38"/>
    <w:rsid w:val="002954B0"/>
    <w:rsid w:val="002A0A47"/>
    <w:rsid w:val="002A2AF7"/>
    <w:rsid w:val="002C3DA4"/>
    <w:rsid w:val="002C745F"/>
    <w:rsid w:val="002D428D"/>
    <w:rsid w:val="002D66B6"/>
    <w:rsid w:val="002E055D"/>
    <w:rsid w:val="002E380C"/>
    <w:rsid w:val="00301AE2"/>
    <w:rsid w:val="0030618A"/>
    <w:rsid w:val="00310800"/>
    <w:rsid w:val="00335A3B"/>
    <w:rsid w:val="00337928"/>
    <w:rsid w:val="003434C2"/>
    <w:rsid w:val="003561ED"/>
    <w:rsid w:val="003708D0"/>
    <w:rsid w:val="003749DE"/>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21EFF"/>
    <w:rsid w:val="004252B9"/>
    <w:rsid w:val="0042738E"/>
    <w:rsid w:val="00430E78"/>
    <w:rsid w:val="00451D16"/>
    <w:rsid w:val="00454ECE"/>
    <w:rsid w:val="0047351E"/>
    <w:rsid w:val="00476C4E"/>
    <w:rsid w:val="004813B2"/>
    <w:rsid w:val="00483DA4"/>
    <w:rsid w:val="004C479B"/>
    <w:rsid w:val="004D63CB"/>
    <w:rsid w:val="004E0A46"/>
    <w:rsid w:val="004E6625"/>
    <w:rsid w:val="004F48FC"/>
    <w:rsid w:val="004F5334"/>
    <w:rsid w:val="005009AD"/>
    <w:rsid w:val="005021A5"/>
    <w:rsid w:val="005029AC"/>
    <w:rsid w:val="00502A46"/>
    <w:rsid w:val="0050387C"/>
    <w:rsid w:val="00506F00"/>
    <w:rsid w:val="005229CF"/>
    <w:rsid w:val="00525C39"/>
    <w:rsid w:val="00525FD2"/>
    <w:rsid w:val="005354FD"/>
    <w:rsid w:val="00537D58"/>
    <w:rsid w:val="00537DB8"/>
    <w:rsid w:val="005409DB"/>
    <w:rsid w:val="00554516"/>
    <w:rsid w:val="005655C4"/>
    <w:rsid w:val="00566810"/>
    <w:rsid w:val="00577EB1"/>
    <w:rsid w:val="005819EE"/>
    <w:rsid w:val="00583DDA"/>
    <w:rsid w:val="005842A4"/>
    <w:rsid w:val="00594962"/>
    <w:rsid w:val="00596C81"/>
    <w:rsid w:val="005B16E6"/>
    <w:rsid w:val="005B2314"/>
    <w:rsid w:val="005D5147"/>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E0C4A"/>
    <w:rsid w:val="006F79D6"/>
    <w:rsid w:val="00730238"/>
    <w:rsid w:val="00730ED1"/>
    <w:rsid w:val="007349BF"/>
    <w:rsid w:val="00736164"/>
    <w:rsid w:val="00747858"/>
    <w:rsid w:val="0078303A"/>
    <w:rsid w:val="007877CC"/>
    <w:rsid w:val="007A2499"/>
    <w:rsid w:val="007A59AC"/>
    <w:rsid w:val="007D0D9B"/>
    <w:rsid w:val="007D2432"/>
    <w:rsid w:val="007D33BD"/>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11311"/>
    <w:rsid w:val="0091146C"/>
    <w:rsid w:val="00924715"/>
    <w:rsid w:val="0093463F"/>
    <w:rsid w:val="00934FAC"/>
    <w:rsid w:val="009373B4"/>
    <w:rsid w:val="00942C89"/>
    <w:rsid w:val="00947ABF"/>
    <w:rsid w:val="00957490"/>
    <w:rsid w:val="00962410"/>
    <w:rsid w:val="0096374B"/>
    <w:rsid w:val="00964CC6"/>
    <w:rsid w:val="00967B61"/>
    <w:rsid w:val="00971BE5"/>
    <w:rsid w:val="009800EE"/>
    <w:rsid w:val="00980677"/>
    <w:rsid w:val="00983EA2"/>
    <w:rsid w:val="00985DD0"/>
    <w:rsid w:val="009902B9"/>
    <w:rsid w:val="00991941"/>
    <w:rsid w:val="009A17A4"/>
    <w:rsid w:val="009A5F62"/>
    <w:rsid w:val="009C4695"/>
    <w:rsid w:val="009D07F9"/>
    <w:rsid w:val="009D4A11"/>
    <w:rsid w:val="009E2B64"/>
    <w:rsid w:val="00A142C5"/>
    <w:rsid w:val="00A45B63"/>
    <w:rsid w:val="00A61020"/>
    <w:rsid w:val="00AA6955"/>
    <w:rsid w:val="00AC3FA6"/>
    <w:rsid w:val="00AD5D18"/>
    <w:rsid w:val="00AE228E"/>
    <w:rsid w:val="00AE639E"/>
    <w:rsid w:val="00B05608"/>
    <w:rsid w:val="00B22821"/>
    <w:rsid w:val="00B24D38"/>
    <w:rsid w:val="00B373C4"/>
    <w:rsid w:val="00B4513A"/>
    <w:rsid w:val="00B513B1"/>
    <w:rsid w:val="00B62275"/>
    <w:rsid w:val="00B62841"/>
    <w:rsid w:val="00B64463"/>
    <w:rsid w:val="00B8048E"/>
    <w:rsid w:val="00B93460"/>
    <w:rsid w:val="00BC22C6"/>
    <w:rsid w:val="00BC71C6"/>
    <w:rsid w:val="00BD2361"/>
    <w:rsid w:val="00BD3955"/>
    <w:rsid w:val="00BD50A7"/>
    <w:rsid w:val="00BE051A"/>
    <w:rsid w:val="00BE13BE"/>
    <w:rsid w:val="00BE383A"/>
    <w:rsid w:val="00BF6334"/>
    <w:rsid w:val="00C075DD"/>
    <w:rsid w:val="00C07EE0"/>
    <w:rsid w:val="00C1025F"/>
    <w:rsid w:val="00C236D8"/>
    <w:rsid w:val="00C24666"/>
    <w:rsid w:val="00C46BF5"/>
    <w:rsid w:val="00C61EB4"/>
    <w:rsid w:val="00C67DD0"/>
    <w:rsid w:val="00C71C64"/>
    <w:rsid w:val="00C7224F"/>
    <w:rsid w:val="00C74887"/>
    <w:rsid w:val="00C74D30"/>
    <w:rsid w:val="00C81BCB"/>
    <w:rsid w:val="00C84679"/>
    <w:rsid w:val="00CA33DD"/>
    <w:rsid w:val="00CB5984"/>
    <w:rsid w:val="00CB6F29"/>
    <w:rsid w:val="00CC5CAC"/>
    <w:rsid w:val="00CE1299"/>
    <w:rsid w:val="00CE41B9"/>
    <w:rsid w:val="00CE4B26"/>
    <w:rsid w:val="00CE59CE"/>
    <w:rsid w:val="00CF1606"/>
    <w:rsid w:val="00CF17AE"/>
    <w:rsid w:val="00D13A36"/>
    <w:rsid w:val="00D1594F"/>
    <w:rsid w:val="00D161BF"/>
    <w:rsid w:val="00D33946"/>
    <w:rsid w:val="00D42B4D"/>
    <w:rsid w:val="00D4385D"/>
    <w:rsid w:val="00D43F7F"/>
    <w:rsid w:val="00D516D7"/>
    <w:rsid w:val="00D536DC"/>
    <w:rsid w:val="00D5399B"/>
    <w:rsid w:val="00D61816"/>
    <w:rsid w:val="00D71A63"/>
    <w:rsid w:val="00D7430C"/>
    <w:rsid w:val="00D7473F"/>
    <w:rsid w:val="00D74AD6"/>
    <w:rsid w:val="00D81428"/>
    <w:rsid w:val="00D943D3"/>
    <w:rsid w:val="00DB6DE2"/>
    <w:rsid w:val="00DD0438"/>
    <w:rsid w:val="00DD0997"/>
    <w:rsid w:val="00DD3C5C"/>
    <w:rsid w:val="00DE341C"/>
    <w:rsid w:val="00E36C5D"/>
    <w:rsid w:val="00E416EB"/>
    <w:rsid w:val="00E4611C"/>
    <w:rsid w:val="00E6248C"/>
    <w:rsid w:val="00E66585"/>
    <w:rsid w:val="00E964B4"/>
    <w:rsid w:val="00EB7B29"/>
    <w:rsid w:val="00EC09F6"/>
    <w:rsid w:val="00EC587F"/>
    <w:rsid w:val="00EC60B3"/>
    <w:rsid w:val="00EE7110"/>
    <w:rsid w:val="00F1265B"/>
    <w:rsid w:val="00F168D2"/>
    <w:rsid w:val="00F17816"/>
    <w:rsid w:val="00F2634C"/>
    <w:rsid w:val="00F30F83"/>
    <w:rsid w:val="00F55409"/>
    <w:rsid w:val="00F57249"/>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arxiv.org/pdf/1709.0788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opscience.iop.org/article/10.1088/1742-6596/978/1/012116/meta" TargetMode="External"/><Relationship Id="rId2" Type="http://schemas.openxmlformats.org/officeDocument/2006/relationships/numbering" Target="numbering.xml"/><Relationship Id="rId16" Type="http://schemas.openxmlformats.org/officeDocument/2006/relationships/hyperlink" Target="https://cloud.google.com/architecture/sensitive-data-and-ml-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dpr-info.eu/"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link.springer.com/article/10.1007/s43681-021-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15</Pages>
  <Words>4554</Words>
  <Characters>24597</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118</cp:revision>
  <cp:lastPrinted>2023-04-25T17:12:00Z</cp:lastPrinted>
  <dcterms:created xsi:type="dcterms:W3CDTF">2023-03-26T18:40:00Z</dcterms:created>
  <dcterms:modified xsi:type="dcterms:W3CDTF">2023-05-18T19:49:00Z</dcterms:modified>
</cp:coreProperties>
</file>