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9ED5" w14:textId="0983CD82" w:rsidR="00AE639E" w:rsidRPr="008A7679" w:rsidRDefault="00AD5D18" w:rsidP="00AD5D18">
      <w:pPr>
        <w:jc w:val="center"/>
        <w:rPr>
          <w:rFonts w:ascii="Times New Roman" w:hAnsi="Times New Roman" w:cs="Times New Roman"/>
          <w:b/>
          <w:bCs w:val="0"/>
          <w:sz w:val="28"/>
          <w:szCs w:val="28"/>
        </w:rPr>
      </w:pPr>
      <w:r w:rsidRPr="008A7679">
        <w:rPr>
          <w:rFonts w:ascii="Times New Roman" w:hAnsi="Times New Roman" w:cs="Times New Roman"/>
          <w:b/>
          <w:bCs w:val="0"/>
          <w:sz w:val="28"/>
          <w:szCs w:val="28"/>
        </w:rPr>
        <w:t>ESTUDO DE CASO PARA MÉTODOS DE APLICAÇÃO DA LEI GERAL DE PROTEÇÃO DE DADOS</w:t>
      </w:r>
      <w:bookmarkStart w:id="0" w:name="_4szmeu1jq8rh" w:colFirst="0" w:colLast="0"/>
      <w:bookmarkEnd w:id="0"/>
    </w:p>
    <w:p w14:paraId="206FAFDF" w14:textId="6FBCDDD9" w:rsidR="00AD5D18" w:rsidRPr="008A7679" w:rsidRDefault="00AD5D18" w:rsidP="00AD5D18">
      <w:pPr>
        <w:jc w:val="center"/>
        <w:rPr>
          <w:rFonts w:ascii="Times New Roman" w:hAnsi="Times New Roman" w:cs="Times New Roman"/>
        </w:rPr>
      </w:pPr>
      <w:r w:rsidRPr="008A7679">
        <w:rPr>
          <w:rFonts w:ascii="Times New Roman" w:hAnsi="Times New Roman" w:cs="Times New Roman"/>
        </w:rPr>
        <w:t>Juan Cardoso da Silva, Ronaldo Celso Messias Correia</w:t>
      </w:r>
    </w:p>
    <w:p w14:paraId="3B97D0A8" w14:textId="72EC2A5B" w:rsidR="00AD5D18" w:rsidRPr="008A7679" w:rsidRDefault="00AD5D18" w:rsidP="00AD5D18">
      <w:pPr>
        <w:jc w:val="center"/>
        <w:rPr>
          <w:rFonts w:ascii="Times New Roman" w:hAnsi="Times New Roman" w:cs="Times New Roman"/>
        </w:rPr>
      </w:pPr>
      <w:r w:rsidRPr="008A7679">
        <w:rPr>
          <w:rFonts w:ascii="Times New Roman" w:hAnsi="Times New Roman" w:cs="Times New Roman"/>
        </w:rPr>
        <w:t>Departamento de Matemática e Computação (DMC)</w:t>
      </w:r>
    </w:p>
    <w:p w14:paraId="353AF4D5" w14:textId="6921E8DB" w:rsidR="00AD5D18" w:rsidRPr="008A7679" w:rsidRDefault="00AD5D18" w:rsidP="00AD5D18">
      <w:pPr>
        <w:jc w:val="center"/>
        <w:rPr>
          <w:rFonts w:ascii="Times New Roman" w:hAnsi="Times New Roman" w:cs="Times New Roman"/>
        </w:rPr>
      </w:pPr>
      <w:r w:rsidRPr="008A7679">
        <w:rPr>
          <w:rFonts w:ascii="Times New Roman" w:hAnsi="Times New Roman" w:cs="Times New Roman"/>
        </w:rPr>
        <w:t>Universidade Estadual Paulista “Júlio Mesquita Filho” (UNESP)</w:t>
      </w:r>
    </w:p>
    <w:p w14:paraId="54EF06E1" w14:textId="0413FAA4" w:rsidR="00AD5D18" w:rsidRPr="008A7679" w:rsidRDefault="00AD5D18" w:rsidP="00AD5D18">
      <w:pPr>
        <w:jc w:val="center"/>
        <w:rPr>
          <w:rFonts w:ascii="Times New Roman" w:hAnsi="Times New Roman" w:cs="Times New Roman"/>
        </w:rPr>
      </w:pPr>
      <w:r w:rsidRPr="008A7679">
        <w:rPr>
          <w:rFonts w:ascii="Times New Roman" w:hAnsi="Times New Roman" w:cs="Times New Roman"/>
        </w:rPr>
        <w:t>Faculdade de Ciências e Tecnologia (FCT)</w:t>
      </w:r>
    </w:p>
    <w:p w14:paraId="0D8316A9" w14:textId="2A8B5E52" w:rsidR="00AD5D18" w:rsidRPr="008A7679" w:rsidRDefault="00AD5D18" w:rsidP="00AD5D18">
      <w:pPr>
        <w:jc w:val="center"/>
        <w:rPr>
          <w:rFonts w:ascii="Times New Roman" w:hAnsi="Times New Roman" w:cs="Times New Roman"/>
        </w:rPr>
      </w:pPr>
      <w:r w:rsidRPr="008A7679">
        <w:rPr>
          <w:rFonts w:ascii="Times New Roman" w:hAnsi="Times New Roman" w:cs="Times New Roman"/>
        </w:rPr>
        <w:t>Presidente Prudente - SP, Brasil</w:t>
      </w:r>
    </w:p>
    <w:p w14:paraId="3FAE26B6" w14:textId="773A565D" w:rsidR="00AD5D18" w:rsidRPr="009D4A11" w:rsidRDefault="00000000" w:rsidP="00AD5D18">
      <w:pPr>
        <w:jc w:val="center"/>
        <w:rPr>
          <w:rFonts w:ascii="Times New Roman" w:hAnsi="Times New Roman" w:cs="Times New Roman"/>
          <w:b/>
          <w:bCs w:val="0"/>
        </w:rPr>
      </w:pPr>
      <w:hyperlink r:id="rId8" w:history="1">
        <w:r w:rsidR="00AD5D18" w:rsidRPr="009D4A11">
          <w:rPr>
            <w:rStyle w:val="Hyperlink"/>
            <w:rFonts w:ascii="Times New Roman" w:hAnsi="Times New Roman" w:cs="Times New Roman"/>
            <w:b/>
            <w:bCs w:val="0"/>
            <w:color w:val="auto"/>
            <w:sz w:val="22"/>
            <w:szCs w:val="22"/>
            <w:u w:val="none"/>
          </w:rPr>
          <w:t>juan.c.silva@unesp.br</w:t>
        </w:r>
      </w:hyperlink>
      <w:r w:rsidR="00AD5D18" w:rsidRPr="009D4A11">
        <w:rPr>
          <w:rFonts w:ascii="Times New Roman" w:hAnsi="Times New Roman" w:cs="Times New Roman"/>
          <w:b/>
          <w:bCs w:val="0"/>
        </w:rPr>
        <w:t xml:space="preserve">, </w:t>
      </w:r>
      <w:hyperlink r:id="rId9" w:history="1">
        <w:r w:rsidR="008A7679" w:rsidRPr="009D4A11">
          <w:rPr>
            <w:rStyle w:val="Hyperlink"/>
            <w:rFonts w:ascii="Times New Roman" w:hAnsi="Times New Roman" w:cs="Times New Roman"/>
            <w:b/>
            <w:bCs w:val="0"/>
            <w:color w:val="auto"/>
            <w:sz w:val="22"/>
            <w:szCs w:val="22"/>
            <w:u w:val="none"/>
          </w:rPr>
          <w:t>ronaldo.correia@unesp.br</w:t>
        </w:r>
      </w:hyperlink>
    </w:p>
    <w:p w14:paraId="787BFBE0" w14:textId="77777777" w:rsidR="008A7679" w:rsidRDefault="008A7679" w:rsidP="008A7679">
      <w:pPr>
        <w:rPr>
          <w:rFonts w:ascii="Times New Roman" w:hAnsi="Times New Roman" w:cs="Times New Roman"/>
        </w:rPr>
      </w:pPr>
    </w:p>
    <w:p w14:paraId="2C490CAF" w14:textId="766E172C" w:rsidR="008A7679" w:rsidRDefault="008A7679" w:rsidP="008A7679">
      <w:pPr>
        <w:rPr>
          <w:rFonts w:ascii="Times New Roman" w:hAnsi="Times New Roman" w:cs="Times New Roman"/>
        </w:rPr>
        <w:sectPr w:rsidR="008A7679" w:rsidSect="00D1594F">
          <w:headerReference w:type="default" r:id="rId10"/>
          <w:pgSz w:w="11906" w:h="16838"/>
          <w:pgMar w:top="1701" w:right="1134" w:bottom="1134" w:left="1701" w:header="709" w:footer="709" w:gutter="0"/>
          <w:pgNumType w:start="10"/>
          <w:cols w:space="720"/>
          <w:docGrid w:linePitch="326"/>
        </w:sectPr>
      </w:pPr>
    </w:p>
    <w:p w14:paraId="010F05B4" w14:textId="0330F89A" w:rsidR="0042738E" w:rsidRDefault="008A7679" w:rsidP="00335A3B">
      <w:pPr>
        <w:rPr>
          <w:rFonts w:ascii="Times New Roman" w:hAnsi="Times New Roman" w:cs="Times New Roman"/>
          <w:b/>
          <w:bCs w:val="0"/>
        </w:rPr>
      </w:pPr>
      <w:r w:rsidRPr="0042738E">
        <w:rPr>
          <w:rFonts w:ascii="Times New Roman" w:hAnsi="Times New Roman" w:cs="Times New Roman"/>
          <w:b/>
          <w:bCs w:val="0"/>
        </w:rPr>
        <w:t>Resumo</w:t>
      </w:r>
      <w:r w:rsidR="00337928" w:rsidRPr="0042738E">
        <w:rPr>
          <w:rFonts w:ascii="Times New Roman" w:hAnsi="Times New Roman" w:cs="Times New Roman"/>
          <w:b/>
          <w:bCs w:val="0"/>
        </w:rPr>
        <w:t xml:space="preserve"> – Com </w:t>
      </w:r>
      <w:r w:rsidR="00451D16" w:rsidRPr="0042738E">
        <w:rPr>
          <w:rFonts w:ascii="Times New Roman" w:hAnsi="Times New Roman" w:cs="Times New Roman"/>
          <w:b/>
          <w:bCs w:val="0"/>
        </w:rPr>
        <w:t>a ampliação das leis protetoras de dados digitais privados ao redor do mundo</w:t>
      </w:r>
      <w:r w:rsidR="00337928" w:rsidRPr="0042738E">
        <w:rPr>
          <w:rFonts w:ascii="Times New Roman" w:hAnsi="Times New Roman" w:cs="Times New Roman"/>
          <w:b/>
          <w:bCs w:val="0"/>
        </w:rPr>
        <w:t xml:space="preserve"> como G.D.P.R e a L.G.P.D. - Surgiu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um espaço não explorado e sem atenção até as décadas recentes, a interseção </w:t>
      </w:r>
      <w:r w:rsidR="00337928" w:rsidRPr="0042738E">
        <w:rPr>
          <w:rFonts w:ascii="Times New Roman" w:hAnsi="Times New Roman" w:cs="Times New Roman"/>
          <w:b/>
          <w:bCs w:val="0"/>
        </w:rPr>
        <w:t>das ciências humanas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com as ciências exatas, a aplicação de </w:t>
      </w:r>
      <w:r w:rsidR="008F0BA3" w:rsidRPr="0042738E">
        <w:rPr>
          <w:rFonts w:ascii="Times New Roman" w:hAnsi="Times New Roman" w:cs="Times New Roman"/>
          <w:b/>
          <w:bCs w:val="0"/>
        </w:rPr>
        <w:t xml:space="preserve">Inteligências </w:t>
      </w:r>
      <w:r w:rsidR="00451D16" w:rsidRPr="0042738E">
        <w:rPr>
          <w:rFonts w:ascii="Times New Roman" w:hAnsi="Times New Roman" w:cs="Times New Roman"/>
          <w:b/>
          <w:bCs w:val="0"/>
        </w:rPr>
        <w:t>A</w:t>
      </w:r>
      <w:r w:rsidR="008F0BA3" w:rsidRPr="0042738E">
        <w:rPr>
          <w:rFonts w:ascii="Times New Roman" w:hAnsi="Times New Roman" w:cs="Times New Roman"/>
          <w:b/>
          <w:bCs w:val="0"/>
        </w:rPr>
        <w:t>rtificiais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para a manipulação desses dados dentro do contexto da área de direito para de alguma forma facilitar o cumprimento da lei em garantir a</w:t>
      </w:r>
      <w:r w:rsidR="00337928" w:rsidRPr="0042738E">
        <w:rPr>
          <w:rFonts w:ascii="Times New Roman" w:hAnsi="Times New Roman" w:cs="Times New Roman"/>
          <w:b/>
          <w:bCs w:val="0"/>
        </w:rPr>
        <w:t xml:space="preserve"> persistência </w:t>
      </w:r>
      <w:r w:rsidR="00451D16" w:rsidRPr="0042738E">
        <w:rPr>
          <w:rFonts w:ascii="Times New Roman" w:hAnsi="Times New Roman" w:cs="Times New Roman"/>
          <w:b/>
          <w:bCs w:val="0"/>
        </w:rPr>
        <w:t>dos dados</w:t>
      </w:r>
      <w:r w:rsidR="00337928" w:rsidRPr="0042738E">
        <w:rPr>
          <w:rFonts w:ascii="Times New Roman" w:hAnsi="Times New Roman" w:cs="Times New Roman"/>
          <w:b/>
          <w:bCs w:val="0"/>
        </w:rPr>
        <w:t xml:space="preserve"> e sua proteção</w:t>
      </w:r>
      <w:r w:rsidR="00451D16" w:rsidRPr="0042738E">
        <w:rPr>
          <w:rFonts w:ascii="Times New Roman" w:hAnsi="Times New Roman" w:cs="Times New Roman"/>
          <w:b/>
          <w:bCs w:val="0"/>
        </w:rPr>
        <w:t>. Neste trabalho será apresentado um processo de análise e identificação de dados privados por meio de diversos modelos de máquinas</w:t>
      </w:r>
      <w:r w:rsidR="00337928" w:rsidRPr="0042738E">
        <w:rPr>
          <w:rFonts w:ascii="Times New Roman" w:hAnsi="Times New Roman" w:cs="Times New Roman"/>
          <w:b/>
          <w:bCs w:val="0"/>
        </w:rPr>
        <w:t xml:space="preserve"> criados, com objetivo de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analis</w:t>
      </w:r>
      <w:r w:rsidR="00337928" w:rsidRPr="0042738E">
        <w:rPr>
          <w:rFonts w:ascii="Times New Roman" w:hAnsi="Times New Roman" w:cs="Times New Roman"/>
          <w:b/>
          <w:bCs w:val="0"/>
        </w:rPr>
        <w:t>ar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o potencial </w:t>
      </w:r>
      <w:r w:rsidR="00337928" w:rsidRPr="0042738E">
        <w:rPr>
          <w:rFonts w:ascii="Times New Roman" w:hAnsi="Times New Roman" w:cs="Times New Roman"/>
          <w:b/>
          <w:bCs w:val="0"/>
        </w:rPr>
        <w:t>dessas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máquinas </w:t>
      </w:r>
      <w:r w:rsidR="00337928" w:rsidRPr="0042738E">
        <w:rPr>
          <w:rFonts w:ascii="Times New Roman" w:hAnsi="Times New Roman" w:cs="Times New Roman"/>
          <w:b/>
          <w:bCs w:val="0"/>
        </w:rPr>
        <w:t>ao</w:t>
      </w:r>
      <w:r w:rsidR="00451D16" w:rsidRPr="0042738E">
        <w:rPr>
          <w:rFonts w:ascii="Times New Roman" w:hAnsi="Times New Roman" w:cs="Times New Roman"/>
          <w:b/>
          <w:bCs w:val="0"/>
        </w:rPr>
        <w:t xml:space="preserve"> identificar os dados como sua capacidade de recomendar encriptações como um método de proteção de tais dados</w:t>
      </w:r>
      <w:r w:rsidR="00337928" w:rsidRPr="0042738E">
        <w:rPr>
          <w:rFonts w:ascii="Times New Roman" w:hAnsi="Times New Roman" w:cs="Times New Roman"/>
          <w:b/>
          <w:bCs w:val="0"/>
        </w:rPr>
        <w:t>.</w:t>
      </w:r>
    </w:p>
    <w:p w14:paraId="757937B1" w14:textId="77777777" w:rsidR="0042738E" w:rsidRPr="00403F57" w:rsidRDefault="0042738E" w:rsidP="00335A3B">
      <w:pPr>
        <w:rPr>
          <w:rFonts w:ascii="Times New Roman" w:hAnsi="Times New Roman" w:cs="Times New Roman"/>
          <w:b/>
          <w:bCs w:val="0"/>
          <w:sz w:val="16"/>
          <w:szCs w:val="16"/>
        </w:rPr>
      </w:pPr>
    </w:p>
    <w:p w14:paraId="1949260D" w14:textId="26456D88" w:rsidR="0042738E" w:rsidRPr="0042738E" w:rsidRDefault="00337928" w:rsidP="008A7679">
      <w:pPr>
        <w:rPr>
          <w:rFonts w:ascii="Times New Roman" w:hAnsi="Times New Roman" w:cs="Times New Roman"/>
          <w:b/>
          <w:bCs w:val="0"/>
        </w:rPr>
      </w:pPr>
      <w:r w:rsidRPr="0042738E">
        <w:rPr>
          <w:rFonts w:ascii="Times New Roman" w:hAnsi="Times New Roman" w:cs="Times New Roman"/>
          <w:b/>
          <w:bCs w:val="0"/>
          <w:i/>
          <w:iCs/>
        </w:rPr>
        <w:t xml:space="preserve">Palavras Chaves – </w:t>
      </w:r>
      <w:r w:rsidRPr="0042738E">
        <w:rPr>
          <w:rFonts w:ascii="Times New Roman" w:hAnsi="Times New Roman" w:cs="Times New Roman"/>
          <w:b/>
          <w:bCs w:val="0"/>
        </w:rPr>
        <w:t xml:space="preserve">Lei Geral de Proteção de dados (LGPD); Proteção de </w:t>
      </w:r>
      <w:r w:rsidR="008F0BA3" w:rsidRPr="0042738E">
        <w:rPr>
          <w:rFonts w:ascii="Times New Roman" w:hAnsi="Times New Roman" w:cs="Times New Roman"/>
          <w:b/>
          <w:bCs w:val="0"/>
        </w:rPr>
        <w:t>dados;</w:t>
      </w:r>
      <w:r w:rsidR="0042738E">
        <w:rPr>
          <w:rFonts w:ascii="Times New Roman" w:hAnsi="Times New Roman" w:cs="Times New Roman"/>
          <w:b/>
          <w:bCs w:val="0"/>
        </w:rPr>
        <w:t xml:space="preserve"> </w:t>
      </w:r>
      <w:r w:rsidR="008F0BA3" w:rsidRPr="0042738E">
        <w:rPr>
          <w:rFonts w:ascii="Times New Roman" w:hAnsi="Times New Roman" w:cs="Times New Roman"/>
          <w:b/>
          <w:bCs w:val="0"/>
        </w:rPr>
        <w:t>Métodos</w:t>
      </w:r>
      <w:r w:rsidRPr="0042738E">
        <w:rPr>
          <w:rFonts w:ascii="Times New Roman" w:hAnsi="Times New Roman" w:cs="Times New Roman"/>
          <w:b/>
          <w:bCs w:val="0"/>
        </w:rPr>
        <w:t xml:space="preserve"> de aplicação da LGPD, Manipulação e minimização de dados; Machine Learning; Inteligencia Artificial;</w:t>
      </w:r>
    </w:p>
    <w:p w14:paraId="3E5B1AF0" w14:textId="627A5DD2" w:rsidR="00337928" w:rsidRPr="0042738E" w:rsidRDefault="00403F57" w:rsidP="00337928">
      <w:pPr>
        <w:pStyle w:val="Ttulo1"/>
        <w:numPr>
          <w:ilvl w:val="0"/>
          <w:numId w:val="9"/>
        </w:numPr>
        <w:ind w:left="284" w:hanging="284"/>
        <w:jc w:val="center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</w:rPr>
        <w:t>INTRODUÇÃO</w:t>
      </w:r>
    </w:p>
    <w:p w14:paraId="115A35E4" w14:textId="68C29A56" w:rsidR="0042738E" w:rsidRDefault="002A2AF7" w:rsidP="0042738E">
      <w:pPr>
        <w:ind w:firstLine="284"/>
        <w:rPr>
          <w:rFonts w:ascii="Times New Roman" w:hAnsi="Times New Roman" w:cs="Times New Roman"/>
        </w:rPr>
      </w:pPr>
      <w:r w:rsidRPr="0042738E">
        <w:rPr>
          <w:rFonts w:ascii="Times New Roman" w:hAnsi="Times New Roman" w:cs="Times New Roman"/>
        </w:rPr>
        <w:t xml:space="preserve">Com a evolução da tecnologia focada em conectar </w:t>
      </w:r>
      <w:r w:rsidR="0087073E" w:rsidRPr="0042738E">
        <w:rPr>
          <w:rFonts w:ascii="Times New Roman" w:hAnsi="Times New Roman" w:cs="Times New Roman"/>
        </w:rPr>
        <w:t>computadores</w:t>
      </w:r>
      <w:r w:rsidRPr="0042738E">
        <w:rPr>
          <w:rFonts w:ascii="Times New Roman" w:hAnsi="Times New Roman" w:cs="Times New Roman"/>
        </w:rPr>
        <w:t xml:space="preserve"> se tornou disponível para as pessoas nos anos 90, surgiu a World Wide Web e futuramente, </w:t>
      </w:r>
      <w:r w:rsidR="0087073E" w:rsidRPr="0042738E">
        <w:rPr>
          <w:rFonts w:ascii="Times New Roman" w:hAnsi="Times New Roman" w:cs="Times New Roman"/>
        </w:rPr>
        <w:t>nomeado</w:t>
      </w:r>
      <w:r w:rsidRPr="0042738E">
        <w:rPr>
          <w:rFonts w:ascii="Times New Roman" w:hAnsi="Times New Roman" w:cs="Times New Roman"/>
        </w:rPr>
        <w:t xml:space="preserve"> Web 1.0 – Sendo um sucesso mundial e fornecendo diversos sites </w:t>
      </w:r>
      <w:r w:rsidR="0087073E" w:rsidRPr="0042738E">
        <w:rPr>
          <w:rFonts w:ascii="Times New Roman" w:hAnsi="Times New Roman" w:cs="Times New Roman"/>
        </w:rPr>
        <w:t>focados em encontrar informações espalhadas na internet, geralmente contendo sites estáticos e sem muitos detalhes e funcionalidades, também, essa versão da web fornecia atualizações para sistemas e softwares, tais como o rudimentar Windows Update do Windows 95 e sites de terceiros dedicados para jogos como Quakeworld</w:t>
      </w:r>
      <w:r w:rsidR="00335A3B" w:rsidRPr="0042738E">
        <w:rPr>
          <w:rFonts w:ascii="Times New Roman" w:hAnsi="Times New Roman" w:cs="Times New Roman"/>
        </w:rPr>
        <w:t xml:space="preserve"> (hoje em dia continuado por fans</w:t>
      </w:r>
      <w:r w:rsidR="000365C0">
        <w:rPr>
          <w:rFonts w:ascii="Times New Roman" w:hAnsi="Times New Roman" w:cs="Times New Roman"/>
        </w:rPr>
        <w:t xml:space="preserve">, </w:t>
      </w:r>
      <w:r w:rsidR="00335A3B" w:rsidRPr="0042738E">
        <w:rPr>
          <w:rFonts w:ascii="Times New Roman" w:hAnsi="Times New Roman" w:cs="Times New Roman"/>
        </w:rPr>
        <w:t>o web site original está fechado)</w:t>
      </w:r>
      <w:r w:rsidRPr="0042738E">
        <w:rPr>
          <w:rFonts w:ascii="Times New Roman" w:hAnsi="Times New Roman" w:cs="Times New Roman"/>
        </w:rPr>
        <w:t xml:space="preserve">, nessa época a internet vivia sem rumo </w:t>
      </w:r>
      <w:r w:rsidR="00335A3B" w:rsidRPr="0042738E">
        <w:rPr>
          <w:rFonts w:ascii="Times New Roman" w:hAnsi="Times New Roman" w:cs="Times New Roman"/>
        </w:rPr>
        <w:t>sobre sua funcionalidade concreta no futuro, até que em 1999 surgiu o primeiro uso do termo para sua segunda iteração, a Web 2.0</w:t>
      </w:r>
    </w:p>
    <w:p w14:paraId="281DB0F3" w14:textId="451352BF" w:rsidR="00CA33DD" w:rsidRPr="0042738E" w:rsidRDefault="00335A3B" w:rsidP="0042738E">
      <w:pPr>
        <w:ind w:firstLine="284"/>
        <w:rPr>
          <w:rFonts w:ascii="Times New Roman" w:hAnsi="Times New Roman" w:cs="Times New Roman"/>
        </w:rPr>
      </w:pPr>
      <w:r w:rsidRPr="0042738E">
        <w:rPr>
          <w:rFonts w:ascii="Times New Roman" w:hAnsi="Times New Roman" w:cs="Times New Roman"/>
        </w:rPr>
        <w:t xml:space="preserve">A Web 2.0 foi pensada na interatividade entre pessoas na internet além do acesso e busca de informações, com isso diversos sites novos começaram a nascer focados em fornecer serviços </w:t>
      </w:r>
      <w:r w:rsidRPr="0042738E">
        <w:rPr>
          <w:rFonts w:ascii="Times New Roman" w:hAnsi="Times New Roman" w:cs="Times New Roman"/>
        </w:rPr>
        <w:lastRenderedPageBreak/>
        <w:t>como os de construções de Wikis, Aplicações Web, Mashups, Redes Sociais, Eventos Colaborativos (caridades e doações para determinados motivos tais quais crowdsourcing e crowdfunding, ambos para financiar tipos de projetos, tais como Patreon e Kickstarter), Conteúdo gerado de usuários (Youtube), Blogs, Streaming Curadoria Social (Reddit e Instagram).</w:t>
      </w:r>
      <w:r w:rsidR="00CA33DD" w:rsidRPr="0042738E">
        <w:rPr>
          <w:rFonts w:ascii="Times New Roman" w:hAnsi="Times New Roman" w:cs="Times New Roman"/>
        </w:rPr>
        <w:t xml:space="preserve"> Com esse serviço disponível agora em mãos dos usuários e popularizado ao ponto de dados sensíveis como cartões de créditos, emails e outras informações pessoais circulando, era inevitável a chegada de agentes indesejáveis atacando a rede em busca de acesso a esses dados, buscando lucro em tentativas de se apropriar desses dados.</w:t>
      </w:r>
    </w:p>
    <w:p w14:paraId="2AE0436C" w14:textId="244CB3BA" w:rsidR="00CA33DD" w:rsidRDefault="00CA33DD" w:rsidP="0042738E">
      <w:pPr>
        <w:ind w:firstLine="284"/>
        <w:rPr>
          <w:rFonts w:ascii="Times New Roman" w:hAnsi="Times New Roman" w:cs="Times New Roman"/>
        </w:rPr>
      </w:pPr>
      <w:r w:rsidRPr="0042738E">
        <w:rPr>
          <w:rFonts w:ascii="Times New Roman" w:hAnsi="Times New Roman" w:cs="Times New Roman"/>
        </w:rPr>
        <w:t xml:space="preserve">Os ataques desses agentes eventualmente resultaram </w:t>
      </w:r>
      <w:r w:rsidR="00EC09F6" w:rsidRPr="0042738E">
        <w:rPr>
          <w:rFonts w:ascii="Times New Roman" w:hAnsi="Times New Roman" w:cs="Times New Roman"/>
        </w:rPr>
        <w:t xml:space="preserve">na criação de leis progenitoras, focadas em tratar ataques relacionados a privacidades, como </w:t>
      </w:r>
      <w:r w:rsidR="0042738E" w:rsidRPr="0042738E">
        <w:rPr>
          <w:rFonts w:ascii="Times New Roman" w:hAnsi="Times New Roman" w:cs="Times New Roman"/>
        </w:rPr>
        <w:t>a Lei de Combate a Crimes Cibernéticos (12.737/2012)</w:t>
      </w:r>
      <w:r w:rsidR="0042738E" w:rsidRPr="0042738E">
        <w:rPr>
          <w:rFonts w:ascii="Times New Roman" w:hAnsi="Times New Roman" w:cs="Times New Roman"/>
          <w:lang w:val="pt-PT"/>
        </w:rPr>
        <w:t xml:space="preserve"> criada para tratar o caso da</w:t>
      </w:r>
      <w:r w:rsidR="00EC09F6" w:rsidRPr="0042738E">
        <w:rPr>
          <w:rFonts w:ascii="Times New Roman" w:hAnsi="Times New Roman" w:cs="Times New Roman"/>
        </w:rPr>
        <w:t xml:space="preserve"> Carolina </w:t>
      </w:r>
      <w:r w:rsidR="00F90F6B" w:rsidRPr="0042738E">
        <w:rPr>
          <w:rFonts w:ascii="Times New Roman" w:hAnsi="Times New Roman" w:cs="Times New Roman"/>
        </w:rPr>
        <w:t>Dieckmann</w:t>
      </w:r>
      <w:r w:rsidR="0042738E">
        <w:rPr>
          <w:rFonts w:ascii="Times New Roman" w:hAnsi="Times New Roman" w:cs="Times New Roman"/>
        </w:rPr>
        <w:t>.</w:t>
      </w:r>
      <w:r w:rsidR="000365C0">
        <w:rPr>
          <w:rFonts w:ascii="Times New Roman" w:hAnsi="Times New Roman" w:cs="Times New Roman"/>
        </w:rPr>
        <w:t xml:space="preserve"> Em 2016 um evento no Reino Unido onde o facebook indevidamente estava utilizando dados privados de alunos em uma universidade, acabou resultando na General Data Protection Regulation (GDPR), dois anos depois, o congresso brasileiro criou sua resposta em forma de lei, utilizando a lei 12.737/2012 e bases da GDPR para criar a Lei Geral de Proteção de dados (LGPD). Após sua implementação em maio de 2021, diversos métodos de implementação da lei foram adotados para respeita-la, de novas opções de gerenciamentos de cookies até como os dados são manipulados no em sistemas.</w:t>
      </w:r>
    </w:p>
    <w:p w14:paraId="1E49E63B" w14:textId="5D2B6D11" w:rsidR="00403F57" w:rsidRPr="000365C0" w:rsidRDefault="00403F57" w:rsidP="00403F57">
      <w:pPr>
        <w:pStyle w:val="Ttulo1"/>
        <w:numPr>
          <w:ilvl w:val="0"/>
          <w:numId w:val="9"/>
        </w:numPr>
        <w:ind w:left="284" w:hanging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FUNDAMENTAÇÃO TEÓRICA</w:t>
      </w:r>
    </w:p>
    <w:p w14:paraId="14122966" w14:textId="77777777" w:rsidR="00403F57" w:rsidRDefault="00403F57" w:rsidP="00403F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</w:t>
      </w:r>
    </w:p>
    <w:p w14:paraId="6E72D157" w14:textId="77777777" w:rsidR="00403F57" w:rsidRDefault="00403F57" w:rsidP="00403F57">
      <w:pPr>
        <w:rPr>
          <w:rFonts w:ascii="Times New Roman" w:hAnsi="Times New Roman" w:cs="Times New Roman"/>
        </w:rPr>
      </w:pPr>
    </w:p>
    <w:p w14:paraId="2F09D1C4" w14:textId="0D722318" w:rsidR="000365C0" w:rsidRPr="000365C0" w:rsidRDefault="00403F57" w:rsidP="000365C0">
      <w:pPr>
        <w:pStyle w:val="Ttulo1"/>
        <w:numPr>
          <w:ilvl w:val="0"/>
          <w:numId w:val="9"/>
        </w:numPr>
        <w:ind w:left="284" w:hanging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TRABALHOS RELACIONADOS</w:t>
      </w:r>
    </w:p>
    <w:p w14:paraId="5944A6D3" w14:textId="2AA5A8F0" w:rsidR="000365C0" w:rsidRDefault="000365C0" w:rsidP="00036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</w:t>
      </w:r>
    </w:p>
    <w:p w14:paraId="5AF73E14" w14:textId="77777777" w:rsidR="000365C0" w:rsidRPr="000365C0" w:rsidRDefault="000365C0" w:rsidP="000365C0">
      <w:pPr>
        <w:rPr>
          <w:rFonts w:ascii="Times New Roman" w:hAnsi="Times New Roman" w:cs="Times New Roman"/>
        </w:rPr>
      </w:pPr>
    </w:p>
    <w:p w14:paraId="3C6BEABE" w14:textId="77777777" w:rsidR="00AE639E" w:rsidRDefault="00AE639E">
      <w:pPr>
        <w:rPr>
          <w:b/>
        </w:rPr>
      </w:pPr>
      <w:r>
        <w:br w:type="page"/>
      </w:r>
    </w:p>
    <w:p w14:paraId="518CF672" w14:textId="33681EA2" w:rsidR="008702B7" w:rsidRDefault="00000000" w:rsidP="00337928">
      <w:pPr>
        <w:pStyle w:val="Ttulo1"/>
        <w:ind w:left="284"/>
      </w:pPr>
      <w:r>
        <w:lastRenderedPageBreak/>
        <w:t>REFERÊNCIA BIBLIOGRÁFICA</w:t>
      </w:r>
    </w:p>
    <w:p w14:paraId="4F2F94E0" w14:textId="77777777" w:rsidR="000E11E5" w:rsidRDefault="000E11E5" w:rsidP="000E11E5"/>
    <w:p w14:paraId="57207865" w14:textId="009EAAD7" w:rsidR="00FE6BA2" w:rsidRPr="00AE639E" w:rsidRDefault="000E11E5" w:rsidP="00FC2D2C">
      <w:pPr>
        <w:rPr>
          <w:sz w:val="20"/>
          <w:szCs w:val="20"/>
        </w:rPr>
      </w:pPr>
      <w:r w:rsidRPr="00AE639E">
        <w:rPr>
          <w:b/>
          <w:sz w:val="20"/>
          <w:szCs w:val="20"/>
        </w:rPr>
        <w:t>Lei 'Carolina Dieckmann', que pune invasão de PCs, entra em vigor.</w:t>
      </w:r>
      <w:r w:rsidRPr="00AE639E">
        <w:rPr>
          <w:sz w:val="20"/>
          <w:szCs w:val="20"/>
        </w:rPr>
        <w:t xml:space="preserve"> G1 Globo, São Paulo, dia 1, junho de 2013. Disponível em: &lt;https://g1.globo.com/tecnologia/noticia/2013/04/lei-carolina-dieckmann-que-pune-invasao-de-pcs-passa-valer-amanha.html&gt; Acesso em: 2</w:t>
      </w:r>
      <w:r w:rsidR="00FE6BA2" w:rsidRPr="00AE639E">
        <w:rPr>
          <w:sz w:val="20"/>
          <w:szCs w:val="20"/>
        </w:rPr>
        <w:t>7</w:t>
      </w:r>
      <w:r w:rsidRPr="00AE639E">
        <w:rPr>
          <w:sz w:val="20"/>
          <w:szCs w:val="20"/>
        </w:rPr>
        <w:t xml:space="preserve">, </w:t>
      </w:r>
      <w:r w:rsidR="00FE6BA2" w:rsidRPr="00AE639E">
        <w:rPr>
          <w:sz w:val="20"/>
          <w:szCs w:val="20"/>
        </w:rPr>
        <w:t>agosto</w:t>
      </w:r>
      <w:r w:rsidRPr="00AE639E">
        <w:rPr>
          <w:sz w:val="20"/>
          <w:szCs w:val="20"/>
        </w:rPr>
        <w:t xml:space="preserve"> de 2022</w:t>
      </w:r>
    </w:p>
    <w:p w14:paraId="620CA304" w14:textId="19D6B10A" w:rsidR="00690F27" w:rsidRPr="00AE639E" w:rsidRDefault="00690F27" w:rsidP="00FC2D2C">
      <w:pPr>
        <w:rPr>
          <w:sz w:val="20"/>
          <w:szCs w:val="20"/>
        </w:rPr>
      </w:pPr>
    </w:p>
    <w:p w14:paraId="5C5290BE" w14:textId="55721BEA" w:rsidR="00690F27" w:rsidRPr="00AE639E" w:rsidRDefault="00690F27" w:rsidP="00FC2D2C">
      <w:pPr>
        <w:rPr>
          <w:sz w:val="20"/>
          <w:szCs w:val="20"/>
        </w:rPr>
      </w:pPr>
      <w:r w:rsidRPr="00AE639E">
        <w:rPr>
          <w:sz w:val="20"/>
          <w:szCs w:val="20"/>
        </w:rPr>
        <w:t xml:space="preserve">Leal da Silva, Julia; </w:t>
      </w:r>
      <w:r w:rsidRPr="00AE639E">
        <w:rPr>
          <w:b/>
          <w:sz w:val="20"/>
          <w:szCs w:val="20"/>
        </w:rPr>
        <w:t>Tomada de Decisão Automatizada e Controle pela LGPD.</w:t>
      </w:r>
      <w:r w:rsidRPr="00AE639E">
        <w:rPr>
          <w:sz w:val="20"/>
          <w:szCs w:val="20"/>
        </w:rPr>
        <w:t xml:space="preserve"> IAPD, </w:t>
      </w:r>
      <w:r w:rsidR="00577EB1" w:rsidRPr="00AE639E">
        <w:rPr>
          <w:sz w:val="20"/>
          <w:szCs w:val="20"/>
        </w:rPr>
        <w:t>20, janeiro de 2021. Disponível em: &lt;https://iapd.org.br/decisao-automatizada-lgpd-direito-aexplicacao/&gt; Acesso em: 24, agosto de 2022.</w:t>
      </w:r>
    </w:p>
    <w:p w14:paraId="73BA114B" w14:textId="1E8D872A" w:rsidR="000D386C" w:rsidRPr="00AE639E" w:rsidRDefault="00000000" w:rsidP="00FC2D2C">
      <w:pPr>
        <w:spacing w:before="240"/>
        <w:rPr>
          <w:color w:val="202124"/>
          <w:sz w:val="20"/>
          <w:szCs w:val="20"/>
          <w:highlight w:val="white"/>
        </w:rPr>
      </w:pPr>
      <w:r w:rsidRPr="00AE639E">
        <w:rPr>
          <w:sz w:val="20"/>
          <w:szCs w:val="20"/>
        </w:rPr>
        <w:t xml:space="preserve">Roberto Fernandes Castilho, José; Andrade Gomes, Henrique; </w:t>
      </w:r>
      <w:r w:rsidRPr="00AE639E">
        <w:rPr>
          <w:b/>
          <w:sz w:val="20"/>
          <w:szCs w:val="20"/>
        </w:rPr>
        <w:t>Legislação Básica de Direito da Informática</w:t>
      </w:r>
      <w:r w:rsidRPr="00AE639E">
        <w:rPr>
          <w:sz w:val="20"/>
          <w:szCs w:val="20"/>
        </w:rPr>
        <w:t>, 2</w:t>
      </w:r>
      <w:r w:rsidRPr="00AE639E">
        <w:rPr>
          <w:color w:val="202124"/>
          <w:sz w:val="20"/>
          <w:szCs w:val="20"/>
          <w:highlight w:val="white"/>
        </w:rPr>
        <w:t>° edição reformulada e atualizada, São Paulo, Editora Pillares.</w:t>
      </w:r>
    </w:p>
    <w:p w14:paraId="2FC19E14" w14:textId="2E718701" w:rsidR="00730ED1" w:rsidRPr="00AE639E" w:rsidRDefault="003E79F1" w:rsidP="00FC2D2C">
      <w:pPr>
        <w:spacing w:before="240"/>
        <w:rPr>
          <w:color w:val="202124"/>
          <w:sz w:val="20"/>
          <w:szCs w:val="20"/>
          <w:highlight w:val="white"/>
        </w:rPr>
      </w:pPr>
      <w:r w:rsidRPr="00AD5D18">
        <w:rPr>
          <w:b/>
          <w:color w:val="202124"/>
          <w:sz w:val="20"/>
          <w:szCs w:val="20"/>
          <w:highlight w:val="white"/>
          <w:lang w:val="en-US"/>
        </w:rPr>
        <w:t>General Data Protection Regulation GDPR</w:t>
      </w:r>
      <w:r w:rsidRPr="00AD5D18">
        <w:rPr>
          <w:b/>
          <w:color w:val="202124"/>
          <w:sz w:val="20"/>
          <w:szCs w:val="20"/>
          <w:lang w:val="en-US"/>
        </w:rPr>
        <w:t>:</w:t>
      </w:r>
      <w:r w:rsidRPr="00AD5D18">
        <w:rPr>
          <w:color w:val="202124"/>
          <w:sz w:val="20"/>
          <w:szCs w:val="20"/>
          <w:lang w:val="en-US"/>
        </w:rPr>
        <w:t xml:space="preserve"> </w:t>
      </w:r>
      <w:r w:rsidRPr="00AD5D18">
        <w:rPr>
          <w:sz w:val="20"/>
          <w:szCs w:val="20"/>
          <w:lang w:val="en-US"/>
        </w:rPr>
        <w:t xml:space="preserve">OJ L 119, 04.05.2016; cor. </w:t>
      </w:r>
      <w:r w:rsidRPr="00AE639E">
        <w:rPr>
          <w:sz w:val="20"/>
          <w:szCs w:val="20"/>
        </w:rPr>
        <w:t>OJ L 127, 23.5.2018. Disponível em: &lt;</w:t>
      </w:r>
      <w:hyperlink r:id="rId11" w:history="1">
        <w:r w:rsidR="00D7473F" w:rsidRPr="00AE639E">
          <w:rPr>
            <w:rStyle w:val="Hyperlink"/>
            <w:color w:val="auto"/>
            <w:sz w:val="20"/>
            <w:szCs w:val="20"/>
            <w:u w:val="none"/>
          </w:rPr>
          <w:t>https://gdpr-info.eu/</w:t>
        </w:r>
      </w:hyperlink>
      <w:r w:rsidRPr="00AE639E">
        <w:rPr>
          <w:sz w:val="20"/>
          <w:szCs w:val="20"/>
        </w:rPr>
        <w:t>&gt; Acesso em: 27, agosto de 2022</w:t>
      </w:r>
    </w:p>
    <w:p w14:paraId="566B8729" w14:textId="1E1038A9" w:rsidR="00D43F7F" w:rsidRPr="00AE639E" w:rsidRDefault="00D43F7F" w:rsidP="00FC2D2C">
      <w:pPr>
        <w:spacing w:before="240"/>
        <w:rPr>
          <w:color w:val="202124"/>
          <w:sz w:val="20"/>
          <w:szCs w:val="20"/>
          <w:highlight w:val="white"/>
        </w:rPr>
      </w:pPr>
      <w:r w:rsidRPr="00AE639E">
        <w:rPr>
          <w:sz w:val="20"/>
          <w:szCs w:val="20"/>
        </w:rPr>
        <w:t xml:space="preserve">Stallings, William; Brown, Lawrie; </w:t>
      </w:r>
      <w:r w:rsidRPr="00AE639E">
        <w:rPr>
          <w:b/>
          <w:sz w:val="20"/>
          <w:szCs w:val="20"/>
        </w:rPr>
        <w:t>Computer Security: Principles and Practice Second Edition</w:t>
      </w:r>
      <w:r w:rsidRPr="00AE639E">
        <w:rPr>
          <w:sz w:val="20"/>
          <w:szCs w:val="20"/>
        </w:rPr>
        <w:t>, 2</w:t>
      </w:r>
      <w:r w:rsidRPr="00AE639E">
        <w:rPr>
          <w:color w:val="202124"/>
          <w:sz w:val="20"/>
          <w:szCs w:val="20"/>
          <w:highlight w:val="white"/>
        </w:rPr>
        <w:t xml:space="preserve">° edição reformulada e atualizada, São Paulo, </w:t>
      </w:r>
      <w:r w:rsidRPr="00AE639E">
        <w:rPr>
          <w:rStyle w:val="a-list-item"/>
          <w:sz w:val="20"/>
          <w:szCs w:val="20"/>
        </w:rPr>
        <w:t>Pearson; 2ª edição.</w:t>
      </w:r>
    </w:p>
    <w:p w14:paraId="4436655A" w14:textId="0DDA092D" w:rsidR="000D386C" w:rsidRPr="00AE639E" w:rsidRDefault="00000000" w:rsidP="00FC2D2C">
      <w:pPr>
        <w:spacing w:before="240"/>
        <w:rPr>
          <w:sz w:val="20"/>
          <w:szCs w:val="20"/>
        </w:rPr>
      </w:pPr>
      <w:r w:rsidRPr="00AE639E">
        <w:rPr>
          <w:sz w:val="20"/>
          <w:szCs w:val="20"/>
        </w:rPr>
        <w:t xml:space="preserve">Mota, José; </w:t>
      </w:r>
      <w:r w:rsidRPr="00AE639E">
        <w:rPr>
          <w:b/>
          <w:sz w:val="20"/>
          <w:szCs w:val="20"/>
        </w:rPr>
        <w:t>Da Web 2.0 ao E-Learning 2.0: Aprender na rede,</w:t>
      </w:r>
      <w:r w:rsidRPr="00AE639E">
        <w:rPr>
          <w:sz w:val="20"/>
          <w:szCs w:val="20"/>
        </w:rPr>
        <w:t xml:space="preserve"> p.1-199, 2009</w:t>
      </w:r>
      <w:r w:rsidR="00690F27" w:rsidRPr="00AE639E">
        <w:rPr>
          <w:sz w:val="20"/>
          <w:szCs w:val="20"/>
        </w:rPr>
        <w:t>.</w:t>
      </w:r>
      <w:r w:rsidRPr="00AE639E">
        <w:rPr>
          <w:sz w:val="20"/>
          <w:szCs w:val="20"/>
        </w:rPr>
        <w:t xml:space="preserve"> Disponível em: &lt;https://repositorioaberto.uab.pt/handle/10400.2/1381&gt;</w:t>
      </w:r>
    </w:p>
    <w:p w14:paraId="75DB1851" w14:textId="41F47E80" w:rsidR="000D386C" w:rsidRPr="00AE639E" w:rsidRDefault="00000000" w:rsidP="0009088D">
      <w:pPr>
        <w:spacing w:before="240"/>
        <w:rPr>
          <w:sz w:val="20"/>
          <w:szCs w:val="20"/>
        </w:rPr>
      </w:pPr>
      <w:r w:rsidRPr="00AE639E">
        <w:rPr>
          <w:sz w:val="20"/>
          <w:szCs w:val="20"/>
        </w:rPr>
        <w:t xml:space="preserve">Filipe Lima Rapôso, Cláudio; Melo de Lima, Haniel; Ferreira de Oliveira Junior, Waldecy; Aragão Ferreira Silva, Paola; Elaine de Souza Barros, Elaine; </w:t>
      </w:r>
      <w:r w:rsidRPr="00AE639E">
        <w:rPr>
          <w:b/>
          <w:sz w:val="20"/>
          <w:szCs w:val="20"/>
        </w:rPr>
        <w:t>LGPD - LEI GERAL DE PROTEÇÃO DE DADOS PESSOAIS EM TECNOLOGIA DA INFORMAÇÃO: Revisão Sistemática</w:t>
      </w:r>
      <w:r w:rsidRPr="00AE639E">
        <w:rPr>
          <w:sz w:val="20"/>
          <w:szCs w:val="20"/>
        </w:rPr>
        <w:t>, p. 1-10. 2019</w:t>
      </w:r>
      <w:r w:rsidR="00690F27" w:rsidRPr="00AE639E">
        <w:rPr>
          <w:sz w:val="20"/>
          <w:szCs w:val="20"/>
        </w:rPr>
        <w:t>.</w:t>
      </w:r>
      <w:r w:rsidRPr="00AE639E">
        <w:rPr>
          <w:sz w:val="20"/>
          <w:szCs w:val="20"/>
        </w:rPr>
        <w:t xml:space="preserve"> Disponível</w:t>
      </w:r>
      <w:r w:rsidR="00AE639E">
        <w:rPr>
          <w:sz w:val="20"/>
          <w:szCs w:val="20"/>
        </w:rPr>
        <w:t xml:space="preserve"> </w:t>
      </w:r>
      <w:r w:rsidRPr="00AE639E">
        <w:rPr>
          <w:sz w:val="20"/>
          <w:szCs w:val="20"/>
        </w:rPr>
        <w:t>em:&lt;https://revistas.cesmac.edu.br/index.php/administracao/article/view/1035&gt;</w:t>
      </w:r>
    </w:p>
    <w:p w14:paraId="2AB1C4B3" w14:textId="00D3D987" w:rsidR="003E4EC8" w:rsidRDefault="00000000" w:rsidP="003E4EC8">
      <w:pPr>
        <w:spacing w:before="240"/>
        <w:rPr>
          <w:sz w:val="20"/>
          <w:szCs w:val="20"/>
        </w:rPr>
      </w:pPr>
      <w:r w:rsidRPr="00AE639E">
        <w:rPr>
          <w:sz w:val="20"/>
          <w:szCs w:val="20"/>
        </w:rPr>
        <w:t xml:space="preserve">Spadaccini de Teffé, Chiara; Viola, Mario; </w:t>
      </w:r>
      <w:r w:rsidRPr="00AE639E">
        <w:rPr>
          <w:b/>
          <w:sz w:val="20"/>
          <w:szCs w:val="20"/>
        </w:rPr>
        <w:t>Tratamento de dados pessoais na LGPD: estudo sobre as bases legais</w:t>
      </w:r>
      <w:r w:rsidRPr="00AE639E">
        <w:rPr>
          <w:sz w:val="20"/>
          <w:szCs w:val="20"/>
        </w:rPr>
        <w:t>, p. 1-38, 2020</w:t>
      </w:r>
      <w:r w:rsidR="00690F27" w:rsidRPr="00AE639E">
        <w:rPr>
          <w:sz w:val="20"/>
          <w:szCs w:val="20"/>
        </w:rPr>
        <w:t>.</w:t>
      </w:r>
      <w:r w:rsidRPr="00AE639E">
        <w:rPr>
          <w:sz w:val="20"/>
          <w:szCs w:val="20"/>
        </w:rPr>
        <w:t xml:space="preserve"> Disponível em: &lt;https://civilistica.emnuvens.com.br/redc/article/view/510&gt;</w:t>
      </w:r>
    </w:p>
    <w:p w14:paraId="460E5683" w14:textId="6139FCBF" w:rsidR="000D386C" w:rsidRPr="00AE639E" w:rsidRDefault="00000000" w:rsidP="003E4EC8">
      <w:pPr>
        <w:rPr>
          <w:sz w:val="20"/>
          <w:szCs w:val="20"/>
        </w:rPr>
      </w:pPr>
      <w:r w:rsidRPr="00AD5D18">
        <w:rPr>
          <w:sz w:val="20"/>
          <w:szCs w:val="20"/>
          <w:lang w:val="en-US"/>
        </w:rPr>
        <w:t xml:space="preserve">Tankard, Colin; </w:t>
      </w:r>
      <w:r w:rsidRPr="00AD5D18">
        <w:rPr>
          <w:b/>
          <w:sz w:val="20"/>
          <w:szCs w:val="20"/>
          <w:lang w:val="en-US"/>
        </w:rPr>
        <w:t>What the GDPR means for business</w:t>
      </w:r>
      <w:r w:rsidRPr="00AD5D18">
        <w:rPr>
          <w:sz w:val="20"/>
          <w:szCs w:val="20"/>
          <w:lang w:val="en-US"/>
        </w:rPr>
        <w:t>, p. 1-8, 2016</w:t>
      </w:r>
      <w:r w:rsidR="00690F27" w:rsidRPr="00AD5D18">
        <w:rPr>
          <w:sz w:val="20"/>
          <w:szCs w:val="20"/>
          <w:lang w:val="en-US"/>
        </w:rPr>
        <w:t>.</w:t>
      </w:r>
      <w:r w:rsidRPr="00AD5D18">
        <w:rPr>
          <w:sz w:val="20"/>
          <w:szCs w:val="20"/>
          <w:lang w:val="en-US"/>
        </w:rPr>
        <w:t xml:space="preserve"> </w:t>
      </w:r>
      <w:r w:rsidRPr="00AE639E">
        <w:rPr>
          <w:sz w:val="20"/>
          <w:szCs w:val="20"/>
        </w:rPr>
        <w:t>Disponível em: &lt;https://www.sciencedirect.com/science/article/pii/S1353485816300563?casa_token=pjOHlq5iYsAAAAA:dhlGukGxSanwjnBY9aPtw36O1CslOJG1wZ7wTEryTJHi5QtFVM2G6kc8CwuemdVrUDRl2tRqJoA&gt;</w:t>
      </w:r>
    </w:p>
    <w:p w14:paraId="2F19BADB" w14:textId="2BBCE132" w:rsidR="000D386C" w:rsidRPr="00AD5D18" w:rsidRDefault="00000000" w:rsidP="00FC2D2C">
      <w:pPr>
        <w:spacing w:before="240"/>
        <w:rPr>
          <w:sz w:val="20"/>
          <w:szCs w:val="20"/>
          <w:lang w:val="en-US"/>
        </w:rPr>
      </w:pPr>
      <w:r w:rsidRPr="00AD5D18">
        <w:rPr>
          <w:sz w:val="20"/>
          <w:szCs w:val="20"/>
          <w:lang w:val="en-US"/>
        </w:rPr>
        <w:t xml:space="preserve">Goldsteen, Abigail; Ezov Gilad; Shmelkin, Ron; Moffie, Micha; Farkash, Ariel; </w:t>
      </w:r>
      <w:r w:rsidRPr="00AD5D18">
        <w:rPr>
          <w:b/>
          <w:sz w:val="20"/>
          <w:szCs w:val="20"/>
          <w:lang w:val="en-US"/>
        </w:rPr>
        <w:t>Data minimization for GDPR compliance in machine learning models</w:t>
      </w:r>
      <w:r w:rsidRPr="00AD5D18">
        <w:rPr>
          <w:sz w:val="20"/>
          <w:szCs w:val="20"/>
          <w:lang w:val="en-US"/>
        </w:rPr>
        <w:t>, p. 1-15, 2021</w:t>
      </w:r>
      <w:r w:rsidR="00690F27" w:rsidRPr="00AD5D18">
        <w:rPr>
          <w:sz w:val="20"/>
          <w:szCs w:val="20"/>
          <w:lang w:val="en-US"/>
        </w:rPr>
        <w:t>.</w:t>
      </w:r>
      <w:r w:rsidRPr="00AD5D18">
        <w:rPr>
          <w:sz w:val="20"/>
          <w:szCs w:val="20"/>
          <w:lang w:val="en-US"/>
        </w:rPr>
        <w:t xml:space="preserve"> Disponível em: &lt;https://link.springer.com/article/10.1007/s43681-021-00095-8&gt;</w:t>
      </w:r>
    </w:p>
    <w:p w14:paraId="1772E6B6" w14:textId="386866FB" w:rsidR="00942C89" w:rsidRPr="00AD5D18" w:rsidRDefault="00000000" w:rsidP="00FC2D2C">
      <w:pPr>
        <w:spacing w:before="240"/>
        <w:rPr>
          <w:sz w:val="20"/>
          <w:szCs w:val="20"/>
          <w:lang w:val="en-US"/>
        </w:rPr>
      </w:pPr>
      <w:r w:rsidRPr="00AD5D18">
        <w:rPr>
          <w:sz w:val="20"/>
          <w:szCs w:val="20"/>
          <w:lang w:val="en-US"/>
        </w:rPr>
        <w:t xml:space="preserve">Shanmugam, Divya; Shabanian, Samira; Diaz, Fernando; Finck, Michèle, Biega, Asia; </w:t>
      </w:r>
      <w:r w:rsidRPr="00AD5D18">
        <w:rPr>
          <w:b/>
          <w:sz w:val="20"/>
          <w:szCs w:val="20"/>
          <w:lang w:val="en-US"/>
        </w:rPr>
        <w:t>Learning to Limit Data Collectionvia Scaling laws: A computional Interpolation for the Legal Principle of Data Minimization</w:t>
      </w:r>
      <w:r w:rsidRPr="00AD5D18">
        <w:rPr>
          <w:sz w:val="20"/>
          <w:szCs w:val="20"/>
          <w:lang w:val="en-US"/>
        </w:rPr>
        <w:t>, p. 1-11, 2022</w:t>
      </w:r>
      <w:r w:rsidR="00C84679" w:rsidRPr="00AD5D18">
        <w:rPr>
          <w:sz w:val="20"/>
          <w:szCs w:val="20"/>
          <w:lang w:val="en-US"/>
        </w:rPr>
        <w:t>.</w:t>
      </w:r>
      <w:r w:rsidRPr="00AD5D18">
        <w:rPr>
          <w:sz w:val="20"/>
          <w:szCs w:val="20"/>
          <w:lang w:val="en-US"/>
        </w:rPr>
        <w:t xml:space="preserve"> Disponível em: &lt; https://arxiv.org/abs/2107.08096 &gt; </w:t>
      </w:r>
    </w:p>
    <w:p w14:paraId="209FEF97" w14:textId="1F63DF3C" w:rsidR="000D386C" w:rsidRPr="00AD5D18" w:rsidRDefault="00FD4D69" w:rsidP="005F7363">
      <w:pPr>
        <w:spacing w:before="240"/>
        <w:rPr>
          <w:sz w:val="20"/>
          <w:szCs w:val="20"/>
          <w:lang w:val="en-US"/>
        </w:rPr>
      </w:pPr>
      <w:r w:rsidRPr="00AD5D18">
        <w:rPr>
          <w:sz w:val="20"/>
          <w:szCs w:val="20"/>
          <w:lang w:val="en-US"/>
        </w:rPr>
        <w:lastRenderedPageBreak/>
        <w:t>D. R. Ignatius Moses Setiadi, A. Faishal Najib, E. H. Rachmawanto, C. Atika Sari, K. Sarker and N. Rijati, "</w:t>
      </w:r>
      <w:r w:rsidRPr="00AD5D18">
        <w:rPr>
          <w:b/>
          <w:sz w:val="20"/>
          <w:szCs w:val="20"/>
          <w:lang w:val="en-US"/>
        </w:rPr>
        <w:t>A Comparative Study MD5 and SHA1 Algorithms to Encrypt REST API Authentication on Mobile-based Application</w:t>
      </w:r>
      <w:r w:rsidRPr="00AD5D18">
        <w:rPr>
          <w:sz w:val="20"/>
          <w:szCs w:val="20"/>
          <w:lang w:val="en-US"/>
        </w:rPr>
        <w:t>," 2019 International Conference on Information and Communications Technology (ICOIACT), 2019, pp. 206-211, doi: 10.1109/ICOIACT46704.2019.8938570. Disponível em:</w:t>
      </w:r>
      <w:r w:rsidR="00AE639E" w:rsidRPr="00AD5D18">
        <w:rPr>
          <w:sz w:val="20"/>
          <w:szCs w:val="20"/>
          <w:lang w:val="en-US"/>
        </w:rPr>
        <w:t xml:space="preserve"> </w:t>
      </w:r>
      <w:r w:rsidRPr="00AD5D18">
        <w:rPr>
          <w:sz w:val="20"/>
          <w:szCs w:val="20"/>
          <w:lang w:val="en-US"/>
        </w:rPr>
        <w:t>&lt;https://ieeexplore.ieee.org/document/8938570&gt;</w:t>
      </w:r>
    </w:p>
    <w:p w14:paraId="1167A147" w14:textId="77777777" w:rsidR="00FD4D69" w:rsidRPr="00AD5D18" w:rsidRDefault="00FD4D69" w:rsidP="00FC2D2C">
      <w:pPr>
        <w:rPr>
          <w:sz w:val="20"/>
          <w:szCs w:val="20"/>
          <w:lang w:val="en-US"/>
        </w:rPr>
      </w:pPr>
    </w:p>
    <w:p w14:paraId="32B73EEF" w14:textId="666D9C38" w:rsidR="000D386C" w:rsidRPr="00AD5D18" w:rsidRDefault="00000000" w:rsidP="00FC2D2C">
      <w:pPr>
        <w:rPr>
          <w:sz w:val="20"/>
          <w:szCs w:val="20"/>
          <w:lang w:val="en-US"/>
        </w:rPr>
      </w:pPr>
      <w:r w:rsidRPr="00AD5D18">
        <w:rPr>
          <w:sz w:val="20"/>
          <w:szCs w:val="20"/>
          <w:lang w:val="en-US"/>
        </w:rPr>
        <w:t xml:space="preserve">Boutaba, Raouf; Mohammad A., Salahuddin; Limam, Noura; Ayoubi, Sara; Shahriar, Nashid; Estrada-Solano Felipe; Caicedo M. Oscar; </w:t>
      </w:r>
      <w:r w:rsidRPr="00AD5D18">
        <w:rPr>
          <w:b/>
          <w:sz w:val="20"/>
          <w:szCs w:val="20"/>
          <w:lang w:val="en-US"/>
        </w:rPr>
        <w:t>A comprehensive survey on machine learning for networking: Evolution, applications and research opportunities</w:t>
      </w:r>
      <w:r w:rsidRPr="00AD5D18">
        <w:rPr>
          <w:sz w:val="20"/>
          <w:szCs w:val="20"/>
          <w:lang w:val="en-US"/>
        </w:rPr>
        <w:t>, p. 1-99, 2018</w:t>
      </w:r>
      <w:r w:rsidR="00C84679" w:rsidRPr="00AD5D18">
        <w:rPr>
          <w:sz w:val="20"/>
          <w:szCs w:val="20"/>
          <w:lang w:val="en-US"/>
        </w:rPr>
        <w:t>.</w:t>
      </w:r>
      <w:r w:rsidRPr="00AD5D18">
        <w:rPr>
          <w:sz w:val="20"/>
          <w:szCs w:val="20"/>
          <w:lang w:val="en-US"/>
        </w:rPr>
        <w:t xml:space="preserve"> Disponível em: </w:t>
      </w:r>
    </w:p>
    <w:p w14:paraId="3AF630D0" w14:textId="2474C5C6" w:rsidR="000D386C" w:rsidRPr="00AD5D18" w:rsidRDefault="00000000" w:rsidP="00FC2D2C">
      <w:pPr>
        <w:rPr>
          <w:sz w:val="20"/>
          <w:szCs w:val="20"/>
          <w:lang w:val="en-US"/>
        </w:rPr>
      </w:pPr>
      <w:r w:rsidRPr="00AD5D18">
        <w:rPr>
          <w:sz w:val="20"/>
          <w:szCs w:val="20"/>
          <w:lang w:val="en-US"/>
        </w:rPr>
        <w:t>&lt;https://jisajournal.springeropen.com/articles/10.1186/s13174-018-0087-2#Sec2&gt;</w:t>
      </w:r>
    </w:p>
    <w:p w14:paraId="11BB7B2D" w14:textId="77777777" w:rsidR="000D386C" w:rsidRPr="00AD5D18" w:rsidRDefault="000D386C" w:rsidP="00FC2D2C">
      <w:pPr>
        <w:rPr>
          <w:sz w:val="20"/>
          <w:szCs w:val="20"/>
          <w:lang w:val="en-US"/>
        </w:rPr>
      </w:pPr>
    </w:p>
    <w:p w14:paraId="60711821" w14:textId="57E9DFD6" w:rsidR="000D386C" w:rsidRPr="00AD5D18" w:rsidRDefault="00000000" w:rsidP="00FC2D2C">
      <w:pPr>
        <w:rPr>
          <w:sz w:val="20"/>
          <w:szCs w:val="20"/>
          <w:lang w:val="en-US"/>
        </w:rPr>
      </w:pPr>
      <w:r w:rsidRPr="00AD5D18">
        <w:rPr>
          <w:sz w:val="20"/>
          <w:szCs w:val="20"/>
          <w:lang w:val="en-US"/>
        </w:rPr>
        <w:t xml:space="preserve">Fatih, Ertam; Galip, Aydin; </w:t>
      </w:r>
      <w:r w:rsidRPr="00AD5D18">
        <w:rPr>
          <w:b/>
          <w:sz w:val="20"/>
          <w:szCs w:val="20"/>
          <w:lang w:val="en-US"/>
        </w:rPr>
        <w:t>Data classification with deep learning using TensorFlow</w:t>
      </w:r>
      <w:r w:rsidRPr="00AD5D18">
        <w:rPr>
          <w:sz w:val="20"/>
          <w:szCs w:val="20"/>
          <w:lang w:val="en-US"/>
        </w:rPr>
        <w:t>, p. 1-4, 2017</w:t>
      </w:r>
      <w:r w:rsidR="00C84679" w:rsidRPr="00AD5D18">
        <w:rPr>
          <w:sz w:val="20"/>
          <w:szCs w:val="20"/>
          <w:lang w:val="en-US"/>
        </w:rPr>
        <w:t>.</w:t>
      </w:r>
      <w:r w:rsidRPr="00AD5D18">
        <w:rPr>
          <w:sz w:val="20"/>
          <w:szCs w:val="20"/>
          <w:lang w:val="en-US"/>
        </w:rPr>
        <w:t xml:space="preserve"> Disponível em:</w:t>
      </w:r>
    </w:p>
    <w:p w14:paraId="6DB79F53" w14:textId="77777777" w:rsidR="000D386C" w:rsidRPr="00AD5D18" w:rsidRDefault="00000000" w:rsidP="00FC2D2C">
      <w:pPr>
        <w:rPr>
          <w:sz w:val="20"/>
          <w:szCs w:val="20"/>
          <w:lang w:val="en-US"/>
        </w:rPr>
      </w:pPr>
      <w:r w:rsidRPr="00AD5D18">
        <w:rPr>
          <w:sz w:val="20"/>
          <w:szCs w:val="20"/>
          <w:lang w:val="en-US"/>
        </w:rPr>
        <w:t>&lt;https://ieeexplore.ieee.org/document/8093521&gt;</w:t>
      </w:r>
    </w:p>
    <w:p w14:paraId="38681E3A" w14:textId="77777777" w:rsidR="000D386C" w:rsidRPr="00AD5D18" w:rsidRDefault="000D386C" w:rsidP="00FC2D2C">
      <w:pPr>
        <w:rPr>
          <w:sz w:val="20"/>
          <w:szCs w:val="20"/>
          <w:lang w:val="en-US"/>
        </w:rPr>
      </w:pPr>
    </w:p>
    <w:p w14:paraId="05C57B9C" w14:textId="0423C4A6" w:rsidR="003F2087" w:rsidRPr="00AD5D18" w:rsidRDefault="00000000" w:rsidP="00FC2D2C">
      <w:pPr>
        <w:rPr>
          <w:sz w:val="20"/>
          <w:szCs w:val="20"/>
          <w:lang w:val="en-US"/>
        </w:rPr>
      </w:pPr>
      <w:r w:rsidRPr="00AD5D18">
        <w:rPr>
          <w:sz w:val="20"/>
          <w:szCs w:val="20"/>
          <w:lang w:val="en-US"/>
        </w:rPr>
        <w:t xml:space="preserve">Nguyen Quang-Hung; Hieu Doan; Nam Thoai; </w:t>
      </w:r>
      <w:r w:rsidRPr="00AD5D18">
        <w:rPr>
          <w:b/>
          <w:sz w:val="20"/>
          <w:szCs w:val="20"/>
          <w:lang w:val="en-US"/>
        </w:rPr>
        <w:t>Performance Evaluation of Distributed Training in TensorFlow 2</w:t>
      </w:r>
      <w:r w:rsidRPr="00AD5D18">
        <w:rPr>
          <w:sz w:val="20"/>
          <w:szCs w:val="20"/>
          <w:lang w:val="en-US"/>
        </w:rPr>
        <w:t>, p. 1-5, 2020</w:t>
      </w:r>
      <w:r w:rsidR="00C84679" w:rsidRPr="00AD5D18">
        <w:rPr>
          <w:sz w:val="20"/>
          <w:szCs w:val="20"/>
          <w:lang w:val="en-US"/>
        </w:rPr>
        <w:t>.</w:t>
      </w:r>
      <w:r w:rsidRPr="00AD5D18">
        <w:rPr>
          <w:sz w:val="20"/>
          <w:szCs w:val="20"/>
          <w:lang w:val="en-US"/>
        </w:rPr>
        <w:t xml:space="preserve"> Disponível em: &lt; https://ieeexplore.ieee.org/document/9353085 &gt;</w:t>
      </w:r>
    </w:p>
    <w:p w14:paraId="710EEB22" w14:textId="77777777" w:rsidR="000D386C" w:rsidRPr="00AD5D18" w:rsidRDefault="000D386C" w:rsidP="00FC2D2C">
      <w:pPr>
        <w:rPr>
          <w:sz w:val="20"/>
          <w:szCs w:val="20"/>
          <w:highlight w:val="white"/>
          <w:lang w:val="en-US"/>
        </w:rPr>
      </w:pPr>
    </w:p>
    <w:p w14:paraId="1BA7BCC1" w14:textId="33F3FD53" w:rsidR="003F2087" w:rsidRPr="00AE639E" w:rsidRDefault="00000000" w:rsidP="00FC2D2C">
      <w:pPr>
        <w:rPr>
          <w:sz w:val="20"/>
          <w:szCs w:val="20"/>
          <w:highlight w:val="white"/>
        </w:rPr>
      </w:pPr>
      <w:r w:rsidRPr="00AD5D18">
        <w:rPr>
          <w:sz w:val="20"/>
          <w:szCs w:val="20"/>
          <w:highlight w:val="white"/>
          <w:lang w:val="en-US"/>
        </w:rPr>
        <w:t xml:space="preserve">PYTHON SOFTWARE FOUNDATION. </w:t>
      </w:r>
      <w:r w:rsidRPr="00AD5D18">
        <w:rPr>
          <w:b/>
          <w:sz w:val="20"/>
          <w:szCs w:val="20"/>
          <w:highlight w:val="white"/>
          <w:lang w:val="en-US"/>
        </w:rPr>
        <w:t>Python Language</w:t>
      </w:r>
      <w:r w:rsidRPr="00AD5D18">
        <w:rPr>
          <w:sz w:val="20"/>
          <w:szCs w:val="20"/>
          <w:highlight w:val="white"/>
          <w:lang w:val="en-US"/>
        </w:rPr>
        <w:t xml:space="preserve"> Site: Documentation, 2022. </w:t>
      </w:r>
      <w:r w:rsidRPr="00AE639E">
        <w:rPr>
          <w:sz w:val="20"/>
          <w:szCs w:val="20"/>
          <w:highlight w:val="white"/>
        </w:rPr>
        <w:t>Disponível em: &lt;https://www.python.org/doc/&gt; Acesso em: 24 de agosto de 2022.</w:t>
      </w:r>
    </w:p>
    <w:p w14:paraId="324A19D1" w14:textId="77777777" w:rsidR="003F2087" w:rsidRPr="00AE639E" w:rsidRDefault="003F2087" w:rsidP="00FC2D2C">
      <w:pPr>
        <w:rPr>
          <w:sz w:val="20"/>
          <w:szCs w:val="20"/>
          <w:highlight w:val="white"/>
        </w:rPr>
      </w:pPr>
    </w:p>
    <w:p w14:paraId="45FFD5E7" w14:textId="2AEC06E9" w:rsidR="00826555" w:rsidRPr="00AE639E" w:rsidRDefault="003F2087" w:rsidP="00FC2D2C">
      <w:pPr>
        <w:rPr>
          <w:sz w:val="20"/>
          <w:szCs w:val="20"/>
          <w:highlight w:val="white"/>
        </w:rPr>
      </w:pPr>
      <w:r w:rsidRPr="00AE639E">
        <w:rPr>
          <w:sz w:val="20"/>
          <w:szCs w:val="20"/>
          <w:highlight w:val="white"/>
        </w:rPr>
        <w:t xml:space="preserve">PANDAS </w:t>
      </w:r>
      <w:r w:rsidRPr="00AE639E">
        <w:rPr>
          <w:b/>
          <w:sz w:val="20"/>
          <w:szCs w:val="20"/>
          <w:highlight w:val="white"/>
        </w:rPr>
        <w:t>Pandas DataFrame</w:t>
      </w:r>
      <w:r w:rsidRPr="00AE639E">
        <w:rPr>
          <w:sz w:val="20"/>
          <w:szCs w:val="20"/>
          <w:highlight w:val="white"/>
        </w:rPr>
        <w:t xml:space="preserve"> Site: About, 2022. Página sobre nós. Disponível em: &lt;</w:t>
      </w:r>
      <w:r w:rsidRPr="00AE639E">
        <w:rPr>
          <w:sz w:val="20"/>
          <w:szCs w:val="20"/>
        </w:rPr>
        <w:t>https://pandas.pydata.org/about/</w:t>
      </w:r>
      <w:r w:rsidRPr="00AE639E">
        <w:rPr>
          <w:sz w:val="20"/>
          <w:szCs w:val="20"/>
          <w:highlight w:val="white"/>
        </w:rPr>
        <w:t>&gt; Acesso em: 24 de agosto de 2022.</w:t>
      </w:r>
    </w:p>
    <w:p w14:paraId="5ED3210A" w14:textId="77777777" w:rsidR="003F2087" w:rsidRPr="00AE639E" w:rsidRDefault="003F2087" w:rsidP="00FC2D2C">
      <w:pPr>
        <w:rPr>
          <w:sz w:val="20"/>
          <w:szCs w:val="20"/>
          <w:highlight w:val="white"/>
        </w:rPr>
      </w:pPr>
    </w:p>
    <w:p w14:paraId="6E39C147" w14:textId="4716B418" w:rsidR="00C07EE0" w:rsidRPr="00AE639E" w:rsidRDefault="003F2087" w:rsidP="00FC2D2C">
      <w:pPr>
        <w:rPr>
          <w:sz w:val="20"/>
          <w:szCs w:val="20"/>
          <w:highlight w:val="white"/>
        </w:rPr>
      </w:pPr>
      <w:r w:rsidRPr="00AE639E">
        <w:rPr>
          <w:sz w:val="20"/>
          <w:szCs w:val="20"/>
          <w:highlight w:val="white"/>
        </w:rPr>
        <w:t xml:space="preserve">PANDAS </w:t>
      </w:r>
      <w:r w:rsidRPr="00AE639E">
        <w:rPr>
          <w:b/>
          <w:sz w:val="20"/>
          <w:szCs w:val="20"/>
          <w:highlight w:val="white"/>
        </w:rPr>
        <w:t>Pandas DataFrame</w:t>
      </w:r>
      <w:r w:rsidRPr="00AE639E">
        <w:rPr>
          <w:sz w:val="20"/>
          <w:szCs w:val="20"/>
          <w:highlight w:val="white"/>
        </w:rPr>
        <w:t xml:space="preserve"> Site: Documentation, 2022. Disponível em: &lt;</w:t>
      </w:r>
      <w:r w:rsidRPr="00AE639E">
        <w:rPr>
          <w:sz w:val="20"/>
          <w:szCs w:val="20"/>
        </w:rPr>
        <w:t>https://pandas.pydata.org/about/</w:t>
      </w:r>
      <w:r w:rsidRPr="00AE639E">
        <w:rPr>
          <w:sz w:val="20"/>
          <w:szCs w:val="20"/>
          <w:highlight w:val="white"/>
        </w:rPr>
        <w:t>&gt; Acesso em: 24 de agosto de 2022.</w:t>
      </w:r>
    </w:p>
    <w:p w14:paraId="3780354F" w14:textId="77777777" w:rsidR="00643777" w:rsidRPr="00AE639E" w:rsidRDefault="00643777" w:rsidP="00FC2D2C">
      <w:pPr>
        <w:rPr>
          <w:sz w:val="20"/>
          <w:szCs w:val="20"/>
          <w:highlight w:val="white"/>
        </w:rPr>
      </w:pPr>
    </w:p>
    <w:p w14:paraId="00B00EF6" w14:textId="72FCF6B6" w:rsidR="00643777" w:rsidRPr="00AE639E" w:rsidRDefault="00643777" w:rsidP="00FC2D2C">
      <w:pPr>
        <w:rPr>
          <w:sz w:val="20"/>
          <w:szCs w:val="20"/>
          <w:highlight w:val="white"/>
        </w:rPr>
      </w:pPr>
      <w:r w:rsidRPr="00AE639E">
        <w:rPr>
          <w:sz w:val="20"/>
          <w:szCs w:val="20"/>
          <w:highlight w:val="white"/>
        </w:rPr>
        <w:t xml:space="preserve">PANDAS </w:t>
      </w:r>
      <w:r w:rsidRPr="00AE639E">
        <w:rPr>
          <w:b/>
          <w:sz w:val="20"/>
          <w:szCs w:val="20"/>
          <w:highlight w:val="white"/>
        </w:rPr>
        <w:t>10 minutes to pandas</w:t>
      </w:r>
      <w:r w:rsidRPr="00AE639E">
        <w:rPr>
          <w:sz w:val="20"/>
          <w:szCs w:val="20"/>
          <w:highlight w:val="white"/>
        </w:rPr>
        <w:t xml:space="preserve"> Site: User Guide, 2022. Disponível em: &lt;</w:t>
      </w:r>
      <w:r w:rsidRPr="00AE639E">
        <w:rPr>
          <w:sz w:val="20"/>
          <w:szCs w:val="20"/>
        </w:rPr>
        <w:t>https://pandas.pydata.org/docs/user_guide/10min.html#viewing-data</w:t>
      </w:r>
      <w:r w:rsidRPr="00AE639E">
        <w:rPr>
          <w:sz w:val="20"/>
          <w:szCs w:val="20"/>
          <w:highlight w:val="white"/>
        </w:rPr>
        <w:t>Acesso em: 24 de agosto de 2022.</w:t>
      </w:r>
    </w:p>
    <w:p w14:paraId="3D8B938F" w14:textId="77777777" w:rsidR="000D386C" w:rsidRPr="00AE639E" w:rsidRDefault="000D386C" w:rsidP="00FC2D2C">
      <w:pPr>
        <w:rPr>
          <w:sz w:val="20"/>
          <w:szCs w:val="20"/>
          <w:highlight w:val="white"/>
        </w:rPr>
      </w:pPr>
    </w:p>
    <w:p w14:paraId="6E0064BD" w14:textId="70D02051" w:rsidR="006555B0" w:rsidRPr="00AE639E" w:rsidRDefault="00000000" w:rsidP="00FC2D2C">
      <w:pPr>
        <w:rPr>
          <w:sz w:val="20"/>
          <w:szCs w:val="20"/>
          <w:highlight w:val="white"/>
        </w:rPr>
      </w:pPr>
      <w:r w:rsidRPr="00AD5D18">
        <w:rPr>
          <w:sz w:val="20"/>
          <w:szCs w:val="20"/>
          <w:highlight w:val="white"/>
          <w:lang w:val="en-US"/>
        </w:rPr>
        <w:t xml:space="preserve">NUMPY PROJECT AND COMMUNITY. </w:t>
      </w:r>
      <w:r w:rsidRPr="00AD5D18">
        <w:rPr>
          <w:b/>
          <w:sz w:val="20"/>
          <w:szCs w:val="20"/>
          <w:highlight w:val="white"/>
          <w:lang w:val="en-US"/>
        </w:rPr>
        <w:t xml:space="preserve">What is </w:t>
      </w:r>
      <w:r w:rsidR="006555B0" w:rsidRPr="00AD5D18">
        <w:rPr>
          <w:b/>
          <w:sz w:val="20"/>
          <w:szCs w:val="20"/>
          <w:highlight w:val="white"/>
          <w:lang w:val="en-US"/>
        </w:rPr>
        <w:t>Numpy?</w:t>
      </w:r>
      <w:r w:rsidRPr="00AD5D18">
        <w:rPr>
          <w:sz w:val="20"/>
          <w:szCs w:val="20"/>
          <w:highlight w:val="white"/>
          <w:lang w:val="en-US"/>
        </w:rPr>
        <w:t xml:space="preserve"> </w:t>
      </w:r>
      <w:r w:rsidRPr="00AE639E">
        <w:rPr>
          <w:sz w:val="20"/>
          <w:szCs w:val="20"/>
          <w:highlight w:val="white"/>
        </w:rPr>
        <w:t xml:space="preserve">Site: Documentation, 2022. Página de documentação. Disponível em: </w:t>
      </w:r>
    </w:p>
    <w:p w14:paraId="158BCC7C" w14:textId="3F919E3D" w:rsidR="000D386C" w:rsidRPr="00AE639E" w:rsidRDefault="00000000" w:rsidP="00FC2D2C">
      <w:pPr>
        <w:rPr>
          <w:sz w:val="20"/>
          <w:szCs w:val="20"/>
          <w:highlight w:val="white"/>
        </w:rPr>
      </w:pPr>
      <w:r w:rsidRPr="00AE639E">
        <w:rPr>
          <w:sz w:val="20"/>
          <w:szCs w:val="20"/>
          <w:highlight w:val="white"/>
        </w:rPr>
        <w:t xml:space="preserve">&lt;https://numpy.org/doc/stable/user/whatisnumpy.html&gt; </w:t>
      </w:r>
      <w:r w:rsidR="006555B0" w:rsidRPr="00AE639E">
        <w:rPr>
          <w:sz w:val="20"/>
          <w:szCs w:val="20"/>
          <w:highlight w:val="white"/>
        </w:rPr>
        <w:t>Acesso em: 24 de agosto de 2022.</w:t>
      </w:r>
    </w:p>
    <w:p w14:paraId="507058C2" w14:textId="0109F913" w:rsidR="00690146" w:rsidRPr="00AE639E" w:rsidRDefault="00690146" w:rsidP="00FC2D2C">
      <w:pPr>
        <w:rPr>
          <w:sz w:val="20"/>
          <w:szCs w:val="20"/>
          <w:highlight w:val="white"/>
        </w:rPr>
      </w:pPr>
    </w:p>
    <w:p w14:paraId="76A50545" w14:textId="4A2AE0E2" w:rsidR="00690146" w:rsidRPr="00AE639E" w:rsidRDefault="00690146" w:rsidP="00FC2D2C">
      <w:pPr>
        <w:rPr>
          <w:sz w:val="20"/>
          <w:szCs w:val="20"/>
          <w:highlight w:val="white"/>
        </w:rPr>
      </w:pPr>
      <w:r w:rsidRPr="00AD5D18">
        <w:rPr>
          <w:sz w:val="20"/>
          <w:szCs w:val="20"/>
          <w:lang w:val="en-US"/>
        </w:rPr>
        <w:t>J. D. Hunter, "</w:t>
      </w:r>
      <w:r w:rsidRPr="00AD5D18">
        <w:rPr>
          <w:b/>
          <w:sz w:val="20"/>
          <w:szCs w:val="20"/>
          <w:lang w:val="en-US"/>
        </w:rPr>
        <w:t>Matplotlib: A 2D Graphics Environment</w:t>
      </w:r>
      <w:r w:rsidRPr="00AD5D18">
        <w:rPr>
          <w:sz w:val="20"/>
          <w:szCs w:val="20"/>
          <w:lang w:val="en-US"/>
        </w:rPr>
        <w:t xml:space="preserve">," in Computing in Science &amp; Engineering, vol. 9, no. 3, pp. 90-95, May-June 2007, doi: 10.1109/MCSE.2007.55. </w:t>
      </w:r>
      <w:r w:rsidRPr="00AE639E">
        <w:rPr>
          <w:sz w:val="20"/>
          <w:szCs w:val="20"/>
        </w:rPr>
        <w:t>Disponível em:&lt;https://ieeexplore.ieee.org/document/4160265&gt;</w:t>
      </w:r>
    </w:p>
    <w:p w14:paraId="71D7CB56" w14:textId="7EA08C30" w:rsidR="00B62841" w:rsidRPr="00AE639E" w:rsidRDefault="00B62841" w:rsidP="00FC2D2C">
      <w:pPr>
        <w:rPr>
          <w:sz w:val="20"/>
          <w:szCs w:val="20"/>
          <w:highlight w:val="white"/>
        </w:rPr>
      </w:pPr>
    </w:p>
    <w:p w14:paraId="702F07A5" w14:textId="63BADD3E" w:rsidR="00B62841" w:rsidRPr="00AE639E" w:rsidRDefault="00B62841" w:rsidP="00FC2D2C">
      <w:pPr>
        <w:rPr>
          <w:sz w:val="20"/>
          <w:szCs w:val="20"/>
          <w:highlight w:val="white"/>
        </w:rPr>
      </w:pPr>
      <w:r w:rsidRPr="00AE639E">
        <w:rPr>
          <w:sz w:val="20"/>
          <w:szCs w:val="20"/>
          <w:highlight w:val="white"/>
        </w:rPr>
        <w:t xml:space="preserve">MDN Web Docs, </w:t>
      </w:r>
      <w:r w:rsidR="00826555" w:rsidRPr="00AE639E">
        <w:rPr>
          <w:b/>
          <w:sz w:val="20"/>
          <w:szCs w:val="20"/>
          <w:highlight w:val="white"/>
        </w:rPr>
        <w:t>Mozilla Developer Network Web Docs</w:t>
      </w:r>
      <w:r w:rsidR="00826555" w:rsidRPr="00AE639E">
        <w:rPr>
          <w:sz w:val="20"/>
          <w:szCs w:val="20"/>
          <w:highlight w:val="white"/>
        </w:rPr>
        <w:t>, 2022. Disponível em: &lt;</w:t>
      </w:r>
      <w:r w:rsidR="00826555" w:rsidRPr="00AE639E">
        <w:rPr>
          <w:sz w:val="20"/>
          <w:szCs w:val="20"/>
        </w:rPr>
        <w:t>https://developer.mozilla.org/pt-BR/</w:t>
      </w:r>
      <w:r w:rsidR="00826555" w:rsidRPr="00AE639E">
        <w:rPr>
          <w:sz w:val="20"/>
          <w:szCs w:val="20"/>
          <w:highlight w:val="white"/>
        </w:rPr>
        <w:t>&gt;</w:t>
      </w:r>
    </w:p>
    <w:p w14:paraId="3D8136EC" w14:textId="2124C3E4" w:rsidR="003E79F1" w:rsidRPr="00AE639E" w:rsidRDefault="003E79F1" w:rsidP="00FC2D2C">
      <w:pPr>
        <w:rPr>
          <w:sz w:val="20"/>
          <w:szCs w:val="20"/>
          <w:highlight w:val="white"/>
        </w:rPr>
      </w:pPr>
    </w:p>
    <w:p w14:paraId="2F30680C" w14:textId="26FD5930" w:rsidR="000D386C" w:rsidRPr="00C07EE0" w:rsidRDefault="003E79F1" w:rsidP="00FC2D2C">
      <w:pPr>
        <w:rPr>
          <w:sz w:val="20"/>
          <w:szCs w:val="20"/>
          <w:highlight w:val="white"/>
        </w:rPr>
      </w:pPr>
      <w:r w:rsidRPr="00AE639E">
        <w:rPr>
          <w:sz w:val="20"/>
          <w:szCs w:val="20"/>
          <w:highlight w:val="white"/>
        </w:rPr>
        <w:t xml:space="preserve">CLOUD GOOGLE. </w:t>
      </w:r>
      <w:r w:rsidRPr="00AE639E">
        <w:rPr>
          <w:b/>
          <w:sz w:val="20"/>
          <w:szCs w:val="20"/>
          <w:highlight w:val="white"/>
        </w:rPr>
        <w:t>Considerações sobre dados confidenciais em conjuntos de dados de aprendizado de máquina.</w:t>
      </w:r>
      <w:r w:rsidR="00B62841" w:rsidRPr="00AE639E">
        <w:rPr>
          <w:sz w:val="20"/>
          <w:szCs w:val="20"/>
          <w:highlight w:val="white"/>
        </w:rPr>
        <w:t xml:space="preserve"> Site: Documentação, 2022. Disponível em: </w:t>
      </w:r>
      <w:r w:rsidR="00B62841" w:rsidRPr="00AE639E">
        <w:rPr>
          <w:sz w:val="20"/>
          <w:szCs w:val="20"/>
        </w:rPr>
        <w:t>&lt;</w:t>
      </w:r>
      <w:hyperlink r:id="rId12" w:history="1">
        <w:r w:rsidR="00B62841" w:rsidRPr="00AE639E">
          <w:rPr>
            <w:rStyle w:val="Hyperlink"/>
            <w:color w:val="auto"/>
            <w:sz w:val="20"/>
            <w:szCs w:val="20"/>
            <w:u w:val="none"/>
          </w:rPr>
          <w:t>https://cloud.google.com/architecture/sensitive-data-and-ml-datasets</w:t>
        </w:r>
      </w:hyperlink>
      <w:r w:rsidR="00B62841" w:rsidRPr="00AE639E">
        <w:rPr>
          <w:sz w:val="20"/>
          <w:szCs w:val="20"/>
        </w:rPr>
        <w:t>&gt;</w:t>
      </w:r>
      <w:r w:rsidR="00B62841" w:rsidRPr="00AE639E">
        <w:rPr>
          <w:sz w:val="20"/>
          <w:szCs w:val="20"/>
          <w:highlight w:val="white"/>
        </w:rPr>
        <w:t xml:space="preserve"> Acesso em: 27, agosto de 2022.</w:t>
      </w:r>
    </w:p>
    <w:p w14:paraId="1ABC6CAF" w14:textId="2BFB4C7A" w:rsidR="00FD4D69" w:rsidRPr="00AD5D18" w:rsidRDefault="00FD4D69" w:rsidP="00FC2D2C">
      <w:pPr>
        <w:pStyle w:val="mb-0"/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AD5D18">
        <w:rPr>
          <w:rStyle w:val="nowrap"/>
          <w:rFonts w:ascii="Arial" w:hAnsi="Arial" w:cs="Arial"/>
          <w:sz w:val="20"/>
          <w:szCs w:val="20"/>
          <w:lang w:val="en-US"/>
        </w:rPr>
        <w:t>D Rachmawati</w:t>
      </w:r>
      <w:r w:rsidRPr="00AD5D18">
        <w:rPr>
          <w:rFonts w:ascii="Arial" w:hAnsi="Arial" w:cs="Arial"/>
          <w:sz w:val="20"/>
          <w:szCs w:val="20"/>
          <w:lang w:val="en-US"/>
        </w:rPr>
        <w:t xml:space="preserve">, </w:t>
      </w:r>
      <w:r w:rsidRPr="00AD5D18">
        <w:rPr>
          <w:rStyle w:val="nowrap"/>
          <w:rFonts w:ascii="Arial" w:hAnsi="Arial" w:cs="Arial"/>
          <w:sz w:val="20"/>
          <w:szCs w:val="20"/>
          <w:lang w:val="en-US"/>
        </w:rPr>
        <w:t>J T Tarigan</w:t>
      </w:r>
      <w:r w:rsidRPr="00AD5D18">
        <w:rPr>
          <w:rFonts w:ascii="Arial" w:hAnsi="Arial" w:cs="Arial"/>
          <w:sz w:val="20"/>
          <w:szCs w:val="20"/>
          <w:lang w:val="en-US"/>
        </w:rPr>
        <w:t xml:space="preserve"> and </w:t>
      </w:r>
      <w:r w:rsidRPr="00AD5D18">
        <w:rPr>
          <w:rStyle w:val="nowrap"/>
          <w:rFonts w:ascii="Arial" w:hAnsi="Arial" w:cs="Arial"/>
          <w:sz w:val="20"/>
          <w:szCs w:val="20"/>
          <w:lang w:val="en-US"/>
        </w:rPr>
        <w:t>A B C Ginting</w:t>
      </w:r>
      <w:r w:rsidRPr="00AD5D18">
        <w:rPr>
          <w:rFonts w:ascii="Arial" w:hAnsi="Arial" w:cs="Arial"/>
          <w:sz w:val="20"/>
          <w:szCs w:val="20"/>
          <w:lang w:val="en-US"/>
        </w:rPr>
        <w:t xml:space="preserve">; </w:t>
      </w:r>
      <w:r w:rsidRPr="00AD5D18">
        <w:rPr>
          <w:rFonts w:ascii="Arial" w:hAnsi="Arial" w:cs="Arial"/>
          <w:b/>
          <w:sz w:val="20"/>
          <w:szCs w:val="20"/>
          <w:lang w:val="en-US"/>
        </w:rPr>
        <w:t>A comparative study of Message Digest 5(MD5) and SHA256 algorithm</w:t>
      </w:r>
      <w:r w:rsidRPr="00AD5D18">
        <w:rPr>
          <w:rFonts w:ascii="Arial" w:hAnsi="Arial" w:cs="Arial"/>
          <w:sz w:val="20"/>
          <w:szCs w:val="20"/>
          <w:lang w:val="en-US"/>
        </w:rPr>
        <w:t>, p. 1-7, 2018</w:t>
      </w:r>
      <w:r w:rsidR="00C84679" w:rsidRPr="00AD5D18">
        <w:rPr>
          <w:rFonts w:ascii="Arial" w:hAnsi="Arial" w:cs="Arial"/>
          <w:sz w:val="20"/>
          <w:szCs w:val="20"/>
          <w:lang w:val="en-US"/>
        </w:rPr>
        <w:t>.</w:t>
      </w:r>
      <w:r w:rsidRPr="00AD5D18">
        <w:rPr>
          <w:rFonts w:ascii="Arial" w:hAnsi="Arial" w:cs="Arial"/>
          <w:sz w:val="20"/>
          <w:szCs w:val="20"/>
          <w:lang w:val="en-US"/>
        </w:rPr>
        <w:t xml:space="preserve"> Disponível em </w:t>
      </w:r>
      <w:r w:rsidR="00C46BF5" w:rsidRPr="00AD5D18">
        <w:rPr>
          <w:rFonts w:ascii="Arial" w:hAnsi="Arial" w:cs="Arial"/>
          <w:sz w:val="20"/>
          <w:szCs w:val="20"/>
          <w:lang w:val="en-US"/>
        </w:rPr>
        <w:t>&lt;</w:t>
      </w:r>
      <w:hyperlink r:id="rId13" w:history="1">
        <w:r w:rsidR="00C46BF5" w:rsidRPr="00AD5D18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en-US"/>
          </w:rPr>
          <w:t>https://iopscience.iop.org/article/10.1088/1742-6596/978/1/012116/meta</w:t>
        </w:r>
      </w:hyperlink>
      <w:r w:rsidR="00C46BF5" w:rsidRPr="00AD5D18">
        <w:rPr>
          <w:rFonts w:ascii="Arial" w:hAnsi="Arial" w:cs="Arial"/>
          <w:sz w:val="20"/>
          <w:szCs w:val="20"/>
          <w:lang w:val="en-US"/>
        </w:rPr>
        <w:t>&gt;</w:t>
      </w:r>
    </w:p>
    <w:p w14:paraId="1D80E0C1" w14:textId="6E7D65BB" w:rsidR="00C46BF5" w:rsidRPr="00AE639E" w:rsidRDefault="00C46BF5" w:rsidP="00FC2D2C">
      <w:pPr>
        <w:pStyle w:val="mb-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D5D18">
        <w:rPr>
          <w:rStyle w:val="nowrap"/>
          <w:rFonts w:ascii="Arial" w:hAnsi="Arial" w:cs="Arial"/>
          <w:sz w:val="20"/>
          <w:szCs w:val="20"/>
          <w:lang w:val="en-US"/>
        </w:rPr>
        <w:t>Song, Congzheng</w:t>
      </w:r>
      <w:r w:rsidRPr="00AD5D18">
        <w:rPr>
          <w:rFonts w:ascii="Arial" w:hAnsi="Arial" w:cs="Arial"/>
          <w:sz w:val="20"/>
          <w:szCs w:val="20"/>
          <w:lang w:val="en-US"/>
        </w:rPr>
        <w:t xml:space="preserve">; </w:t>
      </w:r>
      <w:r w:rsidRPr="00AD5D18">
        <w:rPr>
          <w:rStyle w:val="nowrap"/>
          <w:rFonts w:ascii="Arial" w:hAnsi="Arial" w:cs="Arial"/>
          <w:sz w:val="20"/>
          <w:szCs w:val="20"/>
          <w:lang w:val="en-US"/>
        </w:rPr>
        <w:t>Ristenpart, Thomas;</w:t>
      </w:r>
      <w:r w:rsidRPr="00AD5D18">
        <w:rPr>
          <w:rFonts w:ascii="Arial" w:hAnsi="Arial" w:cs="Arial"/>
          <w:sz w:val="20"/>
          <w:szCs w:val="20"/>
          <w:lang w:val="en-US"/>
        </w:rPr>
        <w:t xml:space="preserve"> </w:t>
      </w:r>
      <w:r w:rsidRPr="00AD5D18">
        <w:rPr>
          <w:rStyle w:val="nowrap"/>
          <w:rFonts w:ascii="Arial" w:hAnsi="Arial" w:cs="Arial"/>
          <w:sz w:val="20"/>
          <w:szCs w:val="20"/>
          <w:lang w:val="en-US"/>
        </w:rPr>
        <w:t>Shmatikov, Vitaly</w:t>
      </w:r>
      <w:r w:rsidRPr="00AD5D18">
        <w:rPr>
          <w:rFonts w:ascii="Arial" w:hAnsi="Arial" w:cs="Arial"/>
          <w:sz w:val="20"/>
          <w:szCs w:val="20"/>
          <w:lang w:val="en-US"/>
        </w:rPr>
        <w:t xml:space="preserve">; </w:t>
      </w:r>
      <w:r w:rsidRPr="00AD5D18">
        <w:rPr>
          <w:rFonts w:ascii="Arial" w:hAnsi="Arial" w:cs="Arial"/>
          <w:b/>
          <w:sz w:val="20"/>
          <w:szCs w:val="20"/>
          <w:lang w:val="en-US"/>
        </w:rPr>
        <w:t>Machine Learning Models that Remember Too Much</w:t>
      </w:r>
      <w:r w:rsidRPr="00AD5D18">
        <w:rPr>
          <w:rFonts w:ascii="Arial" w:hAnsi="Arial" w:cs="Arial"/>
          <w:sz w:val="20"/>
          <w:szCs w:val="20"/>
          <w:lang w:val="en-US"/>
        </w:rPr>
        <w:t xml:space="preserve">, p. 1-15, 22, setembro de 2017. </w:t>
      </w:r>
      <w:r w:rsidRPr="00AE639E">
        <w:rPr>
          <w:rFonts w:ascii="Arial" w:hAnsi="Arial" w:cs="Arial"/>
          <w:sz w:val="20"/>
          <w:szCs w:val="20"/>
        </w:rPr>
        <w:t xml:space="preserve">Disponível em: </w:t>
      </w:r>
      <w:r w:rsidR="00FC2D2C" w:rsidRPr="00AE639E">
        <w:rPr>
          <w:rFonts w:ascii="Arial" w:hAnsi="Arial" w:cs="Arial"/>
          <w:sz w:val="20"/>
          <w:szCs w:val="20"/>
        </w:rPr>
        <w:t>&lt;</w:t>
      </w:r>
      <w:hyperlink r:id="rId14" w:history="1">
        <w:r w:rsidR="00FC2D2C" w:rsidRPr="00AE639E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https://arxiv.org/pdf/1709.07886.pdf</w:t>
        </w:r>
      </w:hyperlink>
      <w:r w:rsidR="00FC2D2C" w:rsidRPr="00AE639E">
        <w:rPr>
          <w:rFonts w:ascii="Arial" w:hAnsi="Arial" w:cs="Arial"/>
          <w:sz w:val="20"/>
          <w:szCs w:val="20"/>
        </w:rPr>
        <w:t>&gt;</w:t>
      </w:r>
    </w:p>
    <w:p w14:paraId="153EB703" w14:textId="2D80A77C" w:rsidR="00FC2D2C" w:rsidRPr="00AE639E" w:rsidRDefault="00FC2D2C" w:rsidP="005F7363">
      <w:pPr>
        <w:pStyle w:val="mb-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E639E">
        <w:rPr>
          <w:rStyle w:val="nowrap"/>
          <w:rFonts w:ascii="Arial" w:hAnsi="Arial" w:cs="Arial"/>
          <w:sz w:val="20"/>
          <w:szCs w:val="20"/>
        </w:rPr>
        <w:t>Vieira Souza, Iuri</w:t>
      </w:r>
      <w:r w:rsidRPr="00AE639E">
        <w:rPr>
          <w:rFonts w:ascii="Arial" w:hAnsi="Arial" w:cs="Arial"/>
          <w:sz w:val="20"/>
          <w:szCs w:val="20"/>
        </w:rPr>
        <w:t xml:space="preserve">; </w:t>
      </w:r>
      <w:r w:rsidRPr="00AE639E">
        <w:rPr>
          <w:rFonts w:ascii="Arial" w:hAnsi="Arial" w:cs="Arial"/>
          <w:b/>
          <w:sz w:val="20"/>
          <w:szCs w:val="20"/>
        </w:rPr>
        <w:t>Aplicações de software desenvolvidas no contexto da</w:t>
      </w:r>
      <w:r w:rsidRPr="00AE639E">
        <w:rPr>
          <w:rFonts w:ascii="Arial" w:hAnsi="Arial" w:cs="Arial"/>
          <w:b/>
          <w:sz w:val="20"/>
          <w:szCs w:val="20"/>
        </w:rPr>
        <w:br/>
        <w:t>Inteligência Artificial (IA), Machine Learning e Big</w:t>
      </w:r>
      <w:r w:rsidRPr="00AE639E">
        <w:rPr>
          <w:rFonts w:ascii="Arial" w:hAnsi="Arial" w:cs="Arial"/>
          <w:b/>
          <w:sz w:val="20"/>
          <w:szCs w:val="20"/>
        </w:rPr>
        <w:br/>
        <w:t>Data e o direito dos cidadãos de acordo com a Lei</w:t>
      </w:r>
      <w:r w:rsidRPr="00AE639E">
        <w:rPr>
          <w:rFonts w:ascii="Arial" w:hAnsi="Arial" w:cs="Arial"/>
          <w:b/>
          <w:sz w:val="20"/>
          <w:szCs w:val="20"/>
        </w:rPr>
        <w:br/>
        <w:t>Geral de Proteção de Dados (LGPD)</w:t>
      </w:r>
      <w:r w:rsidRPr="00AE639E">
        <w:rPr>
          <w:rFonts w:ascii="Arial" w:hAnsi="Arial" w:cs="Arial"/>
          <w:sz w:val="20"/>
          <w:szCs w:val="20"/>
        </w:rPr>
        <w:t>, p. 1-83, 2021. Disponível em: &lt;</w:t>
      </w:r>
      <w:r w:rsidRPr="00AE639E">
        <w:rPr>
          <w:sz w:val="20"/>
          <w:szCs w:val="20"/>
        </w:rPr>
        <w:t xml:space="preserve"> </w:t>
      </w:r>
      <w:r w:rsidRPr="00AE639E">
        <w:rPr>
          <w:rFonts w:ascii="Arial" w:hAnsi="Arial" w:cs="Arial"/>
          <w:sz w:val="20"/>
          <w:szCs w:val="20"/>
        </w:rPr>
        <w:t>https://bdm.unb.br/bitstream/10483/30275/1/2021_IuriSousaVieira_tcc.pdf&gt;</w:t>
      </w:r>
    </w:p>
    <w:p w14:paraId="7D3059AE" w14:textId="761ABE12" w:rsidR="00C07EE0" w:rsidRDefault="00FC2D2C" w:rsidP="00C07EE0">
      <w:pPr>
        <w:spacing w:before="240"/>
        <w:rPr>
          <w:sz w:val="20"/>
          <w:szCs w:val="20"/>
          <w:lang w:val="en-US"/>
        </w:rPr>
      </w:pPr>
      <w:r w:rsidRPr="00AE639E">
        <w:rPr>
          <w:sz w:val="20"/>
          <w:szCs w:val="20"/>
          <w:lang w:val="en-US"/>
        </w:rPr>
        <w:t xml:space="preserve">Goldsteen, Abigail; Ezov Gilad; Shmelkin, Ron; Moffie, Micha; Farkash, Ariel; </w:t>
      </w:r>
      <w:r w:rsidRPr="00AE639E">
        <w:rPr>
          <w:b/>
          <w:sz w:val="20"/>
          <w:szCs w:val="20"/>
          <w:lang w:val="en-US"/>
        </w:rPr>
        <w:t>Data minimization for GDPR compliance in machine learning models</w:t>
      </w:r>
      <w:r w:rsidRPr="00AE639E">
        <w:rPr>
          <w:sz w:val="20"/>
          <w:szCs w:val="20"/>
          <w:lang w:val="en-US"/>
        </w:rPr>
        <w:t xml:space="preserve">, p. 1-15, 2021, Disponível em: </w:t>
      </w:r>
      <w:r w:rsidR="00C07EE0" w:rsidRPr="00C07EE0">
        <w:rPr>
          <w:sz w:val="20"/>
          <w:szCs w:val="20"/>
          <w:lang w:val="en-US"/>
        </w:rPr>
        <w:t>&lt;</w:t>
      </w:r>
      <w:hyperlink r:id="rId15" w:history="1">
        <w:r w:rsidR="00C07EE0" w:rsidRPr="00C07EE0">
          <w:rPr>
            <w:rStyle w:val="Hyperlink"/>
            <w:color w:val="auto"/>
            <w:sz w:val="20"/>
            <w:szCs w:val="20"/>
            <w:u w:val="none"/>
            <w:lang w:val="en-US"/>
          </w:rPr>
          <w:t>https://link.springer.com/article/10.1007/s43681-021-00095-8</w:t>
        </w:r>
      </w:hyperlink>
      <w:r w:rsidR="00C07EE0">
        <w:rPr>
          <w:sz w:val="20"/>
          <w:szCs w:val="20"/>
          <w:lang w:val="en-US"/>
        </w:rPr>
        <w:t>&gt;</w:t>
      </w:r>
    </w:p>
    <w:p w14:paraId="0978654D" w14:textId="77777777" w:rsidR="008A7679" w:rsidRDefault="003B7671" w:rsidP="003B7671">
      <w:pPr>
        <w:spacing w:before="240"/>
        <w:rPr>
          <w:sz w:val="20"/>
          <w:szCs w:val="20"/>
          <w:lang w:val="en-US"/>
        </w:rPr>
        <w:sectPr w:rsidR="008A7679" w:rsidSect="00403F57">
          <w:type w:val="continuous"/>
          <w:pgSz w:w="11906" w:h="16838"/>
          <w:pgMar w:top="1701" w:right="1134" w:bottom="1134" w:left="1701" w:header="709" w:footer="709" w:gutter="0"/>
          <w:pgNumType w:start="10"/>
          <w:cols w:space="720"/>
          <w:docGrid w:linePitch="326"/>
        </w:sectPr>
      </w:pPr>
      <w:r w:rsidRPr="003B7671">
        <w:rPr>
          <w:sz w:val="20"/>
          <w:szCs w:val="20"/>
          <w:lang w:val="en-US"/>
        </w:rPr>
        <w:t>K. Pavani and P. Sriramya, "Enhancing Public Key Cryptography using RSA, RSA-CRT and N-Prime RSA with Multiple Keys," 2021 Third International Conference on Intelligent Communication Technologies and Virtual Mobile Networks (ICICV), 2021, pp. 1-6, doi: 10.1109/ICICV50876</w:t>
      </w:r>
    </w:p>
    <w:p w14:paraId="6DB34EB0" w14:textId="219A0F31" w:rsidR="00FD4D69" w:rsidRPr="008A7679" w:rsidRDefault="003B7671" w:rsidP="003B7671">
      <w:pPr>
        <w:spacing w:before="240"/>
        <w:rPr>
          <w:sz w:val="20"/>
          <w:szCs w:val="20"/>
        </w:rPr>
      </w:pPr>
      <w:r w:rsidRPr="008A7679">
        <w:rPr>
          <w:sz w:val="20"/>
          <w:szCs w:val="20"/>
        </w:rPr>
        <w:t>.2021.9388621. Disponível em: &lt;https://ieeexplore.ieee.org/document/9388621&gt;</w:t>
      </w:r>
    </w:p>
    <w:sectPr w:rsidR="00FD4D69" w:rsidRPr="008A7679" w:rsidSect="008A7679">
      <w:type w:val="continuous"/>
      <w:pgSz w:w="11906" w:h="16838"/>
      <w:pgMar w:top="1701" w:right="1134" w:bottom="1134" w:left="1701" w:header="709" w:footer="709" w:gutter="0"/>
      <w:pgNumType w:start="1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931E1" w14:textId="77777777" w:rsidR="00037935" w:rsidRDefault="00037935" w:rsidP="0015272A">
      <w:pPr>
        <w:spacing w:line="240" w:lineRule="auto"/>
      </w:pPr>
      <w:r>
        <w:separator/>
      </w:r>
    </w:p>
  </w:endnote>
  <w:endnote w:type="continuationSeparator" w:id="0">
    <w:p w14:paraId="7AA269F2" w14:textId="77777777" w:rsidR="00037935" w:rsidRDefault="00037935" w:rsidP="00152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1B796" w14:textId="77777777" w:rsidR="00037935" w:rsidRDefault="00037935" w:rsidP="0015272A">
      <w:pPr>
        <w:spacing w:line="240" w:lineRule="auto"/>
      </w:pPr>
      <w:r>
        <w:separator/>
      </w:r>
    </w:p>
  </w:footnote>
  <w:footnote w:type="continuationSeparator" w:id="0">
    <w:p w14:paraId="14C1C085" w14:textId="77777777" w:rsidR="00037935" w:rsidRDefault="00037935" w:rsidP="001527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90EB" w14:textId="6501155B" w:rsidR="00D1594F" w:rsidRPr="008029BA" w:rsidRDefault="00D1594F" w:rsidP="00AD5D18">
    <w:pPr>
      <w:pStyle w:val="Cabealho"/>
      <w:tabs>
        <w:tab w:val="clear" w:pos="4252"/>
        <w:tab w:val="clear" w:pos="8504"/>
        <w:tab w:val="left" w:pos="7200"/>
      </w:tabs>
      <w:rPr>
        <w:sz w:val="20"/>
        <w:szCs w:val="20"/>
      </w:rPr>
    </w:pPr>
  </w:p>
  <w:p w14:paraId="35424A48" w14:textId="77777777" w:rsidR="00D1594F" w:rsidRDefault="00D159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FE1"/>
    <w:multiLevelType w:val="multilevel"/>
    <w:tmpl w:val="53A2D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601045"/>
    <w:multiLevelType w:val="hybridMultilevel"/>
    <w:tmpl w:val="9B2A2D3A"/>
    <w:lvl w:ilvl="0" w:tplc="0416000F">
      <w:start w:val="1"/>
      <w:numFmt w:val="decimal"/>
      <w:lvlText w:val="%1."/>
      <w:lvlJc w:val="left"/>
      <w:pPr>
        <w:ind w:left="936" w:hanging="360"/>
      </w:p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257A79DA"/>
    <w:multiLevelType w:val="multilevel"/>
    <w:tmpl w:val="E60E4A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4526D4"/>
    <w:multiLevelType w:val="multilevel"/>
    <w:tmpl w:val="BAE46EBA"/>
    <w:lvl w:ilvl="0">
      <w:start w:val="1"/>
      <w:numFmt w:val="upperRoman"/>
      <w:lvlText w:val="%1."/>
      <w:lvlJc w:val="left"/>
      <w:pPr>
        <w:ind w:left="2160" w:hanging="72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C02E99"/>
    <w:multiLevelType w:val="multilevel"/>
    <w:tmpl w:val="99A611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B361F2"/>
    <w:multiLevelType w:val="multilevel"/>
    <w:tmpl w:val="6E82FEA2"/>
    <w:lvl w:ilvl="0">
      <w:start w:val="1"/>
      <w:numFmt w:val="upperRoman"/>
      <w:lvlText w:val="%1."/>
      <w:lvlJc w:val="righ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2AE1777"/>
    <w:multiLevelType w:val="hybridMultilevel"/>
    <w:tmpl w:val="86A84A3E"/>
    <w:lvl w:ilvl="0" w:tplc="8DA0B588">
      <w:start w:val="1"/>
      <w:numFmt w:val="decimal"/>
      <w:pStyle w:val="Sumrio1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81CF7"/>
    <w:multiLevelType w:val="multilevel"/>
    <w:tmpl w:val="6E82FEA2"/>
    <w:lvl w:ilvl="0">
      <w:start w:val="1"/>
      <w:numFmt w:val="upperRoman"/>
      <w:lvlText w:val="%1."/>
      <w:lvlJc w:val="righ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CBC3826"/>
    <w:multiLevelType w:val="multilevel"/>
    <w:tmpl w:val="6E14795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0024D6D"/>
    <w:multiLevelType w:val="hybridMultilevel"/>
    <w:tmpl w:val="237474D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474069">
    <w:abstractNumId w:val="2"/>
  </w:num>
  <w:num w:numId="2" w16cid:durableId="1397702288">
    <w:abstractNumId w:val="3"/>
  </w:num>
  <w:num w:numId="3" w16cid:durableId="710151773">
    <w:abstractNumId w:val="4"/>
  </w:num>
  <w:num w:numId="4" w16cid:durableId="337586837">
    <w:abstractNumId w:val="0"/>
  </w:num>
  <w:num w:numId="5" w16cid:durableId="1519808546">
    <w:abstractNumId w:val="1"/>
  </w:num>
  <w:num w:numId="6" w16cid:durableId="886454565">
    <w:abstractNumId w:val="6"/>
  </w:num>
  <w:num w:numId="7" w16cid:durableId="346054865">
    <w:abstractNumId w:val="8"/>
  </w:num>
  <w:num w:numId="8" w16cid:durableId="872887864">
    <w:abstractNumId w:val="5"/>
  </w:num>
  <w:num w:numId="9" w16cid:durableId="401291166">
    <w:abstractNumId w:val="7"/>
  </w:num>
  <w:num w:numId="10" w16cid:durableId="1902644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86C"/>
    <w:rsid w:val="00004FAF"/>
    <w:rsid w:val="000365C0"/>
    <w:rsid w:val="00037935"/>
    <w:rsid w:val="00047F28"/>
    <w:rsid w:val="00054DEA"/>
    <w:rsid w:val="000777F7"/>
    <w:rsid w:val="0009088D"/>
    <w:rsid w:val="000D1DFC"/>
    <w:rsid w:val="000D386C"/>
    <w:rsid w:val="000E11E5"/>
    <w:rsid w:val="000E16CE"/>
    <w:rsid w:val="00117651"/>
    <w:rsid w:val="00147069"/>
    <w:rsid w:val="0015272A"/>
    <w:rsid w:val="00160E02"/>
    <w:rsid w:val="00190CC5"/>
    <w:rsid w:val="00195C87"/>
    <w:rsid w:val="001B7258"/>
    <w:rsid w:val="001D248D"/>
    <w:rsid w:val="001E0A4D"/>
    <w:rsid w:val="001E386A"/>
    <w:rsid w:val="001E5E32"/>
    <w:rsid w:val="00215C55"/>
    <w:rsid w:val="00236035"/>
    <w:rsid w:val="00237564"/>
    <w:rsid w:val="00243AE1"/>
    <w:rsid w:val="00264BDD"/>
    <w:rsid w:val="00265D0B"/>
    <w:rsid w:val="00271AF2"/>
    <w:rsid w:val="00282F6F"/>
    <w:rsid w:val="00287E38"/>
    <w:rsid w:val="002A2AF7"/>
    <w:rsid w:val="002C3DA4"/>
    <w:rsid w:val="002D428D"/>
    <w:rsid w:val="002D66B6"/>
    <w:rsid w:val="002E055D"/>
    <w:rsid w:val="00301AE2"/>
    <w:rsid w:val="0030618A"/>
    <w:rsid w:val="00310800"/>
    <w:rsid w:val="00335A3B"/>
    <w:rsid w:val="00337928"/>
    <w:rsid w:val="003434C2"/>
    <w:rsid w:val="003708D0"/>
    <w:rsid w:val="003749DE"/>
    <w:rsid w:val="0039544E"/>
    <w:rsid w:val="003B279D"/>
    <w:rsid w:val="003B7671"/>
    <w:rsid w:val="003C3A06"/>
    <w:rsid w:val="003C4DF1"/>
    <w:rsid w:val="003D101B"/>
    <w:rsid w:val="003D15D3"/>
    <w:rsid w:val="003E4EC8"/>
    <w:rsid w:val="003E6329"/>
    <w:rsid w:val="003E79F1"/>
    <w:rsid w:val="003F2087"/>
    <w:rsid w:val="00403F57"/>
    <w:rsid w:val="00421EFF"/>
    <w:rsid w:val="004252B9"/>
    <w:rsid w:val="0042738E"/>
    <w:rsid w:val="00430E78"/>
    <w:rsid w:val="00451D16"/>
    <w:rsid w:val="00454ECE"/>
    <w:rsid w:val="0047351E"/>
    <w:rsid w:val="004813B2"/>
    <w:rsid w:val="004D63CB"/>
    <w:rsid w:val="004F48FC"/>
    <w:rsid w:val="004F5334"/>
    <w:rsid w:val="005029AC"/>
    <w:rsid w:val="00502A46"/>
    <w:rsid w:val="0050387C"/>
    <w:rsid w:val="005229CF"/>
    <w:rsid w:val="00525C39"/>
    <w:rsid w:val="00525FD2"/>
    <w:rsid w:val="005354FD"/>
    <w:rsid w:val="00537D58"/>
    <w:rsid w:val="005409DB"/>
    <w:rsid w:val="005655C4"/>
    <w:rsid w:val="00577EB1"/>
    <w:rsid w:val="00583DDA"/>
    <w:rsid w:val="00594962"/>
    <w:rsid w:val="005B2314"/>
    <w:rsid w:val="005D5147"/>
    <w:rsid w:val="005F02CD"/>
    <w:rsid w:val="005F708C"/>
    <w:rsid w:val="005F7363"/>
    <w:rsid w:val="00617F01"/>
    <w:rsid w:val="00640E94"/>
    <w:rsid w:val="0064162D"/>
    <w:rsid w:val="00643777"/>
    <w:rsid w:val="00653C3A"/>
    <w:rsid w:val="006555B0"/>
    <w:rsid w:val="00674956"/>
    <w:rsid w:val="00690146"/>
    <w:rsid w:val="00690F27"/>
    <w:rsid w:val="006A1C61"/>
    <w:rsid w:val="006E0C4A"/>
    <w:rsid w:val="00730238"/>
    <w:rsid w:val="00730ED1"/>
    <w:rsid w:val="007349BF"/>
    <w:rsid w:val="00736164"/>
    <w:rsid w:val="00747858"/>
    <w:rsid w:val="007877CC"/>
    <w:rsid w:val="007D0D9B"/>
    <w:rsid w:val="007D2432"/>
    <w:rsid w:val="007D55BE"/>
    <w:rsid w:val="007D6946"/>
    <w:rsid w:val="007E4BD6"/>
    <w:rsid w:val="008029BA"/>
    <w:rsid w:val="008052E0"/>
    <w:rsid w:val="00805ADF"/>
    <w:rsid w:val="00824E96"/>
    <w:rsid w:val="00826555"/>
    <w:rsid w:val="00831CE5"/>
    <w:rsid w:val="00837135"/>
    <w:rsid w:val="00841B14"/>
    <w:rsid w:val="00863AD6"/>
    <w:rsid w:val="008702B7"/>
    <w:rsid w:val="0087073E"/>
    <w:rsid w:val="008A7679"/>
    <w:rsid w:val="008C1204"/>
    <w:rsid w:val="008D6B43"/>
    <w:rsid w:val="008E771D"/>
    <w:rsid w:val="008F0BA3"/>
    <w:rsid w:val="008F6335"/>
    <w:rsid w:val="008F7E17"/>
    <w:rsid w:val="009044C7"/>
    <w:rsid w:val="00911311"/>
    <w:rsid w:val="0091146C"/>
    <w:rsid w:val="00924715"/>
    <w:rsid w:val="0093463F"/>
    <w:rsid w:val="009373B4"/>
    <w:rsid w:val="00942C89"/>
    <w:rsid w:val="00947ABF"/>
    <w:rsid w:val="00962410"/>
    <w:rsid w:val="00964CC6"/>
    <w:rsid w:val="00967B61"/>
    <w:rsid w:val="00971BE5"/>
    <w:rsid w:val="009800EE"/>
    <w:rsid w:val="00980677"/>
    <w:rsid w:val="00985DD0"/>
    <w:rsid w:val="009902B9"/>
    <w:rsid w:val="00991941"/>
    <w:rsid w:val="009C4695"/>
    <w:rsid w:val="009D07F9"/>
    <w:rsid w:val="009D4A11"/>
    <w:rsid w:val="009E2B64"/>
    <w:rsid w:val="00A142C5"/>
    <w:rsid w:val="00A45B63"/>
    <w:rsid w:val="00A61020"/>
    <w:rsid w:val="00AA6955"/>
    <w:rsid w:val="00AD5D18"/>
    <w:rsid w:val="00AE228E"/>
    <w:rsid w:val="00AE639E"/>
    <w:rsid w:val="00B05608"/>
    <w:rsid w:val="00B22821"/>
    <w:rsid w:val="00B24D38"/>
    <w:rsid w:val="00B62275"/>
    <w:rsid w:val="00B62841"/>
    <w:rsid w:val="00B8048E"/>
    <w:rsid w:val="00B93460"/>
    <w:rsid w:val="00BC22C6"/>
    <w:rsid w:val="00BC71C6"/>
    <w:rsid w:val="00BD2361"/>
    <w:rsid w:val="00BD3955"/>
    <w:rsid w:val="00BD50A7"/>
    <w:rsid w:val="00BE051A"/>
    <w:rsid w:val="00C075DD"/>
    <w:rsid w:val="00C07EE0"/>
    <w:rsid w:val="00C1025F"/>
    <w:rsid w:val="00C24666"/>
    <w:rsid w:val="00C46BF5"/>
    <w:rsid w:val="00C61EB4"/>
    <w:rsid w:val="00C74D30"/>
    <w:rsid w:val="00C81BCB"/>
    <w:rsid w:val="00C84679"/>
    <w:rsid w:val="00CA33DD"/>
    <w:rsid w:val="00CB5984"/>
    <w:rsid w:val="00CC5CAC"/>
    <w:rsid w:val="00CE59CE"/>
    <w:rsid w:val="00CF1606"/>
    <w:rsid w:val="00CF17AE"/>
    <w:rsid w:val="00D1594F"/>
    <w:rsid w:val="00D42B4D"/>
    <w:rsid w:val="00D4385D"/>
    <w:rsid w:val="00D43F7F"/>
    <w:rsid w:val="00D516D7"/>
    <w:rsid w:val="00D61816"/>
    <w:rsid w:val="00D71A63"/>
    <w:rsid w:val="00D7473F"/>
    <w:rsid w:val="00D74AD6"/>
    <w:rsid w:val="00D81428"/>
    <w:rsid w:val="00DD0438"/>
    <w:rsid w:val="00DD0997"/>
    <w:rsid w:val="00DD3C5C"/>
    <w:rsid w:val="00DE341C"/>
    <w:rsid w:val="00E6248C"/>
    <w:rsid w:val="00E964B4"/>
    <w:rsid w:val="00EB7B29"/>
    <w:rsid w:val="00EC09F6"/>
    <w:rsid w:val="00EC587F"/>
    <w:rsid w:val="00EC60B3"/>
    <w:rsid w:val="00F17816"/>
    <w:rsid w:val="00F2634C"/>
    <w:rsid w:val="00F65B2B"/>
    <w:rsid w:val="00F822AE"/>
    <w:rsid w:val="00F90F6B"/>
    <w:rsid w:val="00F93FA0"/>
    <w:rsid w:val="00F962C5"/>
    <w:rsid w:val="00FA40B1"/>
    <w:rsid w:val="00FB3200"/>
    <w:rsid w:val="00FB5541"/>
    <w:rsid w:val="00FC0326"/>
    <w:rsid w:val="00FC1AEC"/>
    <w:rsid w:val="00FC2D2C"/>
    <w:rsid w:val="00FD110C"/>
    <w:rsid w:val="00FD20D9"/>
    <w:rsid w:val="00FD4D69"/>
    <w:rsid w:val="00FD7978"/>
    <w:rsid w:val="00FE5785"/>
    <w:rsid w:val="00F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FD484"/>
  <w15:docId w15:val="{EC876287-31B9-43BA-9D57-463ED4C2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Cs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720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ind w:left="14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ind w:left="21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ind w:left="288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ind w:left="360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b-0">
    <w:name w:val="mb-0"/>
    <w:basedOn w:val="Normal"/>
    <w:rsid w:val="00FD4D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nowrap">
    <w:name w:val="nowrap"/>
    <w:basedOn w:val="Fontepargpadro"/>
    <w:rsid w:val="00FD4D69"/>
  </w:style>
  <w:style w:type="character" w:styleId="Hyperlink">
    <w:name w:val="Hyperlink"/>
    <w:basedOn w:val="Fontepargpadro"/>
    <w:uiPriority w:val="99"/>
    <w:unhideWhenUsed/>
    <w:rsid w:val="00FD4D6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4D69"/>
    <w:rPr>
      <w:color w:val="605E5C"/>
      <w:shd w:val="clear" w:color="auto" w:fill="E1DFDD"/>
    </w:rPr>
  </w:style>
  <w:style w:type="character" w:customStyle="1" w:styleId="a-list-item">
    <w:name w:val="a-list-item"/>
    <w:basedOn w:val="Fontepargpadro"/>
    <w:rsid w:val="00D43F7F"/>
  </w:style>
  <w:style w:type="paragraph" w:styleId="Sumrio1">
    <w:name w:val="toc 1"/>
    <w:basedOn w:val="Normal"/>
    <w:next w:val="Normal"/>
    <w:autoRedefine/>
    <w:uiPriority w:val="39"/>
    <w:unhideWhenUsed/>
    <w:rsid w:val="007D0D9B"/>
    <w:pPr>
      <w:numPr>
        <w:numId w:val="6"/>
      </w:numPr>
      <w:spacing w:after="100"/>
      <w:ind w:hanging="720"/>
    </w:pPr>
    <w:rPr>
      <w:b/>
      <w:bCs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29CF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229CF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5229C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15272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72A"/>
  </w:style>
  <w:style w:type="paragraph" w:styleId="Rodap">
    <w:name w:val="footer"/>
    <w:basedOn w:val="Normal"/>
    <w:link w:val="RodapChar"/>
    <w:uiPriority w:val="99"/>
    <w:unhideWhenUsed/>
    <w:rsid w:val="0015272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72A"/>
  </w:style>
  <w:style w:type="paragraph" w:styleId="NormalWeb">
    <w:name w:val="Normal (Web)"/>
    <w:basedOn w:val="Normal"/>
    <w:uiPriority w:val="99"/>
    <w:semiHidden/>
    <w:unhideWhenUsed/>
    <w:rsid w:val="001D248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31080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D50A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63AD6"/>
  </w:style>
  <w:style w:type="character" w:styleId="TextodoEspaoReservado">
    <w:name w:val="Placeholder Text"/>
    <w:basedOn w:val="Fontepargpadro"/>
    <w:uiPriority w:val="99"/>
    <w:semiHidden/>
    <w:rsid w:val="00C81BCB"/>
    <w:rPr>
      <w:color w:val="808080"/>
    </w:rPr>
  </w:style>
  <w:style w:type="character" w:styleId="Nmerodelinha">
    <w:name w:val="line number"/>
    <w:basedOn w:val="Fontepargpadro"/>
    <w:uiPriority w:val="99"/>
    <w:semiHidden/>
    <w:unhideWhenUsed/>
    <w:rsid w:val="00335A3B"/>
  </w:style>
  <w:style w:type="character" w:customStyle="1" w:styleId="hgkelc">
    <w:name w:val="hgkelc"/>
    <w:basedOn w:val="Fontepargpadro"/>
    <w:rsid w:val="00427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5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1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c.silva@unesp.br" TargetMode="External"/><Relationship Id="rId13" Type="http://schemas.openxmlformats.org/officeDocument/2006/relationships/hyperlink" Target="https://iopscience.iop.org/article/10.1088/1742-6596/978/1/012116/me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google.com/architecture/sensitive-data-and-ml-datase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dpr-info.e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.springer.com/article/10.1007/s43681-021-00095-8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onaldo.correia@unesp.br" TargetMode="External"/><Relationship Id="rId14" Type="http://schemas.openxmlformats.org/officeDocument/2006/relationships/hyperlink" Target="https://arxiv.org/pdf/1709.0788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949E6-53C0-417C-947F-7738DCA1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1646</Words>
  <Characters>8894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Magoimortal</dc:creator>
  <cp:lastModifiedBy>Juan Cardoso da Silva</cp:lastModifiedBy>
  <cp:revision>16</cp:revision>
  <cp:lastPrinted>2022-08-28T20:28:00Z</cp:lastPrinted>
  <dcterms:created xsi:type="dcterms:W3CDTF">2023-03-26T18:40:00Z</dcterms:created>
  <dcterms:modified xsi:type="dcterms:W3CDTF">2023-04-12T18:06:00Z</dcterms:modified>
</cp:coreProperties>
</file>