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2"/>
          <w:szCs w:val="22"/>
          <w:lang w:val="en-US"/>
        </w:rPr>
      </w:pPr>
    </w:p>
    <w:p>
      <w:pPr>
        <w:rPr>
          <w:rFonts w:hint="default" w:ascii="Calibri" w:hAnsi="Calibri" w:cs="Calibri"/>
          <w:sz w:val="22"/>
          <w:szCs w:val="22"/>
        </w:rPr>
      </w:pPr>
    </w:p>
    <w:p>
      <w:pPr>
        <w:rPr>
          <w:rFonts w:hint="default" w:ascii="Calibri" w:hAnsi="Calibri" w:cs="Calibri"/>
          <w:sz w:val="22"/>
          <w:szCs w:val="22"/>
        </w:rPr>
      </w:pPr>
    </w:p>
    <w:p>
      <w:pPr>
        <w:rPr>
          <w:rFonts w:hint="default" w:ascii="Calibri" w:hAnsi="Calibri" w:cs="Calibri"/>
          <w:sz w:val="22"/>
          <w:szCs w:val="22"/>
        </w:rPr>
      </w:pPr>
    </w:p>
    <w:p>
      <w:pPr>
        <w:pStyle w:val="2"/>
        <w:bidi w:val="0"/>
        <w:jc w:val="center"/>
        <w:rPr>
          <w:rFonts w:hint="default" w:ascii="Times New Roman" w:hAnsi="Times New Roman" w:cs="Times New Roman"/>
          <w:sz w:val="24"/>
          <w:szCs w:val="24"/>
        </w:rPr>
      </w:pPr>
      <w:r>
        <w:rPr>
          <w:rFonts w:hint="default" w:ascii="Times New Roman" w:hAnsi="Times New Roman"/>
          <w:sz w:val="24"/>
          <w:szCs w:val="24"/>
        </w:rPr>
        <w:t>Discussion Forum Unit 2</w:t>
      </w:r>
    </w:p>
    <w:p>
      <w:pPr>
        <w:rPr>
          <w:rFonts w:hint="default"/>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Godknows Egi</w:t>
      </w:r>
    </w:p>
    <w:p>
      <w:pPr>
        <w:jc w:val="center"/>
        <w:rPr>
          <w:rFonts w:hint="default"/>
          <w:sz w:val="24"/>
          <w:szCs w:val="24"/>
        </w:rPr>
      </w:pPr>
    </w:p>
    <w:p>
      <w:pPr>
        <w:bidi w:val="0"/>
        <w:jc w:val="center"/>
        <w:rPr>
          <w:rFonts w:hint="default" w:ascii="Times New Roman" w:hAnsi="Times New Roman" w:cs="Times New Roman"/>
          <w:sz w:val="24"/>
          <w:szCs w:val="24"/>
          <w:lang w:val="en-US"/>
        </w:rPr>
      </w:pPr>
      <w:r>
        <w:rPr>
          <w:rFonts w:hint="default" w:ascii="Times New Roman" w:hAnsi="Times New Roman" w:cs="Times New Roman"/>
          <w:sz w:val="24"/>
          <w:szCs w:val="24"/>
        </w:rPr>
        <w:t>Bachelor of Science in Computer Science</w:t>
      </w:r>
      <w:r>
        <w:rPr>
          <w:rFonts w:hint="default" w:ascii="Times New Roman" w:hAnsi="Times New Roman" w:cs="Times New Roman"/>
          <w:sz w:val="24"/>
          <w:szCs w:val="24"/>
          <w:lang w:val="en-US"/>
        </w:rPr>
        <w:t>, Uopeople</w:t>
      </w: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sz w:val="24"/>
          <w:szCs w:val="24"/>
          <w:lang w:val="en-US"/>
        </w:rPr>
      </w:pPr>
      <w:r>
        <w:rPr>
          <w:rFonts w:hint="default" w:ascii="Times New Roman" w:hAnsi="Times New Roman"/>
          <w:sz w:val="24"/>
          <w:szCs w:val="24"/>
          <w:lang w:val="en-US"/>
        </w:rPr>
        <w:t>UNIV 1001-01 - AY2024-T3: Resources and Communities</w:t>
      </w:r>
    </w:p>
    <w:p>
      <w:pPr>
        <w:bidi w:val="0"/>
        <w:jc w:val="center"/>
        <w:rPr>
          <w:rFonts w:hint="default" w:ascii="Times New Roman" w:hAnsi="Times New Roman"/>
          <w:sz w:val="24"/>
          <w:szCs w:val="24"/>
          <w:lang w:val="en-US"/>
        </w:rPr>
      </w:pPr>
    </w:p>
    <w:p>
      <w:pPr>
        <w:bidi w:val="0"/>
        <w:jc w:val="center"/>
        <w:rPr>
          <w:rFonts w:hint="default" w:ascii="Times New Roman" w:hAnsi="Times New Roman"/>
          <w:sz w:val="24"/>
          <w:szCs w:val="24"/>
          <w:lang w:val="en-US"/>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Ali Alogaili and Kristine Dekany</w:t>
      </w:r>
    </w:p>
    <w:p>
      <w:pPr>
        <w:bidi w:val="0"/>
        <w:jc w:val="center"/>
        <w:rPr>
          <w:rFonts w:hint="default" w:ascii="Times New Roman" w:hAnsi="Times New Roman"/>
          <w:sz w:val="24"/>
          <w:szCs w:val="24"/>
          <w:lang w:val="en-US"/>
        </w:rPr>
      </w:pPr>
    </w:p>
    <w:p>
      <w:pPr>
        <w:bidi w:val="0"/>
        <w:jc w:val="center"/>
        <w:rPr>
          <w:rFonts w:hint="default" w:ascii="Times New Roman" w:hAnsi="Times New Roman"/>
          <w:sz w:val="24"/>
          <w:szCs w:val="24"/>
          <w:lang w:val="en-US"/>
        </w:rPr>
      </w:pPr>
      <w:r>
        <w:rPr>
          <w:rFonts w:hint="default" w:ascii="Times New Roman" w:hAnsi="Times New Roman"/>
          <w:sz w:val="24"/>
          <w:szCs w:val="24"/>
          <w:lang w:val="en-US"/>
        </w:rPr>
        <w:t xml:space="preserve"> February 11</w:t>
      </w:r>
      <w:r>
        <w:rPr>
          <w:rFonts w:hint="default" w:ascii="Times New Roman" w:hAnsi="Times New Roman"/>
          <w:sz w:val="24"/>
          <w:szCs w:val="24"/>
          <w:vertAlign w:val="superscript"/>
          <w:lang w:val="en-US"/>
        </w:rPr>
        <w:t>th</w:t>
      </w:r>
      <w:r>
        <w:rPr>
          <w:rFonts w:hint="default" w:ascii="Times New Roman" w:hAnsi="Times New Roman"/>
          <w:sz w:val="24"/>
          <w:szCs w:val="24"/>
          <w:lang w:val="en-US"/>
        </w:rPr>
        <w:t xml:space="preserve"> , 2024</w:t>
      </w: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p>
    <w:p>
      <w:pPr>
        <w:bidi w:val="0"/>
        <w:jc w:val="center"/>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bookmarkStart w:id="0" w:name="_GoBack"/>
      <w:bookmarkEnd w:id="0"/>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both"/>
        <w:rPr>
          <w:rFonts w:hint="default" w:ascii="Times New Roman" w:hAnsi="Times New Roman" w:cs="Times New Roman"/>
          <w:sz w:val="24"/>
          <w:szCs w:val="24"/>
          <w:lang w:val="en-US"/>
        </w:rPr>
      </w:pPr>
    </w:p>
    <w:p>
      <w:pPr>
        <w:bidi w:val="0"/>
        <w:jc w:val="center"/>
        <w:rPr>
          <w:rFonts w:hint="default" w:ascii="Times New Roman" w:hAnsi="Times New Roman"/>
          <w:b/>
          <w:bCs/>
          <w:sz w:val="24"/>
          <w:szCs w:val="24"/>
          <w:lang w:val="en-US"/>
        </w:rPr>
      </w:pPr>
      <w:r>
        <w:rPr>
          <w:rFonts w:hint="default" w:ascii="Times New Roman" w:hAnsi="Times New Roman"/>
          <w:b/>
          <w:bCs/>
          <w:sz w:val="24"/>
          <w:szCs w:val="24"/>
          <w:lang w:val="en-US"/>
        </w:rPr>
        <w:t>Why is it important to build a community of peers when you are starting an academic program?</w:t>
      </w:r>
    </w:p>
    <w:p>
      <w:pPr>
        <w:bidi w:val="0"/>
        <w:jc w:val="center"/>
        <w:rPr>
          <w:rFonts w:hint="default" w:ascii="Times New Roman" w:hAnsi="Times New Roman"/>
          <w:b/>
          <w:bCs/>
          <w:sz w:val="24"/>
          <w:szCs w:val="24"/>
          <w:lang w:val="en-US"/>
        </w:rPr>
      </w:pPr>
    </w:p>
    <w:p>
      <w:pPr>
        <w:bidi w:val="0"/>
        <w:jc w:val="left"/>
        <w:rPr>
          <w:rFonts w:hint="default" w:ascii="Times New Roman" w:hAnsi="Times New Roman" w:cs="Times New Roman"/>
          <w:b/>
          <w:bCs/>
          <w:sz w:val="24"/>
          <w:szCs w:val="24"/>
          <w:lang w:val="en-US"/>
        </w:rPr>
      </w:pPr>
    </w:p>
    <w:p>
      <w:pPr>
        <w:bidi w:val="0"/>
        <w:spacing w:line="48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sz w:val="24"/>
          <w:szCs w:val="24"/>
          <w:lang w:val="en-US"/>
        </w:rPr>
        <w:tab/>
      </w:r>
      <w:r>
        <w:rPr>
          <w:rFonts w:hint="default" w:ascii="Times New Roman" w:hAnsi="Times New Roman"/>
          <w:b w:val="0"/>
          <w:bCs w:val="0"/>
          <w:sz w:val="24"/>
          <w:szCs w:val="24"/>
          <w:lang w:val="en-US"/>
        </w:rPr>
        <w:t xml:space="preserve">Building a community of peers when starting an academic program is crucial because it provides a supportive environment for accountability, scholarly identity development, social support, and professional collaboration, After going through a research work done by Rebecca Logue-Conroy and +4 others on  </w:t>
      </w:r>
      <w:r>
        <w:rPr>
          <w:rFonts w:hint="default" w:ascii="Times New Roman" w:hAnsi="Times New Roman"/>
          <w:b w:val="0"/>
          <w:bCs w:val="0"/>
          <w:i/>
          <w:iCs/>
          <w:sz w:val="24"/>
          <w:szCs w:val="24"/>
          <w:lang w:val="en-US"/>
        </w:rPr>
        <w:t xml:space="preserve">Doctoral Students’ Academic and Professional Network Development: A Collaborative Autoethnography of Students Engaged in Fatherhood Research (Volume 16 2021) </w:t>
      </w:r>
      <w:r>
        <w:rPr>
          <w:rFonts w:hint="default" w:ascii="Times New Roman" w:hAnsi="Times New Roman"/>
          <w:b w:val="0"/>
          <w:bCs w:val="0"/>
          <w:i w:val="0"/>
          <w:iCs w:val="0"/>
          <w:sz w:val="24"/>
          <w:szCs w:val="24"/>
          <w:lang w:val="en-US"/>
        </w:rPr>
        <w:t>One notable importance of building a community peer is that It provides evidence that peer relationships allow students to develop shared experiences and support each other, which can help navigate academic challenges and reduce isolation.</w:t>
      </w:r>
    </w:p>
    <w:p>
      <w:pPr>
        <w:bidi w:val="0"/>
        <w:spacing w:line="480" w:lineRule="auto"/>
        <w:jc w:val="left"/>
        <w:rPr>
          <w:rFonts w:hint="default" w:ascii="Times New Roman" w:hAnsi="Times New Roman" w:cs="Times New Roman"/>
          <w:b w:val="0"/>
          <w:bCs w:val="0"/>
          <w:sz w:val="24"/>
          <w:szCs w:val="24"/>
          <w:lang w:val="en-US"/>
        </w:rPr>
      </w:pPr>
    </w:p>
    <w:p>
      <w:pPr>
        <w:bidi w:val="0"/>
        <w:jc w:val="center"/>
        <w:rPr>
          <w:rFonts w:hint="default" w:ascii="Times New Roman" w:hAnsi="Times New Roman" w:cs="Times New Roman"/>
          <w:b/>
          <w:bCs/>
          <w:sz w:val="24"/>
          <w:szCs w:val="24"/>
          <w:lang w:val="en-US"/>
        </w:rPr>
      </w:pPr>
      <w:r>
        <w:rPr>
          <w:rFonts w:hint="default" w:ascii="Times New Roman" w:hAnsi="Times New Roman"/>
          <w:b/>
          <w:bCs/>
          <w:sz w:val="24"/>
          <w:szCs w:val="24"/>
          <w:lang w:val="en-US"/>
        </w:rPr>
        <w:t>How can peer relationships support you as you progress in the academic program?</w:t>
      </w:r>
    </w:p>
    <w:p>
      <w:pPr>
        <w:bidi w:val="0"/>
        <w:jc w:val="center"/>
        <w:rPr>
          <w:rFonts w:hint="default" w:ascii="Times New Roman" w:hAnsi="Times New Roman" w:cs="Times New Roman"/>
          <w:b/>
          <w:bCs/>
          <w:sz w:val="24"/>
          <w:szCs w:val="24"/>
          <w:lang w:val="en-US"/>
        </w:rPr>
      </w:pPr>
    </w:p>
    <w:p>
      <w:pPr>
        <w:bidi w:val="0"/>
        <w:jc w:val="left"/>
        <w:rPr>
          <w:rFonts w:hint="default" w:ascii="Times New Roman" w:hAnsi="Times New Roman" w:cs="Times New Roman"/>
          <w:b w:val="0"/>
          <w:bCs w:val="0"/>
          <w:i w:val="0"/>
          <w:iCs w:val="0"/>
          <w:sz w:val="24"/>
          <w:szCs w:val="24"/>
          <w:lang w:val="en-US"/>
        </w:rPr>
      </w:pPr>
    </w:p>
    <w:p>
      <w:pPr>
        <w:bidi w:val="0"/>
        <w:spacing w:line="480" w:lineRule="auto"/>
        <w:jc w:val="left"/>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ab/>
      </w:r>
      <w:r>
        <w:rPr>
          <w:rFonts w:hint="default" w:ascii="Times New Roman" w:hAnsi="Times New Roman"/>
          <w:b w:val="0"/>
          <w:bCs w:val="0"/>
          <w:sz w:val="24"/>
          <w:szCs w:val="24"/>
          <w:lang w:val="en-US"/>
        </w:rPr>
        <w:t>Peer relationships can significantly support academic progression by influencing both academic achievement and personal development. Academic achievement is positively correlated with the quality of peer relationships, as peers can promote cooperation, enhance achievement motivation, influence course preferences, and provide emotional and personal support.</w:t>
      </w:r>
    </w:p>
    <w:p>
      <w:pPr>
        <w:bidi w:val="0"/>
        <w:spacing w:line="480" w:lineRule="auto"/>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t>High-quality peer relationships can help individuals adapt to college life, enhance their sense of belonging, and contribute to academic achievement as referenced in an article written by Dr. Yuan Zhou and +6 others</w:t>
      </w:r>
      <w:r>
        <w:rPr>
          <w:rFonts w:hint="default" w:ascii="Times New Roman" w:hAnsi="Times New Roman"/>
          <w:b w:val="0"/>
          <w:bCs w:val="0"/>
          <w:i/>
          <w:iCs/>
          <w:sz w:val="24"/>
          <w:szCs w:val="24"/>
          <w:lang w:val="en-US"/>
        </w:rPr>
        <w:t xml:space="preserve"> Daily Peer Relationships and Academic Achievement among College Students: A Social Network Analysis Based on Behavioral Big Data (sub-heading: Abstract).</w:t>
      </w:r>
    </w:p>
    <w:p>
      <w:pPr>
        <w:bidi w:val="0"/>
        <w:spacing w:line="480" w:lineRule="auto"/>
        <w:jc w:val="left"/>
        <w:rPr>
          <w:rFonts w:hint="default" w:ascii="Times New Roman" w:hAnsi="Times New Roman"/>
          <w:b w:val="0"/>
          <w:bCs w:val="0"/>
          <w:sz w:val="24"/>
          <w:szCs w:val="24"/>
          <w:lang w:val="en-US"/>
        </w:rPr>
      </w:pPr>
    </w:p>
    <w:p>
      <w:pPr>
        <w:bidi w:val="0"/>
        <w:jc w:val="center"/>
        <w:rPr>
          <w:rFonts w:hint="default" w:ascii="Times New Roman" w:hAnsi="Times New Roman" w:cs="Times New Roman"/>
          <w:b/>
          <w:bCs/>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ind w:leftChars="0"/>
        <w:jc w:val="left"/>
        <w:rPr>
          <w:rFonts w:hint="default" w:ascii="Times New Roman" w:hAnsi="Times New Roman" w:cs="Times New Roman"/>
          <w:b w:val="0"/>
          <w:bCs w:val="0"/>
          <w:sz w:val="24"/>
          <w:szCs w:val="24"/>
          <w:lang w:val="en-US"/>
        </w:rPr>
      </w:pPr>
    </w:p>
    <w:p>
      <w:pPr>
        <w:numPr>
          <w:ilvl w:val="0"/>
          <w:numId w:val="0"/>
        </w:numPr>
        <w:bidi w:val="0"/>
        <w:spacing w:line="480" w:lineRule="auto"/>
        <w:jc w:val="left"/>
        <w:rPr>
          <w:rFonts w:hint="default" w:ascii="Times New Roman" w:hAnsi="Times New Roman" w:cs="Times New Roman"/>
          <w:b w:val="0"/>
          <w:bCs w:val="0"/>
          <w:sz w:val="24"/>
          <w:szCs w:val="24"/>
          <w:lang w:val="en-US"/>
        </w:rPr>
      </w:pPr>
    </w:p>
    <w:p>
      <w:pPr>
        <w:bidi w:val="0"/>
        <w:jc w:val="center"/>
        <w:rPr>
          <w:rFonts w:hint="default" w:ascii="Times New Roman" w:hAnsi="Times New Roman"/>
          <w:b/>
          <w:bCs/>
          <w:sz w:val="24"/>
          <w:szCs w:val="24"/>
          <w:lang w:val="en-US"/>
        </w:rPr>
      </w:pPr>
      <w:r>
        <w:rPr>
          <w:rFonts w:hint="default" w:ascii="Times New Roman" w:hAnsi="Times New Roman"/>
          <w:b/>
          <w:bCs/>
          <w:sz w:val="24"/>
          <w:szCs w:val="24"/>
          <w:lang w:val="en-US"/>
        </w:rPr>
        <w:t>References</w:t>
      </w:r>
    </w:p>
    <w:p>
      <w:pPr>
        <w:bidi w:val="0"/>
        <w:jc w:val="center"/>
        <w:rPr>
          <w:rFonts w:hint="default" w:ascii="Times New Roman" w:hAnsi="Times New Roman"/>
          <w:b/>
          <w:bCs/>
          <w:sz w:val="24"/>
          <w:szCs w:val="24"/>
          <w:lang w:val="en-US"/>
        </w:rPr>
      </w:pPr>
    </w:p>
    <w:p>
      <w:pPr>
        <w:numPr>
          <w:ilvl w:val="0"/>
          <w:numId w:val="0"/>
        </w:numPr>
        <w:bidi w:val="0"/>
        <w:spacing w:line="480" w:lineRule="auto"/>
        <w:ind w:leftChars="0"/>
        <w:jc w:val="center"/>
        <w:rPr>
          <w:rFonts w:hint="default" w:ascii="Times New Roman" w:hAnsi="Times New Roman"/>
          <w:b w:val="0"/>
          <w:bCs w:val="0"/>
          <w:i/>
          <w:iCs/>
          <w:sz w:val="24"/>
          <w:szCs w:val="24"/>
          <w:lang w:val="en-US"/>
        </w:rPr>
      </w:pPr>
      <w:r>
        <w:rPr>
          <w:rFonts w:hint="default" w:ascii="Times New Roman" w:hAnsi="Times New Roman"/>
          <w:b w:val="0"/>
          <w:bCs w:val="0"/>
          <w:sz w:val="24"/>
          <w:szCs w:val="24"/>
          <w:lang w:val="en-US"/>
        </w:rPr>
        <w:t xml:space="preserve">Rebecca Logue-Conroy and +4 others on  </w:t>
      </w:r>
      <w:r>
        <w:rPr>
          <w:rFonts w:hint="default" w:ascii="Times New Roman" w:hAnsi="Times New Roman"/>
          <w:b w:val="0"/>
          <w:bCs w:val="0"/>
          <w:i/>
          <w:iCs/>
          <w:sz w:val="24"/>
          <w:szCs w:val="24"/>
          <w:lang w:val="en-US"/>
        </w:rPr>
        <w:t>Doctoral Students’ Academic and Professional Network Development: A Collaborative Autoethnography of Students Engaged in Fatherhood Research (Volume 16 2021)</w:t>
      </w:r>
    </w:p>
    <w:p>
      <w:pPr>
        <w:numPr>
          <w:ilvl w:val="0"/>
          <w:numId w:val="0"/>
        </w:numPr>
        <w:bidi w:val="0"/>
        <w:spacing w:line="480" w:lineRule="auto"/>
        <w:ind w:leftChars="0"/>
        <w:jc w:val="center"/>
        <w:rPr>
          <w:rFonts w:hint="default" w:ascii="Times New Roman" w:hAnsi="Times New Roman"/>
          <w:b w:val="0"/>
          <w:bCs w:val="0"/>
          <w:i/>
          <w:iCs/>
          <w:sz w:val="24"/>
          <w:szCs w:val="24"/>
          <w:lang w:val="en-US"/>
        </w:rPr>
      </w:pPr>
    </w:p>
    <w:p>
      <w:pPr>
        <w:bidi w:val="0"/>
        <w:spacing w:line="480" w:lineRule="auto"/>
        <w:jc w:val="right"/>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"https://ijds.org/Volume16/IJDSv16p611-631Logue7406.pdf"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https://ijds.org/Volume16/IJDSv16p611-631Logue7406.pdf</w:t>
      </w:r>
      <w:r>
        <w:rPr>
          <w:rFonts w:hint="default" w:ascii="Times New Roman" w:hAnsi="Times New Roman"/>
          <w:b w:val="0"/>
          <w:bCs w:val="0"/>
          <w:sz w:val="24"/>
          <w:szCs w:val="24"/>
          <w:lang w:val="en-US"/>
        </w:rPr>
        <w:fldChar w:fldCharType="end"/>
      </w:r>
    </w:p>
    <w:p>
      <w:pPr>
        <w:bidi w:val="0"/>
        <w:spacing w:line="480" w:lineRule="auto"/>
        <w:jc w:val="right"/>
        <w:rPr>
          <w:rFonts w:hint="default" w:ascii="Times New Roman" w:hAnsi="Times New Roman"/>
          <w:b w:val="0"/>
          <w:bCs w:val="0"/>
          <w:sz w:val="24"/>
          <w:szCs w:val="24"/>
          <w:lang w:val="en-US"/>
        </w:rPr>
      </w:pPr>
    </w:p>
    <w:p>
      <w:pPr>
        <w:bidi w:val="0"/>
        <w:spacing w:line="480" w:lineRule="auto"/>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Dr. Yuan Zhou and +6 others</w:t>
      </w:r>
      <w:r>
        <w:rPr>
          <w:rFonts w:hint="default" w:ascii="Times New Roman" w:hAnsi="Times New Roman"/>
          <w:b w:val="0"/>
          <w:bCs w:val="0"/>
          <w:i/>
          <w:iCs/>
          <w:sz w:val="24"/>
          <w:szCs w:val="24"/>
          <w:lang w:val="en-US"/>
        </w:rPr>
        <w:t xml:space="preserve"> Daily Peer Relationships and Academic Achievement among College Students: A Social Network Analysis Based on Behavioral Big Data (sub-heading: Abstract).</w:t>
      </w:r>
    </w:p>
    <w:p>
      <w:pPr>
        <w:bidi w:val="0"/>
        <w:spacing w:line="480" w:lineRule="auto"/>
        <w:jc w:val="righ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"https://www.mdpi.com/2227-7102/12/3/205"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https://www.mdpi.com/2227-7102/12/3/205</w:t>
      </w:r>
      <w:r>
        <w:rPr>
          <w:rFonts w:hint="default" w:ascii="Times New Roman" w:hAnsi="Times New Roman"/>
          <w:b w:val="0"/>
          <w:bCs w:val="0"/>
          <w:sz w:val="24"/>
          <w:szCs w:val="24"/>
          <w:lang w:val="en-US"/>
        </w:rPr>
        <w:fldChar w:fldCharType="end"/>
      </w:r>
    </w:p>
    <w:p/>
    <w:sectPr>
      <w:headerReference r:id="rId3" w:type="default"/>
      <w:pgSz w:w="11906" w:h="16838"/>
      <w:pgMar w:top="1440" w:right="1440" w:bottom="1440" w:left="1440"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Int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F344C"/>
    <w:rsid w:val="7CFF3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273</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2024-02-11T18:47:00Z</dcterms:created>
  <dc:creator>Egi Godknows</dc:creator>
  <cp:lastModifiedBy>Egi Godknows</cp:lastModifiedBy>
  <dcterms:modified xsi:type="dcterms:W3CDTF">2024-02-11T23:21:45Z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F6DAC718F11449D0BA40693C01AB140D_11</vt:lpwstr>
  </property>
</Properties>
</file>