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color w:val="auto"/>
          <w:sz w:val="24"/>
          <w:szCs w:val="24"/>
        </w:rPr>
      </w:pPr>
      <w:bookmarkStart w:id="0" w:name="page1"/>
      <w:bookmarkEnd w:id="0"/>
      <w:r>
        <w:rPr>
          <w:color w:val="auto"/>
          <w:sz w:val="24"/>
          <w:szCs w:val="24"/>
        </w:rPr>
        <w:drawing>
          <wp:inline distT="0" distB="0" distL="114300" distR="114300">
            <wp:extent cx="881380" cy="881380"/>
            <wp:effectExtent l="0" t="0" r="7620" b="7620"/>
            <wp:docPr id="3" name="Picture 3" descr="logo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white"/>
                    <pic:cNvPicPr>
                      <a:picLocks noChangeAspect="1"/>
                    </pic:cNvPicPr>
                  </pic:nvPicPr>
                  <pic:blipFill>
                    <a:blip r:embed="rId4"/>
                    <a:stretch>
                      <a:fillRect/>
                    </a:stretch>
                  </pic:blipFill>
                  <pic:spPr>
                    <a:xfrm>
                      <a:off x="0" y="0"/>
                      <a:ext cx="881380" cy="881380"/>
                    </a:xfrm>
                    <a:prstGeom prst="rect">
                      <a:avLst/>
                    </a:prstGeom>
                  </pic:spPr>
                </pic:pic>
              </a:graphicData>
            </a:graphic>
          </wp:inline>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33" w:lineRule="exact"/>
        <w:rPr>
          <w:color w:val="auto"/>
          <w:sz w:val="24"/>
          <w:szCs w:val="24"/>
        </w:rPr>
      </w:pPr>
    </w:p>
    <w:p>
      <w:pPr>
        <w:spacing w:after="0"/>
        <w:ind w:right="6"/>
        <w:jc w:val="center"/>
        <w:rPr>
          <w:color w:val="auto"/>
          <w:sz w:val="20"/>
          <w:szCs w:val="20"/>
        </w:rPr>
      </w:pPr>
      <w:r>
        <w:rPr>
          <w:rFonts w:hint="default" w:ascii="Calibri" w:hAnsi="Calibri" w:eastAsia="Calibri"/>
          <w:b/>
          <w:bCs/>
          <w:color w:val="auto"/>
          <w:sz w:val="31"/>
          <w:szCs w:val="31"/>
        </w:rPr>
        <w:t>Agreement Regarding Clearance of Fees and Access to Funds</w:t>
      </w:r>
    </w:p>
    <w:p>
      <w:pPr>
        <w:spacing w:after="0" w:line="200" w:lineRule="exact"/>
        <w:rPr>
          <w:color w:val="auto"/>
          <w:sz w:val="24"/>
          <w:szCs w:val="24"/>
        </w:rPr>
      </w:pPr>
    </w:p>
    <w:p>
      <w:pPr>
        <w:spacing w:after="0" w:line="200" w:lineRule="exact"/>
        <w:rPr>
          <w:color w:val="auto"/>
          <w:sz w:val="24"/>
          <w:szCs w:val="24"/>
        </w:rPr>
      </w:pPr>
    </w:p>
    <w:p>
      <w:pPr>
        <w:spacing w:after="0" w:line="362" w:lineRule="exact"/>
        <w:rPr>
          <w:color w:val="auto"/>
          <w:sz w:val="24"/>
          <w:szCs w:val="24"/>
        </w:rPr>
      </w:pPr>
    </w:p>
    <w:p>
      <w:pPr>
        <w:spacing w:after="0"/>
        <w:rPr>
          <w:color w:val="auto"/>
          <w:sz w:val="20"/>
          <w:szCs w:val="20"/>
        </w:rPr>
      </w:pPr>
      <w:r>
        <w:rPr>
          <w:rFonts w:ascii="Calibri" w:hAnsi="Calibri" w:eastAsia="Calibri" w:cs="Calibri"/>
          <w:color w:val="auto"/>
          <w:sz w:val="28"/>
          <w:szCs w:val="28"/>
        </w:rPr>
        <w:t>Hello Daniel sjöstedt</w:t>
      </w:r>
    </w:p>
    <w:p>
      <w:pPr>
        <w:spacing w:after="0" w:line="200" w:lineRule="exact"/>
        <w:rPr>
          <w:color w:val="auto"/>
          <w:sz w:val="24"/>
          <w:szCs w:val="24"/>
        </w:rPr>
      </w:pPr>
    </w:p>
    <w:p>
      <w:pPr>
        <w:spacing w:after="0" w:line="200" w:lineRule="exact"/>
        <w:rPr>
          <w:color w:val="auto"/>
          <w:sz w:val="24"/>
          <w:szCs w:val="24"/>
        </w:rPr>
      </w:pPr>
    </w:p>
    <w:p>
      <w:pPr>
        <w:spacing w:after="0" w:line="283" w:lineRule="exact"/>
        <w:rPr>
          <w:color w:val="auto"/>
          <w:sz w:val="24"/>
          <w:szCs w:val="24"/>
        </w:rPr>
      </w:pPr>
    </w:p>
    <w:p>
      <w:pPr>
        <w:spacing w:after="0" w:line="367" w:lineRule="auto"/>
        <w:ind w:right="506"/>
        <w:jc w:val="both"/>
        <w:rPr>
          <w:rFonts w:hint="default" w:ascii="Calibri" w:hAnsi="Calibri" w:eastAsia="Calibri"/>
          <w:color w:val="auto"/>
          <w:sz w:val="28"/>
          <w:szCs w:val="28"/>
        </w:rPr>
      </w:pPr>
      <w:r>
        <w:rPr>
          <w:rFonts w:hint="default" w:ascii="Calibri" w:hAnsi="Calibri" w:eastAsia="Calibri"/>
          <w:color w:val="auto"/>
          <w:sz w:val="28"/>
          <w:szCs w:val="28"/>
        </w:rPr>
        <w:t>We hope this letter finds you well. We are writing to confirm the agreement reached regarding your account with us</w:t>
      </w:r>
      <w:r>
        <w:rPr>
          <w:rFonts w:hint="default" w:ascii="Calibri" w:hAnsi="Calibri" w:eastAsia="Calibri"/>
          <w:color w:val="auto"/>
          <w:sz w:val="28"/>
          <w:szCs w:val="28"/>
          <w:lang w:val="en-US"/>
        </w:rPr>
        <w:t xml:space="preserve"> on Yieldstreet holdings</w:t>
      </w:r>
      <w:r>
        <w:rPr>
          <w:rFonts w:hint="default" w:ascii="Calibri" w:hAnsi="Calibri" w:eastAsia="Calibri"/>
          <w:color w:val="auto"/>
          <w:sz w:val="28"/>
          <w:szCs w:val="28"/>
        </w:rPr>
        <w:t xml:space="preserve">. As per our discussions and the terms of our contract dated </w:t>
      </w:r>
      <w:r>
        <w:rPr>
          <w:rFonts w:hint="default" w:ascii="Calibri" w:hAnsi="Calibri" w:eastAsia="Calibri"/>
          <w:color w:val="auto"/>
          <w:sz w:val="28"/>
          <w:szCs w:val="28"/>
          <w:lang w:val="en-US"/>
        </w:rPr>
        <w:t xml:space="preserve">2/5/2024 </w:t>
      </w:r>
      <w:r>
        <w:rPr>
          <w:rFonts w:hint="default" w:ascii="Calibri" w:hAnsi="Calibri" w:eastAsia="Calibri"/>
          <w:color w:val="auto"/>
          <w:sz w:val="28"/>
          <w:szCs w:val="28"/>
        </w:rPr>
        <w:t>, this letter outlines the conditions under which you can access the funds held in your account with us</w:t>
      </w:r>
      <w:r>
        <w:rPr>
          <w:rFonts w:hint="default" w:ascii="Calibri" w:hAnsi="Calibri" w:eastAsia="Calibri"/>
          <w:color w:val="auto"/>
          <w:sz w:val="28"/>
          <w:szCs w:val="28"/>
          <w:lang w:val="en-US"/>
        </w:rPr>
        <w:t xml:space="preserve"> </w:t>
      </w:r>
      <w:r>
        <w:rPr>
          <w:rFonts w:hint="default" w:ascii="Calibri" w:hAnsi="Calibri" w:eastAsia="Calibri"/>
          <w:color w:val="auto"/>
          <w:sz w:val="28"/>
          <w:szCs w:val="28"/>
        </w:rPr>
        <w:t>.</w:t>
      </w:r>
    </w:p>
    <w:p>
      <w:pPr>
        <w:spacing w:after="0" w:line="367" w:lineRule="auto"/>
        <w:ind w:right="506"/>
        <w:jc w:val="both"/>
        <w:rPr>
          <w:rFonts w:hint="default" w:ascii="Calibri" w:hAnsi="Calibri" w:eastAsia="Calibri"/>
          <w:color w:val="auto"/>
          <w:sz w:val="28"/>
          <w:szCs w:val="28"/>
        </w:rPr>
      </w:pPr>
    </w:p>
    <w:p>
      <w:pPr>
        <w:spacing w:line="360" w:lineRule="auto"/>
        <w:jc w:val="left"/>
        <w:rPr>
          <w:rFonts w:hint="default"/>
          <w:b/>
          <w:bCs/>
          <w:sz w:val="28"/>
          <w:szCs w:val="28"/>
        </w:rPr>
      </w:pPr>
      <w:r>
        <w:rPr>
          <w:rFonts w:hint="default"/>
          <w:b/>
          <w:bCs/>
          <w:sz w:val="28"/>
          <w:szCs w:val="28"/>
        </w:rPr>
        <w:t>Outstanding Fees:</w:t>
      </w:r>
    </w:p>
    <w:p>
      <w:pPr>
        <w:spacing w:line="360" w:lineRule="auto"/>
        <w:jc w:val="left"/>
        <w:rPr>
          <w:rFonts w:hint="default"/>
          <w:sz w:val="28"/>
          <w:szCs w:val="28"/>
        </w:rPr>
      </w:pPr>
      <w:r>
        <w:rPr>
          <w:rFonts w:hint="default"/>
          <w:sz w:val="28"/>
          <w:szCs w:val="28"/>
        </w:rPr>
        <w:t xml:space="preserve">As discussed, your account currently has outstanding fees amounting to </w:t>
      </w:r>
      <w:r>
        <w:rPr>
          <w:rFonts w:hint="default"/>
          <w:sz w:val="28"/>
          <w:szCs w:val="28"/>
          <w:lang w:val="en-US"/>
        </w:rPr>
        <w:t>$250</w:t>
      </w:r>
      <w:r>
        <w:rPr>
          <w:rFonts w:hint="default"/>
          <w:sz w:val="28"/>
          <w:szCs w:val="28"/>
        </w:rPr>
        <w:t>. These fees must be cleared in full before you can proceed with any fund withdrawal activities from your account</w:t>
      </w:r>
    </w:p>
    <w:p>
      <w:pPr>
        <w:spacing w:line="360" w:lineRule="auto"/>
        <w:rPr>
          <w:rFonts w:hint="default"/>
          <w:sz w:val="28"/>
          <w:szCs w:val="28"/>
        </w:rPr>
      </w:pPr>
      <w:r>
        <w:rPr>
          <w:rFonts w:hint="default"/>
          <w:sz w:val="28"/>
          <w:szCs w:val="28"/>
        </w:rPr>
        <w:br w:type="page"/>
      </w:r>
      <w:r>
        <w:rPr>
          <w:rFonts w:hint="default"/>
          <w:b/>
          <w:bCs/>
          <w:sz w:val="28"/>
          <w:szCs w:val="28"/>
        </w:rPr>
        <w:t xml:space="preserve">Access to Funds: </w:t>
      </w:r>
      <w:r>
        <w:rPr>
          <w:rFonts w:hint="default"/>
          <w:sz w:val="28"/>
          <w:szCs w:val="28"/>
        </w:rPr>
        <w:t xml:space="preserve"> </w:t>
      </w:r>
    </w:p>
    <w:p>
      <w:pPr>
        <w:spacing w:line="360" w:lineRule="auto"/>
        <w:rPr>
          <w:rFonts w:hint="default"/>
          <w:sz w:val="28"/>
          <w:szCs w:val="28"/>
        </w:rPr>
      </w:pPr>
      <w:r>
        <w:rPr>
          <w:rFonts w:hint="default"/>
          <w:sz w:val="28"/>
          <w:szCs w:val="28"/>
        </w:rPr>
        <w:t>Upon clearance of the aforementioned fees, your account will be fully activated, and you will regain the ability to withdraw your funds without any restrictions. We assure you that once the fees are settled, there will be no further delay in accessing your funds.</w:t>
      </w:r>
    </w:p>
    <w:p>
      <w:pPr>
        <w:spacing w:line="360" w:lineRule="auto"/>
        <w:rPr>
          <w:rFonts w:hint="default"/>
          <w:sz w:val="28"/>
          <w:szCs w:val="28"/>
        </w:rPr>
      </w:pPr>
    </w:p>
    <w:p>
      <w:pPr>
        <w:spacing w:line="360" w:lineRule="auto"/>
        <w:rPr>
          <w:rFonts w:hint="default"/>
          <w:b/>
          <w:bCs/>
          <w:sz w:val="28"/>
          <w:szCs w:val="28"/>
        </w:rPr>
      </w:pPr>
      <w:r>
        <w:rPr>
          <w:rFonts w:hint="default"/>
          <w:b/>
          <w:bCs/>
          <w:sz w:val="28"/>
          <w:szCs w:val="28"/>
        </w:rPr>
        <w:t>Legal Guarantee</w:t>
      </w:r>
      <w:r>
        <w:rPr>
          <w:rFonts w:hint="default"/>
          <w:b/>
          <w:bCs/>
          <w:sz w:val="28"/>
          <w:szCs w:val="28"/>
          <w:lang w:val="en-US"/>
        </w:rPr>
        <w:t>:</w:t>
      </w:r>
      <w:r>
        <w:rPr>
          <w:rFonts w:hint="default"/>
          <w:b/>
          <w:bCs/>
          <w:sz w:val="28"/>
          <w:szCs w:val="28"/>
        </w:rPr>
        <w:t xml:space="preserve"> </w:t>
      </w:r>
    </w:p>
    <w:p>
      <w:pPr>
        <w:spacing w:line="360" w:lineRule="auto"/>
        <w:rPr>
          <w:rFonts w:hint="default"/>
          <w:sz w:val="28"/>
          <w:szCs w:val="28"/>
        </w:rPr>
      </w:pPr>
      <w:r>
        <w:rPr>
          <w:rFonts w:hint="default"/>
          <w:sz w:val="28"/>
          <w:szCs w:val="28"/>
        </w:rPr>
        <w:t xml:space="preserve">We understand the importance of trust and assurance in financial dealings. Therefore, should we fail to grant access to your funds following the clearance of your outstanding fees, you have the full right to seek legal recourse. You may pursue claims against </w:t>
      </w:r>
      <w:r>
        <w:rPr>
          <w:rFonts w:hint="default"/>
          <w:sz w:val="28"/>
          <w:szCs w:val="28"/>
          <w:lang w:val="en-US"/>
        </w:rPr>
        <w:t>Yieldstreet Investments</w:t>
      </w:r>
      <w:r>
        <w:rPr>
          <w:rFonts w:hint="default"/>
          <w:sz w:val="28"/>
          <w:szCs w:val="28"/>
        </w:rPr>
        <w:t xml:space="preserve"> through legal proceedings, and we acknowledge that you may sue us under the authority of the applicable laws based on our agreement.</w:t>
      </w:r>
    </w:p>
    <w:p>
      <w:pPr>
        <w:rPr>
          <w:rFonts w:hint="default"/>
          <w:sz w:val="28"/>
          <w:szCs w:val="28"/>
        </w:rPr>
      </w:pPr>
    </w:p>
    <w:p>
      <w:pPr>
        <w:spacing w:line="360" w:lineRule="auto"/>
        <w:rPr>
          <w:rFonts w:hint="default"/>
          <w:sz w:val="28"/>
          <w:szCs w:val="28"/>
        </w:rPr>
      </w:pPr>
      <w:r>
        <w:rPr>
          <w:rFonts w:hint="default"/>
          <w:b/>
          <w:bCs/>
          <w:sz w:val="28"/>
          <w:szCs w:val="28"/>
        </w:rPr>
        <w:t xml:space="preserve">Next Steps: </w:t>
      </w:r>
    </w:p>
    <w:p>
      <w:pPr>
        <w:spacing w:line="360" w:lineRule="auto"/>
        <w:rPr>
          <w:rFonts w:hint="default"/>
          <w:sz w:val="28"/>
          <w:szCs w:val="28"/>
        </w:rPr>
      </w:pPr>
      <w:r>
        <w:rPr>
          <w:rFonts w:hint="default"/>
          <w:sz w:val="28"/>
          <w:szCs w:val="28"/>
        </w:rPr>
        <w:t>Please arrange for the payment of the outstanding fees at your earliest convenience. You can make the payment through</w:t>
      </w:r>
      <w:r>
        <w:rPr>
          <w:rFonts w:hint="default"/>
          <w:sz w:val="28"/>
          <w:szCs w:val="28"/>
          <w:lang w:val="en-US"/>
        </w:rPr>
        <w:t xml:space="preserve"> the provided methods on your account</w:t>
      </w:r>
      <w:r>
        <w:rPr>
          <w:rFonts w:hint="default"/>
          <w:sz w:val="28"/>
          <w:szCs w:val="28"/>
        </w:rPr>
        <w:t>, or contact our billing department</w:t>
      </w:r>
      <w:r>
        <w:rPr>
          <w:rFonts w:hint="default"/>
          <w:sz w:val="28"/>
          <w:szCs w:val="28"/>
          <w:lang w:val="en-US"/>
        </w:rPr>
        <w:t xml:space="preserve"> or support </w:t>
      </w:r>
      <w:r>
        <w:rPr>
          <w:rFonts w:hint="default"/>
          <w:sz w:val="28"/>
          <w:szCs w:val="28"/>
        </w:rPr>
        <w:t xml:space="preserve"> </w:t>
      </w:r>
      <w:r>
        <w:rPr>
          <w:rFonts w:hint="default"/>
          <w:sz w:val="28"/>
          <w:szCs w:val="28"/>
          <w:lang w:val="en-US"/>
        </w:rPr>
        <w:t xml:space="preserve">on our website </w:t>
      </w:r>
      <w:r>
        <w:rPr>
          <w:rFonts w:hint="default"/>
          <w:sz w:val="28"/>
          <w:szCs w:val="28"/>
        </w:rPr>
        <w:t>for further details or to discuss a payment plan if necessary.</w:t>
      </w:r>
    </w:p>
    <w:p>
      <w:pPr>
        <w:rPr>
          <w:rFonts w:hint="default"/>
          <w:sz w:val="28"/>
          <w:szCs w:val="28"/>
        </w:rPr>
      </w:pPr>
    </w:p>
    <w:p>
      <w:pPr>
        <w:spacing w:line="360" w:lineRule="auto"/>
        <w:rPr>
          <w:rFonts w:hint="default"/>
          <w:sz w:val="28"/>
          <w:szCs w:val="28"/>
        </w:rPr>
      </w:pPr>
      <w:r>
        <w:rPr>
          <w:rFonts w:hint="default"/>
          <w:sz w:val="28"/>
          <w:szCs w:val="28"/>
        </w:rPr>
        <w:t>We value your continued trust and business and are committed to resolving this matter swiftly and satisfactorily. If you have any questions or need further clarification regarding any aspect of this agreement or your account, please do not hesitate to reach out directly.</w:t>
      </w:r>
    </w:p>
    <w:p>
      <w:pPr>
        <w:spacing w:line="360" w:lineRule="auto"/>
        <w:rPr>
          <w:rFonts w:hint="default"/>
          <w:sz w:val="28"/>
          <w:szCs w:val="28"/>
        </w:rPr>
      </w:pPr>
    </w:p>
    <w:p>
      <w:pPr>
        <w:spacing w:line="360" w:lineRule="auto"/>
        <w:rPr>
          <w:rFonts w:hint="default"/>
          <w:sz w:val="28"/>
          <w:szCs w:val="28"/>
        </w:rPr>
      </w:pPr>
      <w:r>
        <w:rPr>
          <w:rFonts w:hint="default"/>
          <w:sz w:val="28"/>
          <w:szCs w:val="28"/>
        </w:rPr>
        <w:t>Thank you for your prompt attention to this matter. We look forward to your cooperation and are eager to continue serving your needs.</w:t>
      </w:r>
    </w:p>
    <w:p>
      <w:pPr>
        <w:rPr>
          <w:rFonts w:hint="default"/>
          <w:sz w:val="28"/>
          <w:szCs w:val="28"/>
        </w:rPr>
        <w:sectPr>
          <w:pgSz w:w="11900" w:h="16838"/>
          <w:pgMar w:top="1440" w:right="1440" w:bottom="917" w:left="1440" w:header="0" w:footer="0" w:gutter="0"/>
          <w:cols w:equalWidth="0" w:num="1">
            <w:col w:w="9026"/>
          </w:cols>
        </w:sectPr>
      </w:pPr>
      <w:bookmarkStart w:id="1" w:name="_GoBack"/>
      <w:bookmarkEnd w:id="1"/>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228600</wp:posOffset>
            </wp:positionH>
            <wp:positionV relativeFrom="paragraph">
              <wp:posOffset>339090</wp:posOffset>
            </wp:positionV>
            <wp:extent cx="1304290" cy="865505"/>
            <wp:effectExtent l="0" t="0" r="3810" b="107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1304290" cy="8655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3978910</wp:posOffset>
                </wp:positionH>
                <wp:positionV relativeFrom="paragraph">
                  <wp:posOffset>109220</wp:posOffset>
                </wp:positionV>
                <wp:extent cx="2262505" cy="7620"/>
                <wp:effectExtent l="0" t="6350" r="10795" b="11430"/>
                <wp:wrapNone/>
                <wp:docPr id="4" name="Straight Connector 4"/>
                <wp:cNvGraphicFramePr/>
                <a:graphic xmlns:a="http://schemas.openxmlformats.org/drawingml/2006/main">
                  <a:graphicData uri="http://schemas.microsoft.com/office/word/2010/wordprocessingShape">
                    <wps:wsp>
                      <wps:cNvCnPr/>
                      <wps:spPr>
                        <a:xfrm>
                          <a:off x="4893310" y="2435225"/>
                          <a:ext cx="2262505" cy="7620"/>
                        </a:xfrm>
                        <a:prstGeom prst="line">
                          <a:avLst/>
                        </a:prstGeom>
                        <a:ln w="12700" cmpd="sng">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13.3pt;margin-top:8.6pt;height:0.6pt;width:178.15pt;z-index:251660288;mso-width-relative:page;mso-height-relative:page;" filled="f" stroked="t" coordsize="21600,21600" o:gfxdata="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PnXb9gAAAAJAQAADwAAAAAA&#10;AAABACAAAAAiAAAAZHJzL2Rvd25yZXYueG1sUEsBAhQAFAAAAAgAh07iQMF0WHTaAQAArQMAAA4A&#10;AAAAAAAAAQAgAAAAJwEAAGRycy9lMm9Eb2MueG1sUEsFBgAAAAAGAAYAWQEAAHMFAAAAAA==&#10;">
                <v:fill on="f" focussize="0,0"/>
                <v:stroke weight="1pt" color="#000000 [3213]" joinstyle="round"/>
                <v:imagedata o:title=""/>
                <o:lock v:ext="edit" aspectratio="f"/>
              </v:line>
            </w:pict>
          </mc:Fallback>
        </mc:AlternateContent>
      </w:r>
    </w:p>
    <w:p>
      <w:pPr>
        <w:spacing w:after="0" w:line="395" w:lineRule="exact"/>
        <w:rPr>
          <w:color w:val="auto"/>
          <w:sz w:val="20"/>
          <w:szCs w:val="20"/>
        </w:rPr>
      </w:pPr>
    </w:p>
    <w:p>
      <w:pPr>
        <w:spacing w:after="0"/>
        <w:ind w:left="360"/>
        <w:rPr>
          <w:rFonts w:hint="default"/>
          <w:color w:val="auto"/>
          <w:sz w:val="20"/>
          <w:szCs w:val="20"/>
          <w:lang w:val="en-US"/>
        </w:rPr>
      </w:pPr>
      <w:r>
        <w:rPr>
          <w:rFonts w:hint="default" w:ascii="Calibri" w:hAnsi="Calibri" w:eastAsia="Calibri" w:cs="Calibri"/>
          <w:color w:val="auto"/>
          <w:sz w:val="28"/>
          <w:szCs w:val="28"/>
          <w:lang w:val="en-US"/>
        </w:rPr>
        <w:t xml:space="preserve">YieldStreet Investing                                                         </w:t>
      </w:r>
      <w:r>
        <w:rPr>
          <w:rFonts w:ascii="Calibri" w:hAnsi="Calibri" w:eastAsia="Calibri" w:cs="Calibri"/>
          <w:color w:val="auto"/>
          <w:sz w:val="28"/>
          <w:szCs w:val="28"/>
        </w:rPr>
        <w:t>Daniel sjöstedt</w:t>
      </w:r>
    </w:p>
    <w:p>
      <w:pPr>
        <w:spacing w:after="0" w:line="172" w:lineRule="exact"/>
        <w:rPr>
          <w:color w:val="auto"/>
          <w:sz w:val="20"/>
          <w:szCs w:val="20"/>
        </w:rPr>
      </w:pPr>
    </w:p>
    <w:p>
      <w:pPr>
        <w:spacing w:after="0"/>
        <w:ind w:left="360"/>
        <w:rPr>
          <w:rFonts w:hint="default"/>
          <w:color w:val="auto"/>
          <w:sz w:val="20"/>
          <w:szCs w:val="20"/>
          <w:lang w:val="en-US"/>
        </w:rPr>
      </w:pPr>
      <w:r>
        <w:rPr>
          <w:rFonts w:ascii="Calibri" w:hAnsi="Calibri" w:eastAsia="Calibri" w:cs="Calibri"/>
          <w:color w:val="auto"/>
          <w:sz w:val="28"/>
          <w:szCs w:val="28"/>
        </w:rPr>
        <w:t>Super Administration Officer</w:t>
      </w:r>
      <w:r>
        <w:rPr>
          <w:rFonts w:hint="default" w:ascii="Calibri" w:hAnsi="Calibri" w:eastAsia="Calibri" w:cs="Calibri"/>
          <w:color w:val="auto"/>
          <w:sz w:val="28"/>
          <w:szCs w:val="28"/>
          <w:lang w:val="en-US"/>
        </w:rPr>
        <w:t xml:space="preserve">   </w:t>
      </w:r>
    </w:p>
    <w:p>
      <w:pPr>
        <w:spacing w:after="0" w:line="169" w:lineRule="exact"/>
        <w:rPr>
          <w:color w:val="auto"/>
          <w:sz w:val="20"/>
          <w:szCs w:val="20"/>
        </w:rPr>
      </w:pPr>
    </w:p>
    <w:p>
      <w:pPr>
        <w:spacing w:after="0"/>
        <w:ind w:left="360"/>
        <w:rPr>
          <w:color w:val="auto"/>
          <w:sz w:val="20"/>
          <w:szCs w:val="20"/>
        </w:rPr>
      </w:pPr>
    </w:p>
    <w:sectPr>
      <w:pgSz w:w="11900" w:h="16838"/>
      <w:pgMar w:top="1419" w:right="1440" w:bottom="1440"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E6BC4"/>
    <w:rsid w:val="39E06281"/>
    <w:rsid w:val="3E8A6D9C"/>
    <w:rsid w:val="638B2F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146</Words>
  <Characters>804</Characters>
  <Lines>1</Lines>
  <Paragraphs>1</Paragraphs>
  <TotalTime>36</TotalTime>
  <ScaleCrop>false</ScaleCrop>
  <LinksUpToDate>false</LinksUpToDate>
  <CharactersWithSpaces>1056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2024-02-26T15:18:00Z</dcterms:created>
  <dc:creator>Windows User</dc:creator>
  <cp:lastModifiedBy>hp</cp:lastModifiedBy>
  <dcterms:modified xsi:type="dcterms:W3CDTF">2024-05-10T08:41:07Z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B7B13599D40441F8B7B68EFF668E49C1_12</vt:lpwstr>
  </property>
</Properties>
</file>