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pStyle w:val="2"/>
        <w:bidi w:val="0"/>
        <w:jc w:val="center"/>
        <w:rPr>
          <w:rFonts w:hint="default" w:ascii="Times New Roman" w:hAnsi="Times New Roman" w:cs="Times New Roman"/>
          <w:sz w:val="24"/>
          <w:szCs w:val="24"/>
        </w:rPr>
      </w:pPr>
      <w:r>
        <w:rPr>
          <w:rFonts w:hint="default" w:ascii="Times New Roman" w:hAnsi="Times New Roman" w:cs="Times New Roman"/>
          <w:sz w:val="24"/>
          <w:szCs w:val="24"/>
        </w:rPr>
        <w:t xml:space="preserve">Reflection Topic: </w:t>
      </w:r>
      <w:r>
        <w:rPr>
          <w:rFonts w:hint="default" w:ascii="Times New Roman" w:hAnsi="Times New Roman" w:cs="Times New Roman"/>
          <w:sz w:val="24"/>
          <w:szCs w:val="24"/>
        </w:rPr>
        <w:t>Learning Outcomes</w:t>
      </w:r>
    </w:p>
    <w:p>
      <w:pPr>
        <w:rPr>
          <w:rFonts w:hint="default"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Godknows Egi</w:t>
      </w:r>
    </w:p>
    <w:p>
      <w:pPr>
        <w:jc w:val="center"/>
        <w:rPr>
          <w:rFonts w:hint="default" w:ascii="Times New Roman" w:hAnsi="Times New Roman" w:cs="Times New Roman"/>
          <w:sz w:val="24"/>
          <w:szCs w:val="24"/>
        </w:rPr>
      </w:pPr>
    </w:p>
    <w:p>
      <w:pPr>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rPr>
        <w:t>Bachelor of Science in Computer Science</w:t>
      </w:r>
      <w:r>
        <w:rPr>
          <w:rFonts w:hint="default" w:ascii="Times New Roman" w:hAnsi="Times New Roman" w:cs="Times New Roman"/>
          <w:sz w:val="24"/>
          <w:szCs w:val="24"/>
          <w:lang w:val="en-US"/>
        </w:rPr>
        <w:t>, Uopeople</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UNIV 1001-01 - AY2024-T3: Online Education Strategies</w:t>
      </w:r>
    </w:p>
    <w:p>
      <w:pPr>
        <w:bidi w:val="0"/>
        <w:jc w:val="cente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Ali Alogaili and Kristine Dekany</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March 27</w:t>
      </w:r>
      <w:r>
        <w:rPr>
          <w:rFonts w:hint="default" w:ascii="Times New Roman" w:hAnsi="Times New Roman" w:cs="Times New Roman"/>
          <w:sz w:val="24"/>
          <w:szCs w:val="24"/>
          <w:vertAlign w:val="superscript"/>
          <w:lang w:val="en-US"/>
        </w:rPr>
        <w:t>th</w:t>
      </w:r>
      <w:r>
        <w:rPr>
          <w:rFonts w:hint="default" w:ascii="Times New Roman" w:hAnsi="Times New Roman" w:cs="Times New Roman"/>
          <w:sz w:val="24"/>
          <w:szCs w:val="24"/>
          <w:lang w:val="en-US"/>
        </w:rPr>
        <w:t xml:space="preserve"> , 2024</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bookmarkStart w:id="0" w:name="_GoBack"/>
      <w:bookmarkEnd w:id="0"/>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rPr>
          <w:rFonts w:hint="default" w:ascii="Times New Roman" w:hAnsi="Times New Roman" w:cs="Times New Roman"/>
          <w:sz w:val="24"/>
          <w:szCs w:val="24"/>
        </w:rPr>
      </w:pPr>
    </w:p>
    <w:p>
      <w:pPr>
        <w:spacing w:line="48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Assignment Question</w:t>
      </w:r>
    </w:p>
    <w:p>
      <w:pPr>
        <w:numPr>
          <w:ilvl w:val="0"/>
          <w:numId w:val="1"/>
        </w:numPr>
        <w:spacing w:line="480" w:lineRule="auto"/>
        <w:ind w:left="42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What was the most useful strategy you learned during this course? How will you apply this strategy in your future studies here at UoPeople?</w:t>
      </w:r>
    </w:p>
    <w:p>
      <w:pPr>
        <w:numPr>
          <w:ilvl w:val="0"/>
          <w:numId w:val="1"/>
        </w:numPr>
        <w:spacing w:line="480" w:lineRule="auto"/>
        <w:ind w:left="425" w:leftChars="0" w:hanging="425" w:firstLineChars="0"/>
        <w:rPr>
          <w:rFonts w:hint="default" w:ascii="Times New Roman" w:hAnsi="Times New Roman"/>
          <w:sz w:val="24"/>
          <w:szCs w:val="24"/>
        </w:rPr>
      </w:pPr>
      <w:r>
        <w:rPr>
          <w:rFonts w:hint="default" w:ascii="Times New Roman" w:hAnsi="Times New Roman"/>
          <w:sz w:val="24"/>
          <w:szCs w:val="24"/>
        </w:rPr>
        <w:t>What was the most surprising thing you learned this term? Why did it surprise you?</w:t>
      </w:r>
    </w:p>
    <w:p>
      <w:pPr>
        <w:numPr>
          <w:ilvl w:val="0"/>
          <w:numId w:val="1"/>
        </w:numPr>
        <w:spacing w:line="480" w:lineRule="auto"/>
        <w:ind w:left="425" w:leftChars="0" w:hanging="425" w:firstLineChars="0"/>
        <w:rPr>
          <w:rFonts w:hint="default" w:ascii="Times New Roman" w:hAnsi="Times New Roman" w:cs="Times New Roman"/>
          <w:sz w:val="24"/>
          <w:szCs w:val="24"/>
        </w:rPr>
      </w:pPr>
      <w:r>
        <w:rPr>
          <w:rFonts w:hint="default" w:ascii="Times New Roman" w:hAnsi="Times New Roman"/>
          <w:sz w:val="24"/>
          <w:szCs w:val="24"/>
        </w:rPr>
        <w:t>Peer assessment is a unique education model. Think back to how you felt about peer assessment at the beginning of the term, and compare that to your feelings now. How have your feelings changed? Are you more comfortable with peer assessment? Have you learned something new while assessing your peer’s work?</w:t>
      </w:r>
    </w:p>
    <w:p>
      <w:pPr>
        <w:numPr>
          <w:numId w:val="0"/>
        </w:numPr>
        <w:spacing w:line="480" w:lineRule="auto"/>
        <w:rPr>
          <w:rFonts w:hint="default" w:ascii="Times New Roman" w:hAnsi="Times New Roman"/>
          <w:sz w:val="24"/>
          <w:szCs w:val="24"/>
        </w:rPr>
      </w:pPr>
    </w:p>
    <w:p>
      <w:pPr>
        <w:numPr>
          <w:numId w:val="0"/>
        </w:numPr>
        <w:spacing w:line="480" w:lineRule="auto"/>
        <w:rPr>
          <w:rFonts w:hint="default" w:ascii="Times New Roman" w:hAnsi="Times New Roman"/>
          <w:sz w:val="24"/>
          <w:szCs w:val="24"/>
        </w:rPr>
      </w:pPr>
    </w:p>
    <w:p>
      <w:pPr>
        <w:numPr>
          <w:numId w:val="0"/>
        </w:numPr>
        <w:spacing w:line="480" w:lineRule="auto"/>
        <w:rPr>
          <w:rFonts w:hint="default" w:ascii="Times New Roman" w:hAnsi="Times New Roman"/>
          <w:sz w:val="24"/>
          <w:szCs w:val="24"/>
        </w:rPr>
      </w:pPr>
    </w:p>
    <w:p>
      <w:pPr>
        <w:numPr>
          <w:ilvl w:val="0"/>
          <w:numId w:val="2"/>
        </w:numPr>
        <w:spacing w:line="480" w:lineRule="auto"/>
        <w:ind w:left="420" w:leftChars="0" w:hanging="420" w:firstLineChars="0"/>
        <w:rPr>
          <w:rFonts w:hint="default" w:ascii="Times New Roman" w:hAnsi="Times New Roman"/>
          <w:sz w:val="24"/>
          <w:szCs w:val="24"/>
        </w:rPr>
      </w:pPr>
      <w:r>
        <w:rPr>
          <w:rFonts w:hint="default" w:ascii="Times New Roman" w:hAnsi="Times New Roman"/>
          <w:sz w:val="24"/>
          <w:szCs w:val="24"/>
          <w:lang w:val="en-US"/>
        </w:rPr>
        <w:t>I have learned a lot of academic strategies that helped me in attending to my courses and discussion assignments, Here are the most useful strategies  I have been applying to my studies</w:t>
      </w:r>
    </w:p>
    <w:p>
      <w:pPr>
        <w:numPr>
          <w:ilvl w:val="1"/>
          <w:numId w:val="2"/>
        </w:numPr>
        <w:spacing w:line="480" w:lineRule="auto"/>
        <w:ind w:left="840" w:leftChars="0" w:hanging="420" w:firstLineChars="0"/>
        <w:rPr>
          <w:rFonts w:hint="default" w:ascii="Times New Roman" w:hAnsi="Times New Roman"/>
          <w:sz w:val="24"/>
          <w:szCs w:val="24"/>
        </w:rPr>
      </w:pPr>
      <w:r>
        <w:rPr>
          <w:rFonts w:hint="default" w:ascii="Times New Roman" w:hAnsi="Times New Roman"/>
          <w:b/>
          <w:bCs/>
          <w:sz w:val="24"/>
          <w:szCs w:val="24"/>
          <w:lang w:val="en-US"/>
        </w:rPr>
        <w:t>Academic writing</w:t>
      </w:r>
      <w:r>
        <w:rPr>
          <w:rFonts w:hint="default" w:ascii="Times New Roman" w:hAnsi="Times New Roman"/>
          <w:sz w:val="24"/>
          <w:szCs w:val="24"/>
          <w:lang w:val="en-US"/>
        </w:rPr>
        <w:t xml:space="preserve"> : Through the assistance of the LRC centers, I have acquired valuable skills in utilizing APA writing standards, mastering proper grammar usage, and refining my English proficiency. These combined efforts have equipped me with essential knowledge and abilities important for success across various aspects, starting from effectively usage punctuation marks and constructing good sentences to appropriately citing sources and enhancing my time management skills.</w:t>
      </w:r>
    </w:p>
    <w:p>
      <w:pPr>
        <w:numPr>
          <w:numId w:val="0"/>
        </w:numPr>
        <w:spacing w:line="480" w:lineRule="auto"/>
        <w:ind w:left="420" w:leftChars="0"/>
        <w:rPr>
          <w:rFonts w:hint="default" w:ascii="Times New Roman" w:hAnsi="Times New Roman"/>
          <w:sz w:val="24"/>
          <w:szCs w:val="24"/>
        </w:rPr>
      </w:pPr>
    </w:p>
    <w:p>
      <w:pPr>
        <w:numPr>
          <w:ilvl w:val="1"/>
          <w:numId w:val="2"/>
        </w:numPr>
        <w:spacing w:line="480" w:lineRule="auto"/>
        <w:ind w:left="840" w:leftChars="0" w:hanging="420" w:firstLineChars="0"/>
        <w:rPr>
          <w:rFonts w:hint="default" w:ascii="Times New Roman" w:hAnsi="Times New Roman"/>
          <w:sz w:val="24"/>
          <w:szCs w:val="24"/>
        </w:rPr>
      </w:pPr>
      <w:r>
        <w:rPr>
          <w:rFonts w:hint="default" w:ascii="Times New Roman" w:hAnsi="Times New Roman"/>
          <w:b/>
          <w:bCs/>
          <w:sz w:val="24"/>
          <w:szCs w:val="24"/>
          <w:lang w:val="en-US"/>
        </w:rPr>
        <w:t xml:space="preserve">Time Management Strategies : </w:t>
      </w:r>
      <w:r>
        <w:rPr>
          <w:rFonts w:hint="default" w:ascii="Times New Roman" w:hAnsi="Times New Roman"/>
          <w:b w:val="0"/>
          <w:bCs w:val="0"/>
          <w:sz w:val="24"/>
          <w:szCs w:val="24"/>
          <w:lang w:val="en-US"/>
        </w:rPr>
        <w:t>My time management strategy has advanced since I acquired knowledge about time and stress management in previous weeks. These strategies have proven beneficial in organizing my studies and adhering to a productive time management regimen</w:t>
      </w:r>
    </w:p>
    <w:p>
      <w:pPr>
        <w:numPr>
          <w:numId w:val="0"/>
        </w:numPr>
        <w:spacing w:line="480" w:lineRule="auto"/>
        <w:ind w:leftChars="0"/>
        <w:rPr>
          <w:rFonts w:hint="default" w:ascii="Times New Roman" w:hAnsi="Times New Roman"/>
          <w:sz w:val="24"/>
          <w:szCs w:val="24"/>
        </w:rPr>
      </w:pPr>
    </w:p>
    <w:p>
      <w:pPr>
        <w:numPr>
          <w:ilvl w:val="1"/>
          <w:numId w:val="2"/>
        </w:numPr>
        <w:spacing w:line="480" w:lineRule="auto"/>
        <w:ind w:left="840" w:leftChars="0" w:hanging="420" w:firstLineChars="0"/>
        <w:rPr>
          <w:rFonts w:hint="default" w:ascii="Times New Roman" w:hAnsi="Times New Roman"/>
          <w:sz w:val="24"/>
          <w:szCs w:val="24"/>
        </w:rPr>
      </w:pPr>
      <w:r>
        <w:rPr>
          <w:rFonts w:hint="default" w:ascii="Times New Roman" w:hAnsi="Times New Roman"/>
          <w:b/>
          <w:bCs/>
          <w:sz w:val="24"/>
          <w:szCs w:val="24"/>
          <w:lang w:val="en-US"/>
        </w:rPr>
        <w:t xml:space="preserve">Peer Assessment: </w:t>
      </w:r>
      <w:r>
        <w:rPr>
          <w:rFonts w:hint="default" w:ascii="Times New Roman" w:hAnsi="Times New Roman"/>
          <w:b w:val="0"/>
          <w:bCs w:val="0"/>
          <w:sz w:val="24"/>
          <w:szCs w:val="24"/>
          <w:lang w:val="en-US"/>
        </w:rPr>
        <w:t xml:space="preserve"> The peer assessment process has been beneficial in multiple ways. It has not only enhanced my understanding of the subject matter but also opened my mind to learning from other people. By engaging in peer assessment, I've had the opportunity to observe and analyze the work of my peers, enabling me to learn from their mistakes and successes. This collaborative approach has allowed me to gain insights and perspectives that I may not have considered otherwise. Additionally, receiving feedback from peers has helped me identify areas for improvement and refine my skills. Overall, peer assessment has been instrumental in broadening my knowledge and fostering a supportive learning environment where I can learn from the experiences of others and correct my own mistakes.</w:t>
      </w:r>
    </w:p>
    <w:p>
      <w:pPr>
        <w:numPr>
          <w:numId w:val="0"/>
        </w:numPr>
        <w:spacing w:line="480" w:lineRule="auto"/>
        <w:rPr>
          <w:rFonts w:hint="default" w:ascii="Times New Roman" w:hAnsi="Times New Roman"/>
          <w:b w:val="0"/>
          <w:bCs w:val="0"/>
          <w:sz w:val="24"/>
          <w:szCs w:val="24"/>
          <w:lang w:val="en-US"/>
        </w:rPr>
      </w:pPr>
    </w:p>
    <w:p>
      <w:pPr>
        <w:numPr>
          <w:ilvl w:val="0"/>
          <w:numId w:val="3"/>
        </w:numPr>
        <w:spacing w:line="48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assignment format presented at the University of the People has surpassed my initial expectations in terms of learning outcomes. The opportunity to acquire knowledge from the comfort of home is truly remarkable. Each assignment or homework task serves as a fresh challenge, providing valuable insights and contributing to personal and academic development. This approach not only fosters continuous learning but also encourages growth in both individual capacity and scholarly pursuits. Overall, the learning experience facilitated by the university's assignment structure has proven to be enriching and transformative, exceeding my previous assumptions and nurturing a lifelong passion for knowledge acquisition.</w:t>
      </w:r>
    </w:p>
    <w:p>
      <w:pPr>
        <w:numPr>
          <w:numId w:val="0"/>
        </w:numPr>
        <w:spacing w:line="480" w:lineRule="auto"/>
        <w:ind w:leftChars="0"/>
        <w:rPr>
          <w:rFonts w:hint="default" w:ascii="Times New Roman" w:hAnsi="Times New Roman"/>
          <w:b w:val="0"/>
          <w:bCs w:val="0"/>
          <w:sz w:val="24"/>
          <w:szCs w:val="24"/>
          <w:lang w:val="en-US"/>
        </w:rPr>
      </w:pPr>
    </w:p>
    <w:p>
      <w:pPr>
        <w:numPr>
          <w:ilvl w:val="0"/>
          <w:numId w:val="3"/>
        </w:numPr>
        <w:spacing w:line="480" w:lineRule="auto"/>
        <w:ind w:left="42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Reflecting on my initial perceptions of peer assessment at the beginning of the term compared to my current sentiments, I can acknowledge a notable shift in my perspective. Initially, I approached peer assessment with a degree of apprehension, uncertain of its effectiveness and concerned about potential biases or inconsistencies in evaluating peers' work. However, as the term progressed, my feelings evolved considerably. I've come to appreciate peer assessment as a valuable educational model that increases collaboration among students, critical thinking, and constructive feedback. Engaging in the process has not only increased my comfort level with peer evaluation but has also broadened my understanding of diverse perspectives and approaches to the subject matter. Additionally, assessing my peers' work has provided me with new insights and learning opportunities, allowing me to identify strengths and areas for improvement in both my peers' work and my own. Overall, my experience with peer assessment has been enlightening and has underscored its significance as a dynamic learning tool in fostering academic growth and development.</w:t>
      </w:r>
    </w:p>
    <w:sectPr>
      <w:headerReference r:id="rId3" w:type="default"/>
      <w:pgSz w:w="11906" w:h="16838"/>
      <w:pgMar w:top="1440" w:right="1440" w:bottom="1440"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51BD8E"/>
    <w:multiLevelType w:val="singleLevel"/>
    <w:tmpl w:val="EE51BD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F1CF27C"/>
    <w:multiLevelType w:val="singleLevel"/>
    <w:tmpl w:val="EF1CF27C"/>
    <w:lvl w:ilvl="0" w:tentative="0">
      <w:start w:val="1"/>
      <w:numFmt w:val="decimal"/>
      <w:lvlText w:val="%1."/>
      <w:lvlJc w:val="left"/>
      <w:pPr>
        <w:tabs>
          <w:tab w:val="left" w:pos="425"/>
        </w:tabs>
        <w:ind w:left="425" w:leftChars="0" w:hanging="425" w:firstLineChars="0"/>
      </w:pPr>
      <w:rPr>
        <w:rFonts w:hint="default"/>
      </w:rPr>
    </w:lvl>
  </w:abstractNum>
  <w:abstractNum w:abstractNumId="2">
    <w:nsid w:val="FA56BB1F"/>
    <w:multiLevelType w:val="multilevel"/>
    <w:tmpl w:val="FA56BB1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EB4BBC"/>
    <w:rsid w:val="63EB4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2024-03-27T15:16:00Z</dcterms:created>
  <dc:creator>Egi Godknows</dc:creator>
  <cp:lastModifiedBy>Egi Godknows</cp:lastModifiedBy>
  <dcterms:modified xsi:type="dcterms:W3CDTF">2024-03-27T16:46:39Z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19AE3EA4A6414E3E83BE68CF02F46A50_11</vt:lpwstr>
  </property>
</Properties>
</file>