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spacing w:after="160"/>
      </w:pPr>
      <w:r>
        <w:t xml:space="preserve">Un service peut être confié à un gestionnaire à deux niveaux, réglés par l'administrateur dans la fiche du compte : en </w:t>
      </w:r>
      <w:r>
        <w:rPr>
          <w:b/>
          <w:bCs/>
        </w:rPr>
        <w:t xml:space="preserve">gestion</w:t>
      </w:r>
      <w:r>
        <w:t xml:space="preserve"> (tout ce qui suit), ou en </w:t>
      </w:r>
      <w:r>
        <w:rPr>
          <w:b/>
          <w:bCs/>
        </w:rPr>
        <w:t xml:space="preserve">consultation</w:t>
      </w:r>
      <w:r>
        <w:t xml:space="preserve">, en lecture seule. Un service en consultation — par exemple celui d'un service voisin du même lieu, dont on veut suivre l'activité — se reconnaît à l'</w:t>
      </w:r>
      <w:r>
        <w:rPr>
          <w:b/>
          <w:bCs/>
        </w:rPr>
        <w:t xml:space="preserve">œil</w:t>
      </w:r>
      <w:r>
        <w:t xml:space="preserve"> qui suit son nom dans la barre latérale : ses onglets </w:t>
      </w:r>
      <w:r>
        <w:rPr>
          <w:b/>
          <w:bCs/>
        </w:rPr>
        <w:t xml:space="preserve">Agenda</w:t>
      </w:r>
      <w:r>
        <w:t xml:space="preserve">, </w:t>
      </w:r>
      <w:r>
        <w:rPr>
          <w:b/>
          <w:bCs/>
        </w:rPr>
        <w:t xml:space="preserve">Éditions</w:t>
      </w:r>
      <w:r>
        <w:t xml:space="preserve"> et </w:t>
      </w:r>
      <w:r>
        <w:rPr>
          <w:b/>
          <w:bCs/>
        </w:rPr>
        <w:t xml:space="preserve">Statistiques</w:t>
      </w:r>
      <w:r>
        <w:t xml:space="preserve"> s'ouvrent normalement (impression et exports compris), mais rien ne s'y modifie — ni créneau, ni réservation, ni pointage, ni validation — et l'onglet </w:t>
      </w:r>
      <w:r>
        <w:rPr>
          <w:b/>
          <w:bCs/>
        </w:rPr>
        <w:t xml:space="preserve">Paramètres</w:t>
      </w:r>
      <w:r>
        <w:t xml:space="preserve"> n'existe pas. Un gestionnaire en consultation ne reçoit pas les e-mails adressés aux gestionnaires du service.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 Un clic sur une réservation ouvre sa </w:t>
      </w:r>
      <w:r>
        <w:rPr>
          <w:b/>
          <w:bCs/>
        </w:rPr>
        <w:t xml:space="preserve">fiche</w:t>
      </w:r>
      <w:r>
        <w:t xml:space="preserve"> : demandeur, participants, thème, absence prévenue et, pour une réservation récurrente, la liste des </w:t>
      </w:r>
      <w:r>
        <w:rPr>
          <w:b/>
          <w:bCs/>
        </w:rPr>
        <w:t xml:space="preserve">« Créneaux concernés »</w:t>
      </w:r>
      <w:r>
        <w:t xml:space="preserve"> (toutes ses séances avec leurs horaires, la séance ouverte en gras).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ses éditions en cartes groupées par usage — « Sur l'exercice » pour les listes complètes, « Par semaine ou par période » pour ce qui s'imprime avant les séances — avec, sur chaque carte, un chiffre du jour (inscrits, créneaux, réservations, séances de la semaine, séances restant à pointer sur trente jours), les formats disponibles et, au survol, le téléchargement direct du CSV et </w:t>
      </w:r>
      <w:r>
        <w:rPr>
          <w:b/>
          <w:bCs/>
        </w:rPr>
        <w:t xml:space="preserve">« Ouvrir »</w:t>
      </w:r>
      <w:r>
        <w:t xml:space="preserve">. Le sélecteur d'exercice en tête de page pré-règle les écrans ouverts depuis les cartes. Chaque écran partage la même barre — bouton de retour aux Éditions (flèche courbée, à gauche du titre), titre avec pictogramme et service, exercice, navigation de plage s'il y a lieu, filtres en pastilles, CSV et PDF — puis une ligne de résumé (effectifs et signalements en pastilles) et un tableau clair dont la colonne triée est en vert. On y trouve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À l'écran, la liste des réservations, le Planning et les Pointages se feuillettent feuille par feuille, chaque feuille correspondant à une page du PDF ; une séance n'est jamais coupée en deux.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en deux groupes — l'état du jour (avec le nombre d'inscrits en attente et la demi-journée la plus demandée) et l'exercice (inscriptions closes, placements et délai moyen)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 le bouton </w:t>
      </w:r>
      <w:r>
        <w:rPr>
          <w:b/>
          <w:bCs/>
        </w:rPr>
        <w:t xml:space="preserve">« Copier »</w:t>
      </w:r>
      <w:r>
        <w:t xml:space="preserve"> les met dans le presse-papiers).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Les statistiques comptent des </w:t>
      </w:r>
      <w:r>
        <w:rPr>
          <w:b/>
          <w:bCs/>
        </w:rPr>
        <w:t xml:space="preserve">séances</w:t>
      </w:r>
      <w:r>
        <w:t xml:space="preserve"> (une réservation à une date donnée, chaque occurrence d'une réservation récurrente comptant une fois). Les </w:t>
      </w:r>
      <w:r>
        <w:rPr>
          <w:b/>
          <w:bCs/>
        </w:rPr>
        <w:t xml:space="preserve">effectifs</w:t>
      </w:r>
      <w:r>
        <w:t xml:space="preserve"> font exception : le compteur </w:t>
      </w:r>
      <w:r>
        <w:rPr>
          <w:b/>
          <w:bCs/>
        </w:rPr>
        <w:t xml:space="preserve">« Fréquentation enfants »</w:t>
      </w:r>
      <w:r>
        <w:t xml:space="preserve">, celui des accompagnants et les répartitions </w:t>
      </w:r>
      <w:r>
        <w:rPr>
          <w:b/>
          <w:bCs/>
        </w:rPr>
        <w:t xml:space="preserve">par jour, par structure, par niveau et par thème</w:t>
      </w:r>
      <w:r>
        <w:t xml:space="preserve"> comptent des </w:t>
      </w:r>
      <w:r>
        <w:rPr>
          <w:b/>
          <w:bCs/>
        </w:rPr>
        <w:t xml:space="preserve">enfants distincts</w:t>
      </w:r>
      <w:r>
        <w:t xml:space="preserve"> — chaque inscrit compte une seule fois, avec l'effectif de sa réservation la plus nombreuse, de sorte qu'une réservation récurrente ne pèse pas ses séances. Le compteur « Fréquentation enfants » rappelle en dessous le cumul sur les séances. Dès que le nombre de </w:t>
      </w:r>
      <w:r>
        <w:rPr>
          <w:b/>
          <w:bCs/>
        </w:rPr>
        <w:t xml:space="preserve">créneaux</w:t>
      </w:r>
      <w:r>
        <w:t xml:space="preserve"> proposés diffère du nombre de séances, un volet </w:t>
      </w:r>
      <w:r>
        <w:rPr>
          <w:b/>
          <w:bCs/>
        </w:rPr>
        <w:t xml:space="preserve">créneaux</w:t>
      </w:r>
      <w:r>
        <w:t xml:space="preserve"> s'ajoute. Un créneau </w:t>
      </w:r>
      <w:r>
        <w:rPr>
          <w:b/>
          <w:bCs/>
        </w:rPr>
        <w:t xml:space="preserve">récurrent compte pour un seul créneau</w:t>
      </w:r>
      <w:r>
        <w:t xml:space="preserve">, comme dans la liste des créneaux ouverts des Éditions, et un ponctuel pour un ; un récurrent est « réservé » dès qu'une de ses occurrences l'est. Le volet comprend les compteurs « Créneaux proposés » (avec les libres, dont ceux entièrement passés) et « Créneaux réservés » (part des créneaux portant au moins une séance), un anneau </w:t>
      </w:r>
      <w:r>
        <w:rPr>
          <w:b/>
          <w:bCs/>
        </w:rPr>
        <w:t xml:space="preserve">« Créneaux réservés / libres »</w:t>
      </w:r>
      <w:r>
        <w:t xml:space="preserve"> et un tableau </w:t>
      </w:r>
      <w:r>
        <w:rPr>
          <w:b/>
          <w:bCs/>
        </w:rPr>
        <w:t xml:space="preserve">« Créneaux par mois »</w:t>
      </w:r>
      <w:r>
        <w:t xml:space="preserve"> (créneaux ayant une occurrence dans le mois, réservés dans le mois, séances ; les créneaux libres du mois figurent dans l'export CSV). L'export CSV contient toujours ce volet.</w:t>
      </w:r>
    </w:p>
    <w:p>
      <w:pPr>
        <w:spacing w:after="160"/>
      </w:pPr>
      <w:r>
        <w:t xml:space="preserve">Le </w:t>
      </w:r>
      <w:r>
        <w:rPr>
          <w:b/>
          <w:bCs/>
        </w:rPr>
        <w:t xml:space="preserve">remplissage moyen</w:t>
      </w:r>
      <w:r>
        <w:t xml:space="preserve"> (compteur et courbe par mois) porte sur </w:t>
      </w:r>
      <w:r>
        <w:rPr>
          <w:b/>
          <w:bCs/>
        </w:rPr>
        <w:t xml:space="preserve">toutes les séances proposées</w:t>
      </w:r>
      <w:r>
        <w:t xml:space="preserve"> de la plage : une séance restée sans réservation compte 0 %. Les jours que l'agenda hachure — vacances scolaires et jours fériés quand l'exercice les ferme, jours inactifs — ne font pas partie de l'offre : ni le remplissage ni le volet créneaux ne les comptent. Le compteur rappelle en dessous le remplissage des seules séances réservées quand il diffère. L'occupation d'une séance se mesure en enfants (et accompagnants, selon le réglage du service) sur la capacité du créneau s'il a une jauge, sinon en nombre de réservations sur la capacité.</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dans un seul panneau, tout ce qui dépend de l'</w:t>
      </w:r>
      <w:r>
        <w:rPr>
          <w:b/>
          <w:bCs/>
        </w:rPr>
        <w:t xml:space="preserve">exercice</w:t>
      </w:r>
      <w:r>
        <w:t xml:space="preserve"> affiché (navigué avec les flèches ◀ ▶ du titre) : la visibilité de l'exercice, ses </w:t>
      </w:r>
      <w:r>
        <w:rPr>
          <w:b/>
          <w:bCs/>
        </w:rPr>
        <w:t xml:space="preserve">périodes</w:t>
      </w:r>
      <w:r>
        <w:t xml:space="preserve"> (libellé, dates, couleur, date d'ouverture des réservations), ses </w:t>
      </w:r>
      <w:r>
        <w:rPr>
          <w:b/>
          <w:bCs/>
        </w:rPr>
        <w:t xml:space="preserve">jours d'ouverture</w:t>
      </w:r>
      <w:r>
        <w:t xml:space="preserve">, ses </w:t>
      </w:r>
      <w:r>
        <w:rPr>
          <w:b/>
          <w:bCs/>
        </w:rPr>
        <w:t xml:space="preserve">plages horaires</w:t>
      </w:r>
      <w:r>
        <w:t xml:space="preserve"> matin / après-midi et ses </w:t>
      </w:r>
      <w:r>
        <w:rPr>
          <w:b/>
          <w:bCs/>
        </w:rPr>
        <w:t xml:space="preserve">règles de réservation</w:t>
      </w:r>
      <w:r>
        <w:t xml:space="preserve"> (maximums par période et par an, délai limite avant une séance). Les réglages s'enregistrent </w:t>
      </w:r>
      <w:r>
        <w:rPr>
          <w:b/>
          <w:bCs/>
        </w:rPr>
        <w:t xml:space="preserve">automatiquement</w:t>
      </w:r>
      <w:r>
        <w:t xml:space="preserve"> quelques instants après chaque modification, avec une pastille </w:t>
      </w:r>
      <w:r>
        <w:rPr>
          <w:b/>
          <w:bCs/>
        </w:rPr>
        <w:t xml:space="preserve">« Enregistré »</w:t>
      </w:r>
      <w:r>
        <w:t xml:space="preserve"> en haut à droite ; seuls l'exercice (crayon du titre) et les périodes (</w:t>
      </w:r>
      <w:r>
        <w:rPr>
          <w:b/>
          <w:bCs/>
        </w:rPr>
        <w:t xml:space="preserve">« Ajouter une période »</w:t>
      </w:r>
      <w:r>
        <w:t xml:space="preserve">, puis </w:t>
      </w:r>
      <w:r>
        <w:rPr>
          <w:b/>
          <w:bCs/>
        </w:rPr>
        <w:t xml:space="preserve">« Modifier »</w:t>
      </w:r>
      <w:r>
        <w:t xml:space="preserve"> ou </w:t>
      </w:r>
      <w:r>
        <w:rPr>
          <w:b/>
          <w:bCs/>
        </w:rPr>
        <w:t xml:space="preserve">« Supprimer »</w:t>
      </w:r>
      <w:r>
        <w:t xml:space="preserve"> après avoir coché une ligne) passent par une fenêtre dédiée. Le verrouillage des réservations validées, l'auto-validation et la notification des gestionnaires se règlent dans l'onglet </w:t>
      </w:r>
      <w:r>
        <w:rPr>
          <w:b/>
          <w:bCs/>
        </w:rPr>
        <w:t xml:space="preserve">Configuration</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Afficher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l'interrupteur </w:t>
      </w:r>
      <w:r>
        <w:rPr>
          <w:b/>
          <w:bCs/>
        </w:rPr>
        <w:t xml:space="preserve">« Afficher aux utilisateurs »</w:t>
      </w:r>
      <w:r>
        <w:t xml:space="preserve"> est activé (premier réglage du panneau, sous le titre). Activer un exercice </w:t>
      </w:r>
      <w:r>
        <w:rPr>
          <w:b/>
          <w:bCs/>
        </w:rPr>
        <w:t xml:space="preserve">désactive automatiquement</w:t>
      </w:r>
      <w:r>
        <w:t xml:space="preserve"> le précédent ; si aucun n'est activé,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son interrupteur n'est pas activé,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reste affiché.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activant « Afficher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L'onglet regroupe dans un seul panneau trois blocs, tous enregistrés </w:t>
      </w:r>
      <w:r>
        <w:rPr>
          <w:b/>
          <w:bCs/>
        </w:rPr>
        <w:t xml:space="preserve">automatiquement</w:t>
      </w:r>
      <w:r>
        <w:t xml:space="preserve"> quelques instants après chaque modification : une pastille </w:t>
      </w:r>
      <w:r>
        <w:rPr>
          <w:b/>
          <w:bCs/>
        </w:rPr>
        <w:t xml:space="preserve">« Enregistré »</w:t>
      </w:r>
      <w:r>
        <w:t xml:space="preserve"> s'affiche en haut à droite du panneau (en cas d'échec, le message d'erreur y apparaît en rouge).</w:t>
      </w:r>
    </w:p>
    <w:p>
      <w:pPr>
        <w:pStyle w:val="ListParagraph"/>
        <w:numPr>
          <w:ilvl w:val="0"/>
          <w:numId w:val="2"/>
        </w:numPr>
        <w:spacing w:after="80"/>
      </w:pPr>
      <w:r>
        <w:rPr>
          <w:b/>
          <w:bCs/>
        </w:rPr>
        <w:t xml:space="preserve">Paramètres globaux</w:t>
      </w:r>
      <w:r>
        <w:t xml:space="preserve"> : </w:t>
      </w:r>
      <w:r>
        <w:rPr>
          <w:b/>
          <w:bCs/>
        </w:rPr>
        <w:t xml:space="preserve">verrouillage des réservations validées</w:t>
      </w:r>
      <w:r>
        <w:t xml:space="preserve"> (une fois validée, une réservation ne peut plus être annulée ni déplacée par l'usager), </w:t>
      </w:r>
      <w:r>
        <w:rPr>
          <w:b/>
          <w:bCs/>
        </w:rPr>
        <w:t xml:space="preserve">auto-validation des demandes</w:t>
      </w:r>
      <w:r>
        <w:t xml:space="preserve"> (délai après lequel une demande en attente est validée d'office, </w:t>
      </w:r>
      <w:r>
        <w:rPr>
          <w:b/>
          <w:bCs/>
        </w:rPr>
        <w:t xml:space="preserve">« Jamais »</w:t>
      </w:r>
      <w:r>
        <w:t xml:space="preserve"> pour s'en passer), </w:t>
      </w:r>
      <w:r>
        <w:rPr>
          <w:b/>
          <w:bCs/>
        </w:rPr>
        <w:t xml:space="preserve">notification des gestionnaires</w:t>
      </w:r>
      <w:r>
        <w:t xml:space="preserve"> (fréquence de regroupement des e-mails : aucune, </w:t>
      </w:r>
      <w:r>
        <w:rPr>
          <w:b/>
          <w:bCs/>
        </w:rPr>
        <w:t xml:space="preserve">« Unitaire »</w:t>
      </w:r>
      <w:r>
        <w:t xml:space="preserve"> — chaque notification part sans attendre —, toutes les n heures, quotidienne ou hebdomadaire, avec l'intervalle, l'heure et le jour choisis),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se personnalise dans la zone sous le réglage, vide il reprend le message par défaut).</w:t>
      </w:r>
    </w:p>
    <w:p>
      <w:pPr>
        <w:pStyle w:val="ListParagraph"/>
        <w:numPr>
          <w:ilvl w:val="0"/>
          <w:numId w:val="2"/>
        </w:numPr>
        <w:spacing w:after="80"/>
      </w:pPr>
      <w:r>
        <w:rPr>
          <w:b/>
          <w:bCs/>
        </w:rPr>
        <w:t xml:space="preserve">Demandeurs</w:t>
      </w:r>
      <w:r>
        <w:t xml:space="preserve"> : pour chaque structure autorisée à réserver, la </w:t>
      </w:r>
      <w:r>
        <w:rPr>
          <w:b/>
          <w:bCs/>
        </w:rPr>
        <w:t xml:space="preserve">validation</w:t>
      </w:r>
      <w:r>
        <w:t xml:space="preserve"> des demandes, les </w:t>
      </w:r>
      <w:r>
        <w:rPr>
          <w:b/>
          <w:bCs/>
        </w:rPr>
        <w:t xml:space="preserve">thèmes</w:t>
      </w:r>
      <w:r>
        <w:t xml:space="preserve"> (l'usager renseigne un thème à la réservation) et le </w:t>
      </w:r>
      <w:r>
        <w:rPr>
          <w:b/>
          <w:bCs/>
        </w:rPr>
        <w:t xml:space="preserve">thème obligatoire</w:t>
      </w:r>
      <w:r>
        <w:t xml:space="preserve">. </w:t>
      </w:r>
      <w:r>
        <w:rPr>
          <w:b/>
          <w:bCs/>
        </w:rPr>
        <w:t xml:space="preserve">« Ajouter un demandeur »</w:t>
      </w:r>
      <w:r>
        <w:t xml:space="preserve"> ajoute une ligne, la corbeille en bout de ligne retire la structure.</w:t>
      </w:r>
    </w:p>
    <w:p>
      <w:pPr>
        <w:pStyle w:val="ListParagraph"/>
        <w:numPr>
          <w:ilvl w:val="0"/>
          <w:numId w:val="2"/>
        </w:numPr>
        <w:spacing w:after="80"/>
      </w:pPr>
      <w:r>
        <w:rPr>
          <w:b/>
          <w:bCs/>
        </w:rPr>
        <w:t xml:space="preserve">Thèmes</w:t>
      </w:r>
      <w:r>
        <w:t xml:space="preserve"> : le mode </w:t>
      </w:r>
      <w:r>
        <w:rPr>
          <w:b/>
          <w:bCs/>
        </w:rPr>
        <w:t xml:space="preserve">« Thème libre »</w:t>
      </w:r>
      <w:r>
        <w:t xml:space="preserve"> (texte saisi par l'usager) ou </w:t>
      </w:r>
      <w:r>
        <w:rPr>
          <w:b/>
          <w:bCs/>
        </w:rPr>
        <w:t xml:space="preserve">« Liste de thèmes »</w:t>
      </w:r>
      <w:r>
        <w:t xml:space="preserve"> (choix imposé parmi la liste). En mode liste, </w:t>
      </w:r>
      <w:r>
        <w:rPr>
          <w:b/>
          <w:bCs/>
        </w:rPr>
        <w:t xml:space="preserve">« Ajouter un thème »</w:t>
      </w:r>
      <w:r>
        <w:t xml:space="preserve"> ouvre une ligne à saisir ; la corbeille demande confirmation avant de retirer un thème (les réservations déjà faites conservent le leur).</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 Le panneau s'ouvre sur trois tuiles qui annoncent ce que la bascule reconduirait : le dernier exercice (bornes, affiché ou non aux utilisateurs), les périodes à reconduire, les créneaux à recréer (récurrents et lots multi-ponctuels). En dessous, deux cartes côte à côte. </w:t>
      </w:r>
      <w:r>
        <w:rPr>
          <w:b/>
          <w:bCs/>
        </w:rPr>
        <w:t xml:space="preserve">Créer l'exercice</w:t>
      </w:r>
      <w:r>
        <w:t xml:space="preserve"> propose trois interrupteurs — périodes à l'identique, créneaux récurrents, lots multi-ponctuels — chacun avec le nombre concerné en pastille ; sans les périodes, rien n'est reconduit et le bouton se grise. </w:t>
      </w:r>
      <w:r>
        <w:rPr>
          <w:b/>
          <w:bCs/>
        </w:rPr>
        <w:t xml:space="preserve">Revenir à l'exercice précédent</w:t>
      </w:r>
      <w:r>
        <w:t xml:space="preserve"> n'apparaît que si la dernière bascule est annulable : une bande rouge compte les réservations qui seraient supprimées (orange s'il n'y en a aucune) et une case « J'ai compris » déverrouille le bouton. Les deux actions demandent une confirmation en modale, et une ligne en pied rappelle la date et l'auteur de la dernière bascule.</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présente les réglages de l'application en lignes, chacune avec son pictogramme, son libellé et une phrase qui dit à quoi elle sert ; chaque réglage s'enregistre dès qu'il change et une pastille « enregistré » le confirme dans l'en-tête. Groupes : </w:t>
      </w:r>
      <w:r>
        <w:rPr>
          <w:b/>
          <w:bCs/>
        </w:rPr>
        <w:t xml:space="preserve">Vacances scolaires</w:t>
      </w:r>
      <w:r>
        <w:t xml:space="preserve"> (zone académique A, B ou C ; calendrier des vacances avec le nombre de périodes en base, la date du dernier import et le bouton </w:t>
      </w:r>
      <w:r>
        <w:rPr>
          <w:b/>
          <w:bCs/>
        </w:rPr>
        <w:t xml:space="preserve">« Mettre à jour »</w:t>
      </w:r>
      <w:r>
        <w:t xml:space="preserve"> depuis data.education.gouv.fr), </w:t>
      </w:r>
      <w:r>
        <w:rPr>
          <w:b/>
          <w:bCs/>
        </w:rPr>
        <w:t xml:space="preserve">Application</w:t>
      </w:r>
      <w:r>
        <w:t xml:space="preserve"> (adresse publique utilisée par le lien « Portail CultuRésa » des e-mails ; une pastille « IP locale » signale une adresse privée qui ne serait pas joignable hors du réseau), </w:t>
      </w:r>
      <w:r>
        <w:rPr>
          <w:b/>
          <w:bCs/>
        </w:rPr>
        <w:t xml:space="preserve">Rafraîchissement automatique</w:t>
      </w:r>
      <w:r>
        <w:t xml:space="preserve"> (réservations côté usager, agenda côté gestionnaire) et </w:t>
      </w:r>
      <w:r>
        <w:rPr>
          <w:b/>
          <w:bCs/>
        </w:rPr>
        <w:t xml:space="preserve">Avancé</w:t>
      </w:r>
      <w:r>
        <w:t xml:space="preserve"> (interrupteur du mode debug, à couper en exploitation). En dessous, les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 se présentent en tuiles avec leur effectif et une ligne de signalement (services sans e-mail de contact, demandeurs ouverts pendant les vacances, structures sans usager, répartition des niveaux) ; une tuile ouvre l'éditeur. Chaque éditeur travaille </w:t>
      </w:r>
      <w:r>
        <w:rPr>
          <w:b/>
          <w:bCs/>
        </w:rPr>
        <w:t xml:space="preserve">en tampon</w:t>
      </w:r>
      <w:r>
        <w:t xml:space="preserve"> : les lignes créées (filet vert, pastille « nouveau ») ou changées (filet orange, pastille « modifié ») sont comptées en pied de fenêtre et rien n'est écrit avant </w:t>
      </w:r>
      <w:r>
        <w:rPr>
          <w:b/>
          <w:bCs/>
        </w:rPr>
        <w:t xml:space="preserve">« Enregistrer »</w:t>
      </w:r>
      <w:r>
        <w:t xml:space="preserve"> ; </w:t>
      </w:r>
      <w:r>
        <w:rPr>
          <w:b/>
          <w:bCs/>
        </w:rPr>
        <w:t xml:space="preserve">« Annuler »</w:t>
      </w:r>
      <w:r>
        <w:t xml:space="preserve"> revient à l'état enregistré. La corbeille demande confirmation dans un bandeau rouge qui nomme l'élément et ce qui disparaît avec lui.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 ; la colonne </w:t>
      </w:r>
      <w:r>
        <w:rPr>
          <w:b/>
          <w:bCs/>
        </w:rPr>
        <w:t xml:space="preserve">Gestionnaires</w:t>
      </w:r>
      <w:r>
        <w:t xml:space="preserve"> de l'éditeur rappelle, pour chaque service, qui reçoit ces e-mails et signale un service sans e-mail ni gestionnaire, où personne ne les recevrait.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Pour un gestionnaire, chaque service coché porte son </w:t>
      </w:r>
      <w:r>
        <w:rPr>
          <w:b/>
          <w:bCs/>
        </w:rPr>
        <w:t xml:space="preserve">niveau</w:t>
      </w:r>
      <w:r>
        <w:t xml:space="preserve"> : </w:t>
      </w:r>
      <w:r>
        <w:rPr>
          <w:b/>
          <w:bCs/>
        </w:rPr>
        <w:t xml:space="preserve">Gestion</w:t>
      </w:r>
      <w:r>
        <w:t xml:space="preserve"> (par défaut) ou </w:t>
      </w:r>
      <w:r>
        <w:rPr>
          <w:b/>
          <w:bCs/>
        </w:rPr>
        <w:t xml:space="preserve">Consultation</w:t>
      </w:r>
      <w:r>
        <w:t xml:space="preserve"> (agenda, éditions et statistiques en lecture seule) ; la colonne d'affiliation le rappelle par la mention « (consultation) » après le nom du service.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et à la demande avec le bouton </w:t>
      </w:r>
      <w:r>
        <w:rPr>
          <w:b/>
          <w:bCs/>
        </w:rPr>
        <w:t xml:space="preserve">« Actualiser »</w:t>
      </w:r>
      <w:r>
        <w:t xml:space="preserve">.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bis — Fiche d'un compte gestionnaire : chaque service coché porte son niveau, Gestion ou Consultation</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les actions sont regroupées en trois familles (Réservations, Rappels et absences, Liste d'attente) ; une pastille devant chaque libellé dit qui déclenche l'action : l'usager (vert), un gestionnaire (orange) ou un automatisme (gris). Pour chaque action, le </w:t>
      </w:r>
      <w:r>
        <w:rPr>
          <w:b/>
          <w:bCs/>
        </w:rPr>
        <w:t xml:space="preserve">type d'e-mail</w:t>
      </w:r>
      <w:r>
        <w:t xml:space="preserve"> envoyé, son </w:t>
      </w:r>
      <w:r>
        <w:rPr>
          <w:b/>
          <w:bCs/>
        </w:rPr>
        <w:t xml:space="preserve">destinataire</w:t>
      </w:r>
      <w:r>
        <w:t xml:space="preserve"> et un </w:t>
      </w:r>
      <w:r>
        <w:rPr>
          <w:b/>
          <w:bCs/>
        </w:rPr>
        <w:t xml:space="preserve">interrupteur d'envoi</w:t>
      </w:r>
      <w:r>
        <w:t xml:space="preserve"> (la ligne s'estompe quand l'envoi est coupé). Sous le titre,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classés par famille (Compte et sécurité, Gestionnaires, Réservations, Absences prévenues, Liste d'attente, Personnalisés), avec des filtres par famille, un filtre </w:t>
      </w:r>
      <w:r>
        <w:rPr>
          <w:b/>
          <w:bCs/>
        </w:rPr>
        <w:t xml:space="preserve">« Modifiés »</w:t>
      </w:r>
      <w:r>
        <w:t xml:space="preserve"> qui isole les textes retouchés et une recherche. Chaque ligne porte l'état de son texte (« par défaut » ou « modifié ») et, pour les e-mails de réservation, le nombre d'actions qui l'utilisent dans « Échanges par mail ».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 supprimables tant qu'aucune action ne les utilise.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 en mode pointage, le premier clic sur la séance pose alors directement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2c7b002190e17006651d6c7648a5624bcd4d3f.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ab9d7fcd0fbdc91788a52eda5b3bef9fe2031169.png"/><Relationship Id="rId12" Type="http://schemas.openxmlformats.org/officeDocument/2006/relationships/image" Target="media/ed3bf64c6730426ecaed2fd187b745374292ef62.png"/><Relationship Id="rId13" Type="http://schemas.openxmlformats.org/officeDocument/2006/relationships/image" Target="media/8a5c2ab602107d001460d7c14a5fd4c3b77e1b9e.png"/><Relationship Id="rId14" Type="http://schemas.openxmlformats.org/officeDocument/2006/relationships/image" Target="media/fb651075beaef140408db7b1f01edaa59676be99.png"/><Relationship Id="rId15" Type="http://schemas.openxmlformats.org/officeDocument/2006/relationships/image" Target="media/b3ab70bd7bdc040398892064359da38d4b00f81c.png"/><Relationship Id="rId16" Type="http://schemas.openxmlformats.org/officeDocument/2006/relationships/image" Target="media/e8528d475efcabff42105bfd88eb736a3a806e83.png"/><Relationship Id="rId17" Type="http://schemas.openxmlformats.org/officeDocument/2006/relationships/image" Target="media/9c2d0cff0459b4f805e942c8d13c8bd542e766c5.png"/><Relationship Id="rId18" Type="http://schemas.openxmlformats.org/officeDocument/2006/relationships/image" Target="media/754dbb10e33ba3e5e132daf7893b961ee52cd9b8.png"/><Relationship Id="rId19" Type="http://schemas.openxmlformats.org/officeDocument/2006/relationships/image" Target="media/1042b063a86ad18e833db5230e509a5ec62ed820.png"/><Relationship Id="rId20" Type="http://schemas.openxmlformats.org/officeDocument/2006/relationships/image" Target="media/622e048d53ca2773f14b7826a6a2b7a36110ea0d.png"/><Relationship Id="rId21" Type="http://schemas.openxmlformats.org/officeDocument/2006/relationships/image" Target="media/56b07b8bcc98d0616dbc3b196c41741b5e0e9a2c.png"/><Relationship Id="rId22" Type="http://schemas.openxmlformats.org/officeDocument/2006/relationships/image" Target="media/653403eb6373f258490049360c1f64e869692083.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2026-09-16T15:54:59.888Z</dcterms:created>
  <dcterms:modified xsi:type="dcterms:W3CDTF">2026-09-16T15:54:59.891Z</dcterms:modified>
</cp:coreProperties>
</file>

<file path=docProps/custom.xml><?xml version="1.0" encoding="utf-8"?>
<Properties xmlns="http://schemas.openxmlformats.org/officeDocument/2006/custom-properties" xmlns:vt="http://schemas.openxmlformats.org/officeDocument/2006/docPropsVTypes"/>
</file>