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Si le service </w:t>
      </w:r>
      <w:r>
        <w:rPr>
          <w:b/>
          <w:bCs/>
        </w:rPr>
        <w:t xml:space="preserve">refuse</w:t>
      </w:r>
      <w:r>
        <w:t xml:space="preserve"> une réservation qui vous avait été faite automatiquement, vous </w:t>
      </w:r>
      <w:r>
        <w:rPr>
          <w:b/>
          <w:bCs/>
        </w:rPr>
        <w:t xml:space="preserve">retrouvez votre place</w:t>
      </w:r>
      <w:r>
        <w:t xml:space="preserve"> dans la liste, avec vos disponibilités et votre date d'inscription d'origine : l'e-mail de refus vaut alors information, il n'y a rien à refaire.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 en mode pointage, le premier clic sur la séance pose alors directement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2026-09-17T07:35:10.928Z</dcterms:created>
  <dcterms:modified xsi:type="dcterms:W3CDTF">2026-09-17T07:35:10.928Z</dcterms:modified>
</cp:coreProperties>
</file>

<file path=docProps/custom.xml><?xml version="1.0" encoding="utf-8"?>
<Properties xmlns="http://schemas.openxmlformats.org/officeDocument/2006/custom-properties" xmlns:vt="http://schemas.openxmlformats.org/officeDocument/2006/docPropsVTypes"/>
</file>