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 Un clic sur une réservation ouvre sa </w:t>
      </w:r>
      <w:r>
        <w:rPr>
          <w:b/>
          <w:bCs/>
        </w:rPr>
        <w:t xml:space="preserve">fiche</w:t>
      </w:r>
      <w:r>
        <w:t xml:space="preserve"> : demandeur, participants, thème, absence prévenue et, pour une réservation récurrente, la liste des </w:t>
      </w:r>
      <w:r>
        <w:rPr>
          <w:b/>
          <w:bCs/>
        </w:rPr>
        <w:t xml:space="preserve">« Créneaux concernés »</w:t>
      </w:r>
      <w:r>
        <w:t xml:space="preserve"> (toutes ses séances avec leurs horaires, la séance ouverte en gras).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ses éditions en cartes groupées par usage — « Sur l'exercice » pour les listes complètes, « Par semaine ou par période » pour ce qui s'imprime avant les séances — avec, sur chaque carte, un chiffre du jour (inscrits, créneaux, réservations, séances de la semaine, séances restant à pointer sur trente jours), les formats disponibles et, au survol, le téléchargement direct du CSV et </w:t>
      </w:r>
      <w:r>
        <w:rPr>
          <w:b/>
          <w:bCs/>
        </w:rPr>
        <w:t xml:space="preserve">« Ouvrir »</w:t>
      </w:r>
      <w:r>
        <w:t xml:space="preserve">. Le sélecteur d'exercice en tête de page pré-règle les écrans ouverts depuis les cartes. Chaque écran partage la même barre — bouton de retour aux Éditions (flèche courbée, à gauche du titre), titre avec pictogramme et service, exercice, navigation de plage s'il y a lieu, filtres en pastilles, CSV et PDF — puis une ligne de résumé (effectifs et signalements en pastilles) et un tableau clair dont la colonne triée est en vert. On y trouve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À l'écran, la liste des réservations, le Planning et les Pointages se feuillettent feuille par feuille, chaque feuille correspondant à une page du PDF ; une séance n'est jamais coupée en deux.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en deux groupes — l'état du jour (avec le nombre d'inscrits en attente et la demi-journée la plus demandée) et l'exercice (inscriptions closes, placements et délai moyen)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 le bouton </w:t>
      </w:r>
      <w:r>
        <w:rPr>
          <w:b/>
          <w:bCs/>
        </w:rPr>
        <w:t xml:space="preserve">« Copier »</w:t>
      </w:r>
      <w:r>
        <w:t xml:space="preserve"> les met dans le presse-papiers).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Onglet Éditions d'un service : éditions et liste d'attente</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Les statistiques comptent des </w:t>
      </w:r>
      <w:r>
        <w:rPr>
          <w:b/>
          <w:bCs/>
        </w:rPr>
        <w:t xml:space="preserve">séances</w:t>
      </w:r>
      <w:r>
        <w:t xml:space="preserve"> (une réservation à une date donnée, chaque occurrence d'une réservation récurrente comptant une fois). Dès que le nombre de </w:t>
      </w:r>
      <w:r>
        <w:rPr>
          <w:b/>
          <w:bCs/>
        </w:rPr>
        <w:t xml:space="preserve">créneaux</w:t>
      </w:r>
      <w:r>
        <w:t xml:space="preserve"> proposés diffère du nombre de séances, un volet </w:t>
      </w:r>
      <w:r>
        <w:rPr>
          <w:b/>
          <w:bCs/>
        </w:rPr>
        <w:t xml:space="preserve">créneaux</w:t>
      </w:r>
      <w:r>
        <w:t xml:space="preserve"> s'ajoute. Un créneau </w:t>
      </w:r>
      <w:r>
        <w:rPr>
          <w:b/>
          <w:bCs/>
        </w:rPr>
        <w:t xml:space="preserve">récurrent compte pour un seul créneau</w:t>
      </w:r>
      <w:r>
        <w:t xml:space="preserve">, comme dans la liste des créneaux ouverts des Éditions, et un ponctuel pour un ; un récurrent est « réservé » dès qu'une de ses occurrences l'est. Le volet comprend les compteurs « Créneaux proposés » (avec les libres, dont ceux entièrement passés) et « Créneaux réservés » (part des créneaux portant au moins une séance), un anneau </w:t>
      </w:r>
      <w:r>
        <w:rPr>
          <w:b/>
          <w:bCs/>
        </w:rPr>
        <w:t xml:space="preserve">« Créneaux réservés / libres »</w:t>
      </w:r>
      <w:r>
        <w:t xml:space="preserve"> et un tableau </w:t>
      </w:r>
      <w:r>
        <w:rPr>
          <w:b/>
          <w:bCs/>
        </w:rPr>
        <w:t xml:space="preserve">« Créneaux par mois »</w:t>
      </w:r>
      <w:r>
        <w:t xml:space="preserve"> (créneaux ayant une occurrence dans le mois, réservés dans le mois, séances ; les créneaux libres du mois figurent dans l'export CSV). L'export CSV contient toujours ce volet.</w:t>
      </w:r>
    </w:p>
    <w:p>
      <w:pPr>
        <w:spacing w:after="160"/>
      </w:pPr>
      <w:r>
        <w:t xml:space="preserve">Le </w:t>
      </w:r>
      <w:r>
        <w:rPr>
          <w:b/>
          <w:bCs/>
        </w:rPr>
        <w:t xml:space="preserve">remplissage moyen</w:t>
      </w:r>
      <w:r>
        <w:t xml:space="preserve"> (compteur et courbe par mois) porte sur </w:t>
      </w:r>
      <w:r>
        <w:rPr>
          <w:b/>
          <w:bCs/>
        </w:rPr>
        <w:t xml:space="preserve">toutes les séances proposées</w:t>
      </w:r>
      <w:r>
        <w:t xml:space="preserve"> de la plage : une séance restée sans réservation compte 0 %. Le compteur rappelle en dessous le remplissage des seules séances réservées quand il diffère. L'occupation d'une séance se mesure en enfants (et accompagnants, selon le réglage du service) sur la capacité du créneau s'il a une jauge, sinon en nombre de réservations sur la capacité.</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dans un seul panneau, tout ce qui dépend de l'</w:t>
      </w:r>
      <w:r>
        <w:rPr>
          <w:b/>
          <w:bCs/>
        </w:rPr>
        <w:t xml:space="preserve">exercice</w:t>
      </w:r>
      <w:r>
        <w:t xml:space="preserve"> affiché (navigué avec les flèches ◀ ▶ du titre) : la visibilité de l'exercice, ses </w:t>
      </w:r>
      <w:r>
        <w:rPr>
          <w:b/>
          <w:bCs/>
        </w:rPr>
        <w:t xml:space="preserve">périodes</w:t>
      </w:r>
      <w:r>
        <w:t xml:space="preserve"> (libellé, dates, couleur, date d'ouverture des réservations), ses </w:t>
      </w:r>
      <w:r>
        <w:rPr>
          <w:b/>
          <w:bCs/>
        </w:rPr>
        <w:t xml:space="preserve">jours d'ouverture</w:t>
      </w:r>
      <w:r>
        <w:t xml:space="preserve">, ses </w:t>
      </w:r>
      <w:r>
        <w:rPr>
          <w:b/>
          <w:bCs/>
        </w:rPr>
        <w:t xml:space="preserve">plages horaires</w:t>
      </w:r>
      <w:r>
        <w:t xml:space="preserve"> matin / après-midi et ses </w:t>
      </w:r>
      <w:r>
        <w:rPr>
          <w:b/>
          <w:bCs/>
        </w:rPr>
        <w:t xml:space="preserve">règles de réservation</w:t>
      </w:r>
      <w:r>
        <w:t xml:space="preserve"> (maximums par période et par an, délai limite avant une séance). Les réglages s'enregistrent </w:t>
      </w:r>
      <w:r>
        <w:rPr>
          <w:b/>
          <w:bCs/>
        </w:rPr>
        <w:t xml:space="preserve">automatiquement</w:t>
      </w:r>
      <w:r>
        <w:t xml:space="preserve"> quelques instants après chaque modification, avec une pastille </w:t>
      </w:r>
      <w:r>
        <w:rPr>
          <w:b/>
          <w:bCs/>
        </w:rPr>
        <w:t xml:space="preserve">« Enregistré »</w:t>
      </w:r>
      <w:r>
        <w:t xml:space="preserve"> en haut à droite ; seuls l'exercice (crayon du titre) et les périodes (</w:t>
      </w:r>
      <w:r>
        <w:rPr>
          <w:b/>
          <w:bCs/>
        </w:rPr>
        <w:t xml:space="preserve">« Ajouter une période »</w:t>
      </w:r>
      <w:r>
        <w:t xml:space="preserve">, puis </w:t>
      </w:r>
      <w:r>
        <w:rPr>
          <w:b/>
          <w:bCs/>
        </w:rPr>
        <w:t xml:space="preserve">« Modifier »</w:t>
      </w:r>
      <w:r>
        <w:t xml:space="preserve"> ou </w:t>
      </w:r>
      <w:r>
        <w:rPr>
          <w:b/>
          <w:bCs/>
        </w:rPr>
        <w:t xml:space="preserve">« Supprimer »</w:t>
      </w:r>
      <w:r>
        <w:t xml:space="preserve"> après avoir coché une ligne) passent par une fenêtre dédiée. Le verrouillage des réservations validées, l'auto-validation et la notification des gestionnaires se règlent dans l'onglet </w:t>
      </w:r>
      <w:r>
        <w:rPr>
          <w:b/>
          <w:bCs/>
        </w:rPr>
        <w:t xml:space="preserve">Configuration</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Afficher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l'interrupteur </w:t>
      </w:r>
      <w:r>
        <w:rPr>
          <w:b/>
          <w:bCs/>
        </w:rPr>
        <w:t xml:space="preserve">« Afficher aux utilisateurs »</w:t>
      </w:r>
      <w:r>
        <w:t xml:space="preserve"> est activé (premier réglage du panneau, sous le titre). Activer un exercice </w:t>
      </w:r>
      <w:r>
        <w:rPr>
          <w:b/>
          <w:bCs/>
        </w:rPr>
        <w:t xml:space="preserve">désactive automatiquement</w:t>
      </w:r>
      <w:r>
        <w:t xml:space="preserve"> le précédent ; si aucun n'est activé,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son interrupteur n'est pas activé,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reste affiché.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activant « Afficher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L'onglet regroupe dans un seul panneau trois blocs, tous enregistrés </w:t>
      </w:r>
      <w:r>
        <w:rPr>
          <w:b/>
          <w:bCs/>
        </w:rPr>
        <w:t xml:space="preserve">automatiquement</w:t>
      </w:r>
      <w:r>
        <w:t xml:space="preserve"> quelques instants après chaque modification : une pastille </w:t>
      </w:r>
      <w:r>
        <w:rPr>
          <w:b/>
          <w:bCs/>
        </w:rPr>
        <w:t xml:space="preserve">« Enregistré »</w:t>
      </w:r>
      <w:r>
        <w:t xml:space="preserve"> s'affiche en haut à droite du panneau (en cas d'échec, le message d'erreur y apparaît en rouge).</w:t>
      </w:r>
    </w:p>
    <w:p>
      <w:pPr>
        <w:pStyle w:val="ListParagraph"/>
        <w:numPr>
          <w:ilvl w:val="0"/>
          <w:numId w:val="2"/>
        </w:numPr>
        <w:spacing w:after="80"/>
      </w:pPr>
      <w:r>
        <w:rPr>
          <w:b/>
          <w:bCs/>
        </w:rPr>
        <w:t xml:space="preserve">Paramètres globaux</w:t>
      </w:r>
      <w:r>
        <w:t xml:space="preserve"> : </w:t>
      </w:r>
      <w:r>
        <w:rPr>
          <w:b/>
          <w:bCs/>
        </w:rPr>
        <w:t xml:space="preserve">verrouillage des réservations validées</w:t>
      </w:r>
      <w:r>
        <w:t xml:space="preserve"> (une fois validée, une réservation ne peut plus être annulée ni déplacée par l'usager), </w:t>
      </w:r>
      <w:r>
        <w:rPr>
          <w:b/>
          <w:bCs/>
        </w:rPr>
        <w:t xml:space="preserve">auto-validation des demandes</w:t>
      </w:r>
      <w:r>
        <w:t xml:space="preserve"> (délai après lequel une demande en attente est validée d'office, </w:t>
      </w:r>
      <w:r>
        <w:rPr>
          <w:b/>
          <w:bCs/>
        </w:rPr>
        <w:t xml:space="preserve">« Jamais »</w:t>
      </w:r>
      <w:r>
        <w:t xml:space="preserve"> pour s'en passer), </w:t>
      </w:r>
      <w:r>
        <w:rPr>
          <w:b/>
          <w:bCs/>
        </w:rPr>
        <w:t xml:space="preserve">notification des gestionnaires</w:t>
      </w:r>
      <w:r>
        <w:t xml:space="preserve"> (fréquence de regroupement des e-mails : aucune, </w:t>
      </w:r>
      <w:r>
        <w:rPr>
          <w:b/>
          <w:bCs/>
        </w:rPr>
        <w:t xml:space="preserve">« Unitaire »</w:t>
      </w:r>
      <w:r>
        <w:t xml:space="preserve"> — chaque notification part sans attendre —, toutes les n heures, quotidienne ou hebdomadaire, avec l'intervalle, l'heure et le jour choisis),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se personnalise dans la zone sous le réglage, vide il reprend le message par défaut).</w:t>
      </w:r>
    </w:p>
    <w:p>
      <w:pPr>
        <w:pStyle w:val="ListParagraph"/>
        <w:numPr>
          <w:ilvl w:val="0"/>
          <w:numId w:val="2"/>
        </w:numPr>
        <w:spacing w:after="80"/>
      </w:pPr>
      <w:r>
        <w:rPr>
          <w:b/>
          <w:bCs/>
        </w:rPr>
        <w:t xml:space="preserve">Demandeurs</w:t>
      </w:r>
      <w:r>
        <w:t xml:space="preserve"> : pour chaque structure autorisée à réserver, la </w:t>
      </w:r>
      <w:r>
        <w:rPr>
          <w:b/>
          <w:bCs/>
        </w:rPr>
        <w:t xml:space="preserve">validation</w:t>
      </w:r>
      <w:r>
        <w:t xml:space="preserve"> des demandes, les </w:t>
      </w:r>
      <w:r>
        <w:rPr>
          <w:b/>
          <w:bCs/>
        </w:rPr>
        <w:t xml:space="preserve">thèmes</w:t>
      </w:r>
      <w:r>
        <w:t xml:space="preserve"> (l'usager renseigne un thème à la réservation) et le </w:t>
      </w:r>
      <w:r>
        <w:rPr>
          <w:b/>
          <w:bCs/>
        </w:rPr>
        <w:t xml:space="preserve">thème obligatoire</w:t>
      </w:r>
      <w:r>
        <w:t xml:space="preserve">. </w:t>
      </w:r>
      <w:r>
        <w:rPr>
          <w:b/>
          <w:bCs/>
        </w:rPr>
        <w:t xml:space="preserve">« Ajouter un demandeur »</w:t>
      </w:r>
      <w:r>
        <w:t xml:space="preserve"> ajoute une ligne, la corbeille en bout de ligne retire la structure.</w:t>
      </w:r>
    </w:p>
    <w:p>
      <w:pPr>
        <w:pStyle w:val="ListParagraph"/>
        <w:numPr>
          <w:ilvl w:val="0"/>
          <w:numId w:val="2"/>
        </w:numPr>
        <w:spacing w:after="80"/>
      </w:pPr>
      <w:r>
        <w:rPr>
          <w:b/>
          <w:bCs/>
        </w:rPr>
        <w:t xml:space="preserve">Thèmes</w:t>
      </w:r>
      <w:r>
        <w:t xml:space="preserve"> : le mode </w:t>
      </w:r>
      <w:r>
        <w:rPr>
          <w:b/>
          <w:bCs/>
        </w:rPr>
        <w:t xml:space="preserve">« Thème libre »</w:t>
      </w:r>
      <w:r>
        <w:t xml:space="preserve"> (texte saisi par l'usager) ou </w:t>
      </w:r>
      <w:r>
        <w:rPr>
          <w:b/>
          <w:bCs/>
        </w:rPr>
        <w:t xml:space="preserve">« Liste de thèmes »</w:t>
      </w:r>
      <w:r>
        <w:t xml:space="preserve"> (choix imposé parmi la liste). En mode liste, </w:t>
      </w:r>
      <w:r>
        <w:rPr>
          <w:b/>
          <w:bCs/>
        </w:rPr>
        <w:t xml:space="preserve">« Ajouter un thème »</w:t>
      </w:r>
      <w:r>
        <w:t xml:space="preserve"> ouvre une ligne à saisir ; la corbeille demande confirmation avant de retirer un thème (les réservations déjà faites conservent le leur).</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 Le panneau s'ouvre sur trois tuiles qui annoncent ce que la bascule reconduirait : le dernier exercice (bornes, affiché ou non aux utilisateurs), les périodes à reconduire, les créneaux à recréer (récurrents et lots multi-ponctuels). En dessous, deux cartes côte à côte. </w:t>
      </w:r>
      <w:r>
        <w:rPr>
          <w:b/>
          <w:bCs/>
        </w:rPr>
        <w:t xml:space="preserve">Créer l'exercice</w:t>
      </w:r>
      <w:r>
        <w:t xml:space="preserve"> propose trois interrupteurs — périodes à l'identique, créneaux récurrents, lots multi-ponctuels — chacun avec le nombre concerné en pastille ; sans les périodes, rien n'est reconduit et le bouton se grise. </w:t>
      </w:r>
      <w:r>
        <w:rPr>
          <w:b/>
          <w:bCs/>
        </w:rPr>
        <w:t xml:space="preserve">Revenir à l'exercice précédent</w:t>
      </w:r>
      <w:r>
        <w:t xml:space="preserve"> n'apparaît que si la dernière bascule est annulable : une bande rouge compte les réservations qui seraient supprimées (orange s'il n'y en a aucune) et une case « J'ai compris » déverrouille le bouton. Les deux actions demandent une confirmation en modale, et une ligne en pied rappelle la date et l'auteur de la dernière bascule.</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Deux cartes rappellent les droits exerçables ici : </w:t>
      </w:r>
      <w:r>
        <w:rPr>
          <w:b/>
          <w:bCs/>
        </w:rPr>
        <w:t xml:space="preserve">Exporter</w:t>
      </w:r>
      <w:r>
        <w:t xml:space="preserve"> (droit d'accès, article 15 : profil + historique des réservations, téléchargement JSON) et </w:t>
      </w:r>
      <w:r>
        <w:rPr>
          <w:b/>
          <w:bCs/>
        </w:rPr>
        <w:t xml:space="preserve">Anonymiser</w:t>
      </w:r>
      <w:r>
        <w:t xml:space="preserve"> (droit à l'effacement, article 17 : nom, prénom, e-mail et téléphone vidés, compte verrouillé, réservations conservées ; irréversible). La liste présente chaque usager avec sa dernière activité et une </w:t>
      </w:r>
      <w:r>
        <w:rPr>
          <w:b/>
          <w:bCs/>
        </w:rPr>
        <w:t xml:space="preserve">jauge d'inactivité</w:t>
      </w:r>
      <w:r>
        <w:t xml:space="preserve"> graduée sur le seuil de rétention ; une pastille signale les comptes </w:t>
      </w:r>
      <w:r>
        <w:rPr>
          <w:b/>
          <w:bCs/>
        </w:rPr>
        <w:t xml:space="preserve">au-delà du seuil</w:t>
      </w:r>
      <w:r>
        <w:t xml:space="preserve">. Les actions se lancent depuis la ligne (flèche = exporter, personne barrée = anonymiser). Le pilotage RGPD global (préavis, anonymisation en masse,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présente les réglages de l'application en lignes, chacune avec son pictogramme, son libellé et une phrase qui dit à quoi elle sert ; chaque réglage s'enregistre dès qu'il change et une pastille « enregistré » le confirme dans l'en-tête. Groupes : </w:t>
      </w:r>
      <w:r>
        <w:rPr>
          <w:b/>
          <w:bCs/>
        </w:rPr>
        <w:t xml:space="preserve">Vacances scolaires</w:t>
      </w:r>
      <w:r>
        <w:t xml:space="preserve"> (zone académique A, B ou C ; calendrier des vacances avec le nombre de périodes en base, la date du dernier import et le bouton </w:t>
      </w:r>
      <w:r>
        <w:rPr>
          <w:b/>
          <w:bCs/>
        </w:rPr>
        <w:t xml:space="preserve">« Mettre à jour »</w:t>
      </w:r>
      <w:r>
        <w:t xml:space="preserve"> depuis data.education.gouv.fr), </w:t>
      </w:r>
      <w:r>
        <w:rPr>
          <w:b/>
          <w:bCs/>
        </w:rPr>
        <w:t xml:space="preserve">Application</w:t>
      </w:r>
      <w:r>
        <w:t xml:space="preserve"> (adresse publique utilisée par le lien « Portail CultuRésa » des e-mails ; une pastille « IP locale » signale une adresse privée qui ne serait pas joignable hors du réseau), </w:t>
      </w:r>
      <w:r>
        <w:rPr>
          <w:b/>
          <w:bCs/>
        </w:rPr>
        <w:t xml:space="preserve">Rafraîchissement automatique</w:t>
      </w:r>
      <w:r>
        <w:t xml:space="preserve"> (réservations côté usager, agenda côté gestionnaire) et </w:t>
      </w:r>
      <w:r>
        <w:rPr>
          <w:b/>
          <w:bCs/>
        </w:rPr>
        <w:t xml:space="preserve">Avancé</w:t>
      </w:r>
      <w:r>
        <w:t xml:space="preserve"> (interrupteur du mode debug, à couper en exploitation). En dessous, les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 se présentent en tuiles avec leur effectif et une ligne de signalement (services sans e-mail de contact, demandeurs ouverts pendant les vacances, structures sans usager, répartition des niveaux) ; une tuile ouvre l'éditeur. Chaque éditeur travaille </w:t>
      </w:r>
      <w:r>
        <w:rPr>
          <w:b/>
          <w:bCs/>
        </w:rPr>
        <w:t xml:space="preserve">en tampon</w:t>
      </w:r>
      <w:r>
        <w:t xml:space="preserve"> : les lignes créées (filet vert, pastille « nouveau ») ou changées (filet orange, pastille « modifié ») sont comptées en pied de fenêtre et rien n'est écrit avant </w:t>
      </w:r>
      <w:r>
        <w:rPr>
          <w:b/>
          <w:bCs/>
        </w:rPr>
        <w:t xml:space="preserve">« Enregistrer »</w:t>
      </w:r>
      <w:r>
        <w:t xml:space="preserve"> ; </w:t>
      </w:r>
      <w:r>
        <w:rPr>
          <w:b/>
          <w:bCs/>
        </w:rPr>
        <w:t xml:space="preserve">« Annuler »</w:t>
      </w:r>
      <w:r>
        <w:t xml:space="preserve"> revient à l'état enregistré. La corbeille demande confirmation dans un bandeau rouge qui nomme l'élément et ce qui disparaît avec lui.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dont le destinataire est « Le service ») à la place des comptes gestionnaire rattachés ; la colonne </w:t>
      </w:r>
      <w:r>
        <w:rPr>
          <w:b/>
          <w:bCs/>
        </w:rPr>
        <w:t xml:space="preserve">Gestionnaires</w:t>
      </w:r>
      <w:r>
        <w:t xml:space="preserve"> de l'éditeur rappelle, pour chaque service, qui reçoit ces e-mails et signale un service sans e-mail ni gestionnaire, où personne ne les recevrait.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selon le compte : </w:t>
      </w:r>
      <w:r>
        <w:rPr>
          <w:b/>
          <w:bCs/>
        </w:rPr>
        <w:t xml:space="preserve">renvoyer le mail de confirmation</w:t>
      </w:r>
      <w:r>
        <w:t xml:space="preserve"> (avion, compte en attente), </w:t>
      </w:r>
      <w:r>
        <w:rPr>
          <w:b/>
          <w:bCs/>
        </w:rPr>
        <w:t xml:space="preserve">réinitialiser la double authentification</w:t>
      </w:r>
      <w:r>
        <w:t xml:space="preserve"> (clé, second facteur actif) ou </w:t>
      </w:r>
      <w:r>
        <w:rPr>
          <w:b/>
          <w:bCs/>
        </w:rPr>
        <w:t xml:space="preserve">supprimer définitivement</w:t>
      </w:r>
      <w:r>
        <w:t xml:space="preserve"> (corbeille, compte sans aucune réservation : test, spam).</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et à la demande avec le bouton </w:t>
      </w:r>
      <w:r>
        <w:rPr>
          <w:b/>
          <w:bCs/>
        </w:rPr>
        <w:t xml:space="preserve">« Actualiser »</w:t>
      </w:r>
      <w:r>
        <w:t xml:space="preserve">.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les actions sont regroupées en trois familles (Réservations, Rappels et absences, Liste d'attente) ; une pastille devant chaque libellé dit qui déclenche l'action : l'usager (vert), un gestionnaire (orange) ou un automatisme (gris). Pour chaque action, le </w:t>
      </w:r>
      <w:r>
        <w:rPr>
          <w:b/>
          <w:bCs/>
        </w:rPr>
        <w:t xml:space="preserve">type d'e-mail</w:t>
      </w:r>
      <w:r>
        <w:t xml:space="preserve"> envoyé, son </w:t>
      </w:r>
      <w:r>
        <w:rPr>
          <w:b/>
          <w:bCs/>
        </w:rPr>
        <w:t xml:space="preserve">destinataire</w:t>
      </w:r>
      <w:r>
        <w:t xml:space="preserve"> et un </w:t>
      </w:r>
      <w:r>
        <w:rPr>
          <w:b/>
          <w:bCs/>
        </w:rPr>
        <w:t xml:space="preserve">interrupteur d'envoi</w:t>
      </w:r>
      <w:r>
        <w:t xml:space="preserve"> (la ligne s'estompe quand l'envoi est coupé). Sous le titre,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classés par famille (Compte et sécurité, Gestionnaires, Réservations, Absences prévenues, Liste d'attente, Personnalisés), avec des filtres par famille, un filtre </w:t>
      </w:r>
      <w:r>
        <w:rPr>
          <w:b/>
          <w:bCs/>
        </w:rPr>
        <w:t xml:space="preserve">« Modifiés »</w:t>
      </w:r>
      <w:r>
        <w:t xml:space="preserve"> qui isole les textes retouchés et une recherche. Chaque ligne porte l'état de son texte (« par défaut » ou « modifié ») et, pour les e-mails de réservation, le nombre d'actions qui l'utilisent dans « Échanges par mail ».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 supprimables tant qu'aucune action ne les utilise.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et permet de </w:t>
      </w:r>
      <w:r>
        <w:rPr>
          <w:b/>
          <w:bCs/>
        </w:rPr>
        <w:t xml:space="preserve">relancer les envois en échec</w:t>
      </w:r>
      <w:r>
        <w:t xml:space="preserve">. Quatre tuiles résument l'état : le relais SMTP enregistré (serveur, port, chiffrement), l'expéditeur tel que le voit le destinataire, le </w:t>
      </w:r>
      <w:r>
        <w:rPr>
          <w:b/>
          <w:bCs/>
        </w:rPr>
        <w:t xml:space="preserve">dernier e-mail de test</w:t>
      </w:r>
      <w:r>
        <w:t xml:space="preserve"> (date, destinataire, issue, durée ; mémorisé d'une visite à l'autre) et le nombre d'e-mails en échec. Le mode d'envoi (SMTP, mail système, Sendmail) se choisit dans l'en-tête du panneau ; les champs du relais s'estompent quand l'envoi est confié au système. Le formulaire est découpé en trois groupes : </w:t>
      </w:r>
      <w:r>
        <w:rPr>
          <w:b/>
          <w:bCs/>
        </w:rPr>
        <w:t xml:space="preserve">Expéditeur</w:t>
      </w:r>
      <w:r>
        <w:t xml:space="preserve">, </w:t>
      </w:r>
      <w:r>
        <w:rPr>
          <w:b/>
          <w:bCs/>
        </w:rPr>
        <w:t xml:space="preserve">Relais SMTP</w:t>
      </w:r>
      <w:r>
        <w:t xml:space="preserve"> (le mot de passe déjà enregistré est signalé « conservé », laissez le champ vide pour le garder) et </w:t>
      </w:r>
      <w:r>
        <w:rPr>
          <w:b/>
          <w:bCs/>
        </w:rPr>
        <w:t xml:space="preserve">Vérifier l'envoi</w:t>
      </w:r>
      <w:r>
        <w:t xml:space="preserve">. Une pastille « modifié » apparaît dès qu'un champ change ; </w:t>
      </w:r>
      <w:r>
        <w:rPr>
          <w:b/>
          <w:bCs/>
        </w:rPr>
        <w:t xml:space="preserve">« Enregistrer »</w:t>
      </w:r>
      <w:r>
        <w:t xml:space="preserve"> demande le mot de passe de l'administrateur. Les e-mails en échec sont listés avec leur cause, le nombre d'essais et, au survol, </w:t>
      </w:r>
      <w:r>
        <w:rPr>
          <w:b/>
          <w:bCs/>
        </w:rPr>
        <w:t xml:space="preserve">« Renvoyer »</w:t>
      </w:r>
      <w:r>
        <w:t xml:space="preserve"> ou la corbeille qui abandonne l'envoi ; rien n'est renvoyé automatiquement.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présente la </w:t>
      </w:r>
      <w:r>
        <w:rPr>
          <w:b/>
          <w:bCs/>
        </w:rPr>
        <w:t xml:space="preserve">conservation des données</w:t>
      </w:r>
      <w:r>
        <w:t xml:space="preserve"> en trois étapes : inactivité tolérée (seuil en années), </w:t>
      </w:r>
      <w:r>
        <w:rPr>
          <w:b/>
          <w:bCs/>
        </w:rPr>
        <w:t xml:space="preserve">préavis</w:t>
      </w:r>
      <w:r>
        <w:t xml:space="preserve"> de suppression par e-mail, puis </w:t>
      </w:r>
      <w:r>
        <w:rPr>
          <w:b/>
          <w:bCs/>
        </w:rPr>
        <w:t xml:space="preserve">anonymisation</w:t>
      </w:r>
      <w:r>
        <w:t xml:space="preserve"> passé le délai de grâce (30 jours par défaut), avec l'effectif de comptes à chaque étape. Les comptes sont regroupés — « Au-delà du seuil » d'abord, puis « Actifs » — avec une jauge d'inactivité rapportée au seuil et, au survol, les actions : export des données, envoi du préavis, anonymisation. Le </w:t>
      </w:r>
      <w:r>
        <w:rPr>
          <w:b/>
          <w:bCs/>
        </w:rPr>
        <w:t xml:space="preserve">journal d'audit</w:t>
      </w:r>
      <w:r>
        <w:t xml:space="preserve"> (historique immuable des actions liées aux données personnelles) se lit en frise chronologique par jour, filtrable par nature d'action, et s'exporte en CSV.</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2"/>
        <w:spacing w:after="160" w:before="240"/>
      </w:pPr>
      <w:r>
        <w:t xml:space="preserve">Journal des actions privilégiées</w:t>
      </w:r>
    </w:p>
    <w:p>
      <w:pPr>
        <w:spacing w:after="160"/>
      </w:pPr>
      <w:r>
        <w:t xml:space="preserve">L'onglet </w:t>
      </w:r>
      <w:r>
        <w:rPr>
          <w:b/>
          <w:bCs/>
        </w:rPr>
        <w:t xml:space="preserve">Journal</w:t>
      </w:r>
      <w:r>
        <w:t xml:space="preserve"> retrace les actes d'exploitation sensibles : changements de rôle, déconnexions forcées, réinitialisations de double authentification, opérations sur les sauvegardes (création, restauration, téléchargement, suppression), modification de la configuration SMTP, suppression d'un service, changement de catégorie ou de structure par un usager depuis « Mon compte ». Il se lit en frise chronologique par jour : heure, pictogramme teinté selon la portée de l'acte (rouge pour les destructions et restaurations, orange pour ce qui touche aux accès), libellé avec son détail (valeur avant et après pour un changement, nom du fichier pour une sauvegarde), acteur avec son rôle, adresse IP vue par le serveur. Les pastilles filtrent par famille (Comptes, Accès, Affiliations, Sauvegardes, Configuration, Services) et le champ de recherche affine sur l'acteur, la cible, le détail ou l'IP ; </w:t>
      </w:r>
      <w:r>
        <w:rPr>
          <w:b/>
          <w:bCs/>
        </w:rPr>
        <w:t xml:space="preserve">« CSV »</w:t>
      </w:r>
      <w:r>
        <w:t xml:space="preserve"> exporte la sélection. Les 2 000 entrées les plus récentes sont affichées ; le journal est conservé deux ans puis purgé par la tâche de rétention. Les exports et anonymisations RGPD, eux, restent dans l'onglet RGPD.</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 en mode pointage, le premier clic sur la séance pose alors directement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2c7b002190e17006651d6c7648a5624bcd4d3f.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ab9d7fcd0fbdc91788a52eda5b3bef9fe2031169.png"/><Relationship Id="rId12" Type="http://schemas.openxmlformats.org/officeDocument/2006/relationships/image" Target="media/ed3bf64c6730426ecaed2fd187b745374292ef62.png"/><Relationship Id="rId13" Type="http://schemas.openxmlformats.org/officeDocument/2006/relationships/image" Target="media/8a5c2ab602107d001460d7c14a5fd4c3b77e1b9e.png"/><Relationship Id="rId14" Type="http://schemas.openxmlformats.org/officeDocument/2006/relationships/image" Target="media/f850b19982ccc55d11f6bca2a2ff18c557d89cb1.png"/><Relationship Id="rId15" Type="http://schemas.openxmlformats.org/officeDocument/2006/relationships/image" Target="media/b3ab70bd7bdc040398892064359da38d4b00f81c.png"/><Relationship Id="rId16" Type="http://schemas.openxmlformats.org/officeDocument/2006/relationships/image" Target="media/e8528d475efcabff42105bfd88eb736a3a806e83.png"/><Relationship Id="rId17" Type="http://schemas.openxmlformats.org/officeDocument/2006/relationships/image" Target="media/9c2d0cff0459b4f805e942c8d13c8bd542e766c5.png"/><Relationship Id="rId18" Type="http://schemas.openxmlformats.org/officeDocument/2006/relationships/image" Target="media/754dbb10e33ba3e5e132daf7893b961ee52cd9b8.png"/><Relationship Id="rId19" Type="http://schemas.openxmlformats.org/officeDocument/2006/relationships/image" Target="media/1042b063a86ad18e833db5230e509a5ec62ed820.png"/><Relationship Id="rId20" Type="http://schemas.openxmlformats.org/officeDocument/2006/relationships/image" Target="media/56b07b8bcc98d0616dbc3b196c41741b5e0e9a2c.png"/><Relationship Id="rId21" Type="http://schemas.openxmlformats.org/officeDocument/2006/relationships/image" Target="media/653403eb6373f258490049360c1f64e869692083.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2026-09-15T12:30:48.269Z</dcterms:created>
  <dcterms:modified xsi:type="dcterms:W3CDTF">2026-09-15T12:30:48.271Z</dcterms:modified>
</cp:coreProperties>
</file>

<file path=docProps/custom.xml><?xml version="1.0" encoding="utf-8"?>
<Properties xmlns="http://schemas.openxmlformats.org/officeDocument/2006/custom-properties" xmlns:vt="http://schemas.openxmlformats.org/officeDocument/2006/docPropsVTypes"/>
</file>