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Tout est complet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(les gestionnaires du service en sont informés par e-mail).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et leur choix d'inscription automatique ; un bouton permet de retirer une inscription. La tâche planifiée « Liste d'attente » prévient ou inscrit les usagers dès qu'un créneau réservable se libère.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Liste des réservations (Éditions) et export CSV</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désactivé par défaut), </w:t>
      </w:r>
      <w:r>
        <w:rPr>
          <w:b/>
          <w:bCs/>
        </w:rPr>
        <w:t xml:space="preserve">liste d'attente</w:t>
      </w:r>
      <w:r>
        <w:t xml:space="preserve"> (l'usager dépose ses disponibilités par demi-journée et est prévenu par e-mail, ou inscrit automatiquement, dès qu'un créneau se libère ; désactivé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 repérer les comptes inactifs concernés. Le pilotage RGPD global (avis de suppression, anonymisation,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La liste des utilisateurs permet de rechercher, filtrer et modifier les comptes : informations, </w:t>
      </w:r>
      <w:r>
        <w:rPr>
          <w:b/>
          <w:bCs/>
        </w:rPr>
        <w:t xml:space="preserve">rôle</w:t>
      </w:r>
      <w:r>
        <w:t xml:space="preserve"> (utilisateur, gestionnaire, administrateur), structure / service rattaché, services gérés et statut RGPD.</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pour chaque action, le </w:t>
      </w:r>
      <w:r>
        <w:rPr>
          <w:b/>
          <w:bCs/>
        </w:rPr>
        <w:t xml:space="preserve">type d'e-mail</w:t>
      </w:r>
      <w:r>
        <w:t xml:space="preserve"> envoyé, son </w:t>
      </w:r>
      <w:r>
        <w:rPr>
          <w:b/>
          <w:bCs/>
        </w:rPr>
        <w:t xml:space="preserve">destinataire</w:t>
      </w:r>
      <w:r>
        <w:t xml:space="preserve"> et l'</w:t>
      </w:r>
      <w:r>
        <w:rPr>
          <w:b/>
          <w:bCs/>
        </w:rPr>
        <w:t xml:space="preserve">activation de l'envoi</w:t>
      </w:r>
      <w:r>
        <w:t xml:space="preserve">. En dessous,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(paramètres SMTP), gère les </w:t>
      </w:r>
      <w:r>
        <w:rPr>
          <w:b/>
          <w:bCs/>
        </w:rPr>
        <w:t xml:space="preserve">e-mails système</w:t>
      </w:r>
      <w:r>
        <w:t xml:space="preserve"> (vérification de compte, réinitialisation de mot de passe, etc.) et permet de </w:t>
      </w:r>
      <w:r>
        <w:rPr>
          <w:b/>
          <w:bCs/>
        </w:rPr>
        <w:t xml:space="preserve">relancer les envois en échec</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permet de repérer les </w:t>
      </w:r>
      <w:r>
        <w:rPr>
          <w:b/>
          <w:bCs/>
        </w:rPr>
        <w:t xml:space="preserve">comptes inactifs</w:t>
      </w:r>
      <w:r>
        <w:t xml:space="preserve">, de déclencher un </w:t>
      </w:r>
      <w:r>
        <w:rPr>
          <w:b/>
          <w:bCs/>
        </w:rPr>
        <w:t xml:space="preserve">avis de suppression</w:t>
      </w:r>
      <w:r>
        <w:t xml:space="preserve"> (délai de grâce de 30 jours), d'</w:t>
      </w:r>
      <w:r>
        <w:rPr>
          <w:b/>
          <w:bCs/>
        </w:rPr>
        <w:t xml:space="preserve">anonymiser</w:t>
      </w:r>
      <w:r>
        <w:t xml:space="preserve"> des comptes et de consulter le </w:t>
      </w:r>
      <w:r>
        <w:rPr>
          <w:b/>
          <w:bCs/>
        </w:rPr>
        <w:t xml:space="preserve">journal d'audit</w:t>
      </w:r>
      <w:r>
        <w:t xml:space="preserve"> (historique immuable des actions liées aux données personnelles).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image" Target="media/83e59fb376363e227407d1b69825fce0710a694a.png"/><Relationship Id="rId13" Type="http://schemas.openxmlformats.org/officeDocument/2006/relationships/image" Target="media/d1954b3845392059976d3390a55d45307b7bf985.png"/><Relationship Id="rId14" Type="http://schemas.openxmlformats.org/officeDocument/2006/relationships/image" Target="media/d701337fcb9b7b6ba67d202694c4d2083804c4aa.png"/><Relationship Id="rId15" Type="http://schemas.openxmlformats.org/officeDocument/2006/relationships/image" Target="media/bd871bb44e2684855b37ce77aa86f11fd6815523.png"/><Relationship Id="rId16" Type="http://schemas.openxmlformats.org/officeDocument/2006/relationships/image" Target="media/e3f0eba6bf10e0df0ee31a1f1f2769d03076b71f.png"/><Relationship Id="rId17" Type="http://schemas.openxmlformats.org/officeDocument/2006/relationships/image" Target="media/902588f3635899b67e8f8a5c4290c76ad3831eee.png"/><Relationship Id="rId18" Type="http://schemas.openxmlformats.org/officeDocument/2006/relationships/image" Target="media/b252ca96900dc505fac4ab98e9e2c156498e4dfa.png"/><Relationship Id="rId19" Type="http://schemas.openxmlformats.org/officeDocument/2006/relationships/image" Target="media/100a438924569e8fd87b1a039c80a5aa3984cdfe.png"/><Relationship Id="rId20" Type="http://schemas.openxmlformats.org/officeDocument/2006/relationships/image" Target="media/6be882b03137696e9b1786c9db4a63d0ad4c5576.png"/><Relationship Id="rId21" Type="http://schemas.openxmlformats.org/officeDocument/2006/relationships/image" Target="media/e18710383bfe6146ca1b7c9c786a0695cf60e68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2026-09-05T15:49:22.152Z</dcterms:created>
  <dcterms:modified xsi:type="dcterms:W3CDTF">2026-09-05T15:49:22.154Z</dcterms:modified>
</cp:coreProperties>
</file>

<file path=docProps/custom.xml><?xml version="1.0" encoding="utf-8"?>
<Properties xmlns="http://schemas.openxmlformats.org/officeDocument/2006/custom-properties" xmlns:vt="http://schemas.openxmlformats.org/officeDocument/2006/docPropsVTypes"/>
</file>