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color w:val="98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 Spec for SMRM</w:t>
      </w:r>
      <w:r w:rsidDel="00000000" w:rsidR="00000000" w:rsidRPr="00000000">
        <w:rPr>
          <w:b w:val="1"/>
          <w:sz w:val="32"/>
          <w:szCs w:val="3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IMPORTANT!!!: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If it doesn’t look right (and it's not yours) Do Not Edit, add Google Comment over it and we will discuss it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in meeting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ind w:left="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320"/>
        <w:gridCol w:w="7080"/>
        <w:tblGridChange w:id="0">
          <w:tblGrid>
            <w:gridCol w:w="960"/>
            <w:gridCol w:w="13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Contributor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9/27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I’ve written lots but haven’t formalized. Needs formalization later (in meeting).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I received responses to Comments in Office Hours. They can be found by sorting Google Comments by “Resolved” (as to not clutter the live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10/4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Ramses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Added my req. After 23.2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10/4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Added system assumptions and design decisions to top of document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Started working on formalization &amp; working out design decisions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10/8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Dominic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Adding requirements to security of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10/9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Started reworking requirements based off altered decisions on system design. Updated “Assumptions and Design Decisions” to reflect these decisions.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Finished formalizing (my) requirements.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Added new keywords to legend/table.</w:t>
            </w:r>
          </w:p>
        </w:tc>
      </w:tr>
    </w:tbl>
    <w:p w:rsidR="00000000" w:rsidDel="00000000" w:rsidP="00000000" w:rsidRDefault="00000000" w:rsidRPr="00000000" w14:paraId="00000021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 and Design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role and purpose of the SMRMS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assumed</w:t>
      </w:r>
      <w:r w:rsidDel="00000000" w:rsidR="00000000" w:rsidRPr="00000000">
        <w:rPr>
          <w:sz w:val="24"/>
          <w:szCs w:val="24"/>
          <w:rtl w:val="0"/>
        </w:rPr>
        <w:t xml:space="preserve"> to be used as a monitoring tool, primarily used to assist individuals such as a brand’s marketing and analytics.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Furthermore, it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assumed</w:t>
      </w:r>
      <w:r w:rsidDel="00000000" w:rsidR="00000000" w:rsidRPr="00000000">
        <w:rPr>
          <w:sz w:val="24"/>
          <w:szCs w:val="24"/>
          <w:rtl w:val="0"/>
        </w:rPr>
        <w:t xml:space="preserve"> that the role of the SMRMS will not provide the capability of external control over connected social media accounts, only monitoring.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assumed</w:t>
      </w:r>
      <w:r w:rsidDel="00000000" w:rsidR="00000000" w:rsidRPr="00000000">
        <w:rPr>
          <w:sz w:val="24"/>
          <w:szCs w:val="24"/>
          <w:rtl w:val="0"/>
        </w:rPr>
        <w:t xml:space="preserve"> that the </w:t>
      </w:r>
      <w:r w:rsidDel="00000000" w:rsidR="00000000" w:rsidRPr="00000000">
        <w:rPr>
          <w:sz w:val="24"/>
          <w:szCs w:val="24"/>
          <w:rtl w:val="0"/>
        </w:rPr>
        <w:t xml:space="preserve">SMRMS is intended to be deployed, and used by a singular brand/org that has deployed it for their own internal purposes.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assumed</w:t>
      </w:r>
      <w:r w:rsidDel="00000000" w:rsidR="00000000" w:rsidRPr="00000000">
        <w:rPr>
          <w:sz w:val="24"/>
          <w:szCs w:val="24"/>
          <w:rtl w:val="0"/>
        </w:rPr>
        <w:t xml:space="preserve"> that the SMRMS system will be accessible to any employees within the brand/org (or individuals otherwise) as appropriate. Where it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assumed</w:t>
      </w:r>
      <w:r w:rsidDel="00000000" w:rsidR="00000000" w:rsidRPr="00000000">
        <w:rPr>
          <w:sz w:val="24"/>
          <w:szCs w:val="24"/>
          <w:rtl w:val="0"/>
        </w:rPr>
        <w:t xml:space="preserve"> individuals on all levels of authority will be interacting with this one system.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decided</w:t>
      </w:r>
      <w:r w:rsidDel="00000000" w:rsidR="00000000" w:rsidRPr="00000000">
        <w:rPr>
          <w:sz w:val="24"/>
          <w:szCs w:val="24"/>
          <w:rtl w:val="0"/>
        </w:rPr>
        <w:t xml:space="preserve"> that custom keywords &amp; phrases will be implemented as a one-and-only system-wide set, where modifications to this set are delegated only to users with special privilege.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decided</w:t>
      </w:r>
      <w:r w:rsidDel="00000000" w:rsidR="00000000" w:rsidRPr="00000000">
        <w:rPr>
          <w:sz w:val="24"/>
          <w:szCs w:val="24"/>
          <w:rtl w:val="0"/>
        </w:rPr>
        <w:t xml:space="preserve"> that each user may set their own notification settings.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decided</w:t>
      </w:r>
      <w:r w:rsidDel="00000000" w:rsidR="00000000" w:rsidRPr="00000000">
        <w:rPr>
          <w:sz w:val="24"/>
          <w:szCs w:val="24"/>
          <w:rtl w:val="0"/>
        </w:rPr>
        <w:t xml:space="preserve"> that the SMRMS will be designed to serve only one brand name per instance of the SMRMS, but can track multiple competitors against this brand.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decided</w:t>
      </w:r>
      <w:r w:rsidDel="00000000" w:rsidR="00000000" w:rsidRPr="00000000">
        <w:rPr>
          <w:sz w:val="24"/>
          <w:szCs w:val="24"/>
          <w:rtl w:val="0"/>
        </w:rPr>
        <w:t xml:space="preserve"> there will be no user self-registration system to the SMRMS. The company deploying the SMRMS will either have to create accounts through system administrator menus, or </w:t>
      </w:r>
      <w:r w:rsidDel="00000000" w:rsidR="00000000" w:rsidRPr="00000000">
        <w:rPr>
          <w:sz w:val="24"/>
          <w:szCs w:val="24"/>
          <w:rtl w:val="0"/>
        </w:rPr>
        <w:t xml:space="preserve">set up</w:t>
      </w:r>
      <w:r w:rsidDel="00000000" w:rsidR="00000000" w:rsidRPr="00000000">
        <w:rPr>
          <w:sz w:val="24"/>
          <w:szCs w:val="24"/>
          <w:rtl w:val="0"/>
        </w:rPr>
        <w:t xml:space="preserve"> the database to utilize existing company names and passwords for users.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decided</w:t>
      </w:r>
      <w:r w:rsidDel="00000000" w:rsidR="00000000" w:rsidRPr="00000000">
        <w:rPr>
          <w:sz w:val="24"/>
          <w:szCs w:val="24"/>
          <w:rtl w:val="0"/>
        </w:rPr>
        <w:t xml:space="preserve"> that the implementation for the sentiment analysis feature shall be calculated by an external service interfaced with the DSS subsystem.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Media Reputation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Media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Support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body of text contained in one post, comment, or 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SMRMS data on a “data element” (defined above).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Consists of: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 sourced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brandname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posted date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sentiment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Consists of: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timeframe (from which DataElements were grabbed)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DataElements grabbed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averaged sentiment score of data elements (over timeframe)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averaged sentiment score of data elements by platform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averaged sentiment score of data elements by sub-interval (10ths of time interval)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sentiment trend prediction value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SMRMS system shall have a Graphical User Interface (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GUI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SMRMS system shall be developed in compliance with the principles of open source software under the Open Source Initiative (OSI).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SMRMS system shall be capable of deployability to the cloud.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SMRMS system shall allow users to login using an email and a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SMRMS shall employ a 128-bit encryption for storing passwords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SMRMS shall have a session timer to log a user out after a certain period of time to ensure only a user with proper access can get into the system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SMRMS shall salt all user passwords before storing the hashed password in the database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[some stuff, legal privacy, data regulations, etc]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[some stuff, on user authority… i.e. levels of authority, Who has control to do What over Whom else??]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provide the capability for each user to configure their notification settings.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provide the capability for system administrators to set keywords and phrases for the SMM to monitor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store one set of keywords and phrases for the SMM to use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be capable of tracking only one company brand.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be capable of tracking multiple brand competitors.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provide the capability for system admins to select which social media platform connections (API) to enable or disable.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provide the expansibility for software developers to add new social platforms for system admins to select from.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provide the capability for system admins to select brand’s social media accounts for the SMM to monitor.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provide the capability for system admins to select competitor brands social media accounts for the SMM to monitor.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be capable of monitoring each SMM-tracked social media brand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monitor each SMM-tracked brand for for posts, comments, and reviews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monitor each SMM-tracked brand only among the set of system administrator-enabled social media platform connections (API).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monitor in real-time, gathering live data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retrieve live social media data via an API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be capable of detecting posts, comments, reviews for mentions of each brand tracked by the SMM.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be capable of detecting posts, comments, reviews for the set of custom keywords and phrases for each brand tracked by the SMM.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SMM subsystem shall be capable of tracking each brand's reputation.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SMM subsystem shall be capable of tracking each brand's reputation up to 2 years of reputation history.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retrieving sentiment analysis of each data element’s (post, comment, or review) body of text.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sentiment analysis shall return an numerical score which can be correlated with a result of </w:t>
      </w:r>
      <w:r w:rsidDel="00000000" w:rsidR="00000000" w:rsidRPr="00000000">
        <w:rPr>
          <w:sz w:val="24"/>
          <w:szCs w:val="24"/>
          <w:rtl w:val="0"/>
        </w:rPr>
        <w:t xml:space="preserve">positive, negative, or 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brand comparison with any SMM-tracked competitor brand.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identifying areas where the brand can improve.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identify areas of improvement relative /  with respect to brand competitors' analytics.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retrieving analytics for an SMM-tracked brand.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retrieve brand analytics from a provided set of data elements.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retrieve brand analytics from brand’s data elements that were published within a particular time frame.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retrieve brand analytics that compose of the following things: (1) number of data elements within time frame (2) averaged sentiment of data elements (3) averaged sentiment of data elements by platform (4) averaged sentiment of data elements by time sub-interval (10ths of timeframe) and (5) number of data elements grabbed and (6) sentiment trend prediction value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displaying retrieved analytics on a brand to a system GUI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“intelligent” trend prediction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utilize external algorithm services to retrieve a sentiment trend prediction score based on an input set of sentiment scores arranged by time.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generating reports that summarize analytics for a set of selected brands, which include brand comparison, sentiment analysis, and sentiment trend prediction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sending information to users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sending information to users via Email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sending information to users as a system notification on the system GUI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sending reports to users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sending alerts of detected keywords and phrases to users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disburse alerts as frequently as scheduled by each user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DSS subsystem shall be capable of generating reports on-demand, as requested by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UMS </w:t>
      </w:r>
      <w:r w:rsidDel="00000000" w:rsidR="00000000" w:rsidRPr="00000000">
        <w:rPr>
          <w:sz w:val="24"/>
          <w:szCs w:val="24"/>
          <w:rtl w:val="0"/>
        </w:rPr>
        <w:t xml:space="preserve">subsystem</w:t>
      </w:r>
      <w:r w:rsidDel="00000000" w:rsidR="00000000" w:rsidRPr="00000000">
        <w:rPr>
          <w:sz w:val="24"/>
          <w:szCs w:val="24"/>
          <w:rtl w:val="0"/>
        </w:rPr>
        <w:t xml:space="preserve"> shall provide the capability to system admins to manage users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UMS subsystem shall be capable of employing methods for user security such as authentication, authorization, and auditing of users.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UMS subsystem shall be capable of a user management function to store user details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UMS subsystem shall have a user login mechanism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9"/>
          <w:szCs w:val="19"/>
          <w:u w:val="single"/>
        </w:rPr>
      </w:pPr>
      <w:r w:rsidDel="00000000" w:rsidR="00000000" w:rsidRPr="00000000">
        <w:rPr>
          <w:sz w:val="19"/>
          <w:szCs w:val="19"/>
          <w:u w:val="single"/>
          <w:rtl w:val="0"/>
        </w:rPr>
        <w:t xml:space="preserve">4.1 Functional Requirements: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rtl w:val="0"/>
        </w:rPr>
        <w:t xml:space="preserve">4.1.    </w:t>
        <w:tab/>
        <w:t xml:space="preserve">The User Management (UMS) sub-system shall provide the capability for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User management functions include storing user details and credentials (e.g., user id, password, name,etc.).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line="328.176" w:lineRule="auto"/>
        <w:ind w:left="7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User Management (UMS) sub-system shall provide the user a login mechanism.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328.176" w:lineRule="auto"/>
        <w:ind w:left="7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User Management (UMS) sub-system shall provide the capability for user to enter User Id.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328.176" w:lineRule="auto"/>
        <w:ind w:left="7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User Management (UMS) sub-system shall provide the capability for user to enter Password.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328.176" w:lineRule="auto"/>
        <w:ind w:left="7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User Management (UMS) sub-system shall provide the capability for user to enter Name.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328.176" w:lineRule="auto"/>
        <w:ind w:left="7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User Management (UMS) sub-system shall provide the capability for user to Change Password.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160" w:line="328.176" w:lineRule="auto"/>
        <w:ind w:left="7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User Management (UMS) sub-system shall provide the capability for user to select Forgot Password.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4.1     </w:t>
        <w:tab/>
        <w:t xml:space="preserve">The Social Media Management (SMM) sub-system shall provide the capability for the entity to select from a list of platforms.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rtl w:val="0"/>
        </w:rPr>
        <w:t xml:space="preserve">4.1     </w:t>
        <w:tab/>
        <w:t xml:space="preserve">The SIE Social Media Reputation Management System (SIE SMRMS) shall provide the capability for user to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Customize alert notifications that are sent to the brand when certain keywords or phrases are mentioned on social media.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line="328.1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SIE Social Media Reputation Management System (SIE SMRMS) shall provide the capability for user to search by keywords.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line="328.1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SIE Social Media Reputation Management System (SIE SMRMS) shall provide the capability for user to search by phrases.</w:t>
      </w:r>
    </w:p>
    <w:p w:rsidR="00000000" w:rsidDel="00000000" w:rsidP="00000000" w:rsidRDefault="00000000" w:rsidRPr="00000000" w14:paraId="0000008E">
      <w:pPr>
        <w:spacing w:line="328.176" w:lineRule="auto"/>
        <w:ind w:left="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160" w:line="328.1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19"/>
          <w:szCs w:val="19"/>
          <w:u w:val="single"/>
        </w:rPr>
      </w:pPr>
      <w:r w:rsidDel="00000000" w:rsidR="00000000" w:rsidRPr="00000000">
        <w:rPr>
          <w:sz w:val="19"/>
          <w:szCs w:val="19"/>
          <w:u w:val="single"/>
          <w:rtl w:val="0"/>
        </w:rPr>
        <w:t xml:space="preserve">4.2 Non-Functional Requirements: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4.2     </w:t>
        <w:tab/>
        <w:t xml:space="preserve">The SIE Social Media Reputation Management System (SIE SMRMS) system shall use open-source software system.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4.2     </w:t>
        <w:tab/>
        <w:t xml:space="preserve">The SMRMS system shall provide intelligent, real-time monitoring, analysis, prescription, and prediction tools that include social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media listening, sentiment analysis, along with reporting and analytics.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28.1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SIE Social Media Reputation Management System (SIE SMRMS) system shall provide real-time monitoring capability.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328.1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SIE Social Media Reputation Management System (SIE SMRMS) system shall provide analysis capability.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328.1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SIE Social Media Reputation Management System (SIE SMRMS) system shall provide prescription capability.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160" w:line="328.1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SIE Social Media Reputation Management System (SIE SMRMS) system shall provide prediction capability.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SMRMS system shall provide </w:t>
      </w:r>
      <w:r w:rsidDel="00000000" w:rsidR="00000000" w:rsidRPr="00000000">
        <w:rPr>
          <w:rtl w:val="0"/>
        </w:rPr>
        <w:t xml:space="preserve">monitoring on social media platforms for mentions of the brand or organization including posts, comments, and reviews.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SMRMS system shall provide </w:t>
      </w:r>
      <w:r w:rsidDel="00000000" w:rsidR="00000000" w:rsidRPr="00000000">
        <w:rPr>
          <w:rtl w:val="0"/>
        </w:rPr>
        <w:t xml:space="preserve">analyzing capability on the sentiment of social media mentions, identifying whether they are positive, negative, or neutral.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SMRMS system shall provide a </w:t>
      </w:r>
      <w:r w:rsidDel="00000000" w:rsidR="00000000" w:rsidRPr="00000000">
        <w:rPr>
          <w:rtl w:val="0"/>
        </w:rPr>
        <w:t xml:space="preserve">competitor analysis is the process of comparing the brand’s reputation to that of its competitors, identifying areas where the brand can improve.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SMRMS system shall provide </w:t>
      </w:r>
      <w:r w:rsidDel="00000000" w:rsidR="00000000" w:rsidRPr="00000000">
        <w:rPr>
          <w:rtl w:val="0"/>
        </w:rPr>
        <w:t xml:space="preserve">reporting and analytics insights into the brand’s social media reputation over time.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SMRMS system shall provide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capability of being hosted in the cloud.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SMRMS system shall have four main subsystems. </w:t>
      </w:r>
      <w:r w:rsidDel="00000000" w:rsidR="00000000" w:rsidRPr="00000000">
        <w:rPr>
          <w:rtl w:val="0"/>
        </w:rPr>
        <w:t xml:space="preserve">User Management (UMS), Social Media Management (SMM), and Decision Support Services (DSS).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DSS subsystem shall </w:t>
      </w:r>
      <w:r w:rsidDel="00000000" w:rsidR="00000000" w:rsidRPr="00000000">
        <w:rPr>
          <w:rtl w:val="0"/>
        </w:rPr>
        <w:t xml:space="preserve">manage the different social media platforms the organization wants to track.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DSS subsystem shall provide the capability for r</w:t>
      </w:r>
      <w:r w:rsidDel="00000000" w:rsidR="00000000" w:rsidRPr="00000000">
        <w:rPr>
          <w:rtl w:val="0"/>
        </w:rPr>
        <w:t xml:space="preserve">eporting and analytics provide insights into the brand’s social media reputation over time.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19"/>
          <w:szCs w:val="19"/>
          <w:u w:val="single"/>
        </w:rPr>
      </w:pPr>
      <w:r w:rsidDel="00000000" w:rsidR="00000000" w:rsidRPr="00000000">
        <w:rPr>
          <w:sz w:val="19"/>
          <w:szCs w:val="19"/>
          <w:u w:val="single"/>
          <w:rtl w:val="0"/>
        </w:rPr>
        <w:t xml:space="preserve">Not sure if F or NF: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SMRMS system shall provide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customizable alerts via notifications that are sent to the brand when certain keywords or phrases are mentioned on social media.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SMRMS system shall have </w:t>
      </w:r>
      <w:r w:rsidDel="00000000" w:rsidR="00000000" w:rsidRPr="00000000">
        <w:rPr>
          <w:rtl w:val="0"/>
        </w:rPr>
        <w:t xml:space="preserve">recurring operating costs for cloud hosting. ??????????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Management (UMS) sub-system shall provide a login mechanism.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DSS subsystem shall </w:t>
      </w:r>
      <w:r w:rsidDel="00000000" w:rsidR="00000000" w:rsidRPr="00000000">
        <w:rPr>
          <w:rtl w:val="0"/>
        </w:rPr>
        <w:t xml:space="preserve">provide Scheduled Reports (e.g., daily, weekly, monthly, annually, etc.) and on demand reporting whether descriptive, predictive, or prescriptive including automated alarms and alerts.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DSS subsystem shall provide the capability for c</w:t>
      </w:r>
      <w:r w:rsidDel="00000000" w:rsidR="00000000" w:rsidRPr="00000000">
        <w:rPr>
          <w:rtl w:val="0"/>
        </w:rPr>
        <w:t xml:space="preserve">ustomizable alerts and notifications that are sent to the brand when certain keywords or phrases are mentioned on social media.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be Venegas" w:id="1" w:date="2023-10-09T00:09:58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attention</w:t>
      </w:r>
    </w:p>
  </w:comment>
  <w:comment w:author="Gabe Venegas" w:id="0" w:date="2023-10-01T19:21:11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needs more GUI-level requiremetns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ffffff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ffffff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ffffff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ffffff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