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Exerts a strong control</w:t>
      </w:r>
    </w:p>
    <w:p>
      <w:pPr>
        <w:pStyle w:val="Normal"/>
        <w:rPr/>
      </w:pPr>
      <w:r>
        <w:rPr/>
        <w:t>with a greater propensity for euxinic and shallow OMZs</w:t>
      </w:r>
    </w:p>
    <w:p>
      <w:pPr>
        <w:pStyle w:val="Normal"/>
        <w:rPr/>
      </w:pPr>
      <w:r>
        <w:rPr/>
        <w:t xml:space="preserve">These inferences provide novel insight into </w:t>
      </w:r>
    </w:p>
    <w:p>
      <w:pPr>
        <w:pStyle w:val="Normal"/>
        <w:rPr/>
      </w:pPr>
      <w:r>
        <w:rPr/>
        <w:t>less susceptible to bacterial degradation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1</Pages>
  <Words>24</Words>
  <Characters>141</Characters>
  <CharactersWithSpaces>162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2020-05-14T20:45:36Z</dcterms:created>
  <dc:creator/>
  <dc:description/>
  <dc:language>en-US</dc:language>
  <cp:lastModifiedBy/>
  <dcterms:modified xsi:type="dcterms:W3CDTF">2020-05-15T09:33:03Z</dcterms:modified>
  <cp:revision>5</cp:revision>
  <dc:subject/>
  <dc:title/>
</cp:coreProperties>
</file>