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1D9" w:rsidRDefault="00A111D9" w:rsidP="00A60D14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</w:p>
    <w:p w:rsidR="00A111D9" w:rsidRDefault="00A111D9" w:rsidP="00A111D9">
      <w:r>
        <w:t>S</w:t>
      </w:r>
      <w:r>
        <w:rPr>
          <w:rFonts w:hint="eastAsia"/>
        </w:rPr>
        <w:t>dfdsfsdfsdf</w:t>
      </w:r>
    </w:p>
    <w:p w:rsidR="00A111D9" w:rsidRPr="00A111D9" w:rsidRDefault="00A111D9" w:rsidP="00A60D14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微软雅黑" w:hAnsi="Arial" w:cs="Arial"/>
          <w:color w:val="333333"/>
          <w:kern w:val="0"/>
          <w:sz w:val="27"/>
          <w:szCs w:val="27"/>
        </w:rPr>
      </w:pPr>
      <w:r w:rsidRPr="00A111D9">
        <w:rPr>
          <w:rFonts w:ascii="Arial" w:eastAsia="微软雅黑" w:hAnsi="Arial" w:cs="Arial"/>
          <w:color w:val="333333"/>
          <w:kern w:val="0"/>
          <w:sz w:val="27"/>
          <w:szCs w:val="27"/>
        </w:rPr>
        <w:t>Dasdasdasd</w:t>
      </w:r>
    </w:p>
    <w:p w:rsidR="00A60D14" w:rsidRPr="00A60D14" w:rsidRDefault="00A60D14" w:rsidP="00A60D14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A60D1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连山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据宋</w:t>
      </w:r>
      <w:hyperlink r:id="rId6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罗泌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《</w:t>
      </w:r>
      <w:hyperlink r:id="rId7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路史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·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前纪二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·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天皇纪》载，《连山》相传为盘古开天地后第一代君主</w:t>
      </w:r>
      <w:hyperlink r:id="rId8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天皇氏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所创。《连山》和《归藏》、《周易》并称为占卜的三易之法。连山是三易之一，以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艮卦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为首。《周礼</w:t>
      </w:r>
      <w:r w:rsidRPr="00A60D14">
        <w:rPr>
          <w:rFonts w:ascii="微软雅黑" w:eastAsia="微软雅黑" w:hAnsi="微软雅黑" w:cs="微软雅黑" w:hint="eastAsia"/>
          <w:color w:val="333333"/>
          <w:kern w:val="0"/>
          <w:sz w:val="21"/>
          <w:szCs w:val="21"/>
        </w:rPr>
        <w:t>‧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春官</w:t>
      </w:r>
      <w:r w:rsidRPr="00A60D14">
        <w:rPr>
          <w:rFonts w:ascii="微软雅黑" w:eastAsia="微软雅黑" w:hAnsi="微软雅黑" w:cs="微软雅黑" w:hint="eastAsia"/>
          <w:color w:val="333333"/>
          <w:kern w:val="0"/>
          <w:sz w:val="21"/>
          <w:szCs w:val="21"/>
        </w:rPr>
        <w:t>‧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大卜》：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掌三易之法，一曰连山。二曰归藏，三曰周易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。郑玄于《周礼注》称：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名曰连山，似山出内气也</w:t>
      </w:r>
      <w:bookmarkStart w:id="0" w:name="_GoBack"/>
      <w:bookmarkEnd w:id="0"/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。顾炎武《日知录</w:t>
      </w:r>
      <w:r w:rsidRPr="00A60D14">
        <w:rPr>
          <w:rFonts w:ascii="微软雅黑" w:eastAsia="微软雅黑" w:hAnsi="微软雅黑" w:cs="微软雅黑" w:hint="eastAsia"/>
          <w:color w:val="333333"/>
          <w:kern w:val="0"/>
          <w:sz w:val="21"/>
          <w:szCs w:val="21"/>
        </w:rPr>
        <w:t>‧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三易》：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连山，归藏非易也。而云易者，后人因易之名以名之也。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相传连山至汉初时已失佚，桓谭《新论》云：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山（连山）藏于</w:t>
      </w:r>
      <w:hyperlink r:id="rId9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兰台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。北宋邵雍认为：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连山蓍用九十七策，以八为揲，正卦一〇一六，互卦一〇一六，变卦三二五〇一二，以数断不以辞断。其吉凶一定不可易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。又一说《连山》即《数术略》之《夏龟》。马国翰《玉函山房辑佚书》中收有《连山》一卷。</w:t>
      </w:r>
      <w:r w:rsidRPr="00A60D14">
        <w:rPr>
          <w:rFonts w:eastAsia="宋体" w:cs="Arial"/>
          <w:color w:val="3366CC"/>
          <w:kern w:val="0"/>
          <w:sz w:val="18"/>
          <w:szCs w:val="18"/>
          <w:vertAlign w:val="superscript"/>
        </w:rPr>
        <w:t> [5]</w:t>
      </w:r>
      <w:bookmarkStart w:id="1" w:name="ref_[5]_4102"/>
      <w:r w:rsidRPr="00A60D14">
        <w:rPr>
          <w:rFonts w:eastAsia="宋体" w:cs="Arial"/>
          <w:color w:val="136EC2"/>
          <w:kern w:val="0"/>
          <w:sz w:val="2"/>
          <w:szCs w:val="2"/>
        </w:rPr>
        <w:t> </w:t>
      </w:r>
      <w:bookmarkEnd w:id="1"/>
    </w:p>
    <w:p w:rsidR="00A60D14" w:rsidRPr="00A60D14" w:rsidRDefault="00A60D14" w:rsidP="00A60D14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2" w:name="2_2"/>
      <w:bookmarkStart w:id="3" w:name="sub4102_2_2"/>
      <w:bookmarkStart w:id="4" w:name="归藏"/>
      <w:bookmarkStart w:id="5" w:name="2-2"/>
      <w:bookmarkEnd w:id="2"/>
      <w:bookmarkEnd w:id="3"/>
      <w:bookmarkEnd w:id="4"/>
      <w:bookmarkEnd w:id="5"/>
      <w:r w:rsidRPr="00A60D1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归藏</w:t>
      </w:r>
    </w:p>
    <w:p w:rsidR="00A60D14" w:rsidRPr="00A60D14" w:rsidRDefault="00A60D14" w:rsidP="00C86668">
      <w:pPr>
        <w:pStyle w:val="5Clarityoftheargument"/>
        <w:rPr>
          <w:sz w:val="21"/>
        </w:rPr>
      </w:pPr>
      <w:r w:rsidRPr="00A60D14">
        <w:rPr>
          <w:sz w:val="21"/>
        </w:rPr>
        <w:t>《归藏》是</w:t>
      </w:r>
      <w:hyperlink r:id="rId10" w:tgtFrame="_blank" w:history="1">
        <w:r w:rsidRPr="00A60D14">
          <w:rPr>
            <w:color w:val="136EC2"/>
            <w:sz w:val="21"/>
            <w:u w:val="single"/>
          </w:rPr>
          <w:t>三易</w:t>
        </w:r>
      </w:hyperlink>
      <w:r w:rsidRPr="00A60D14">
        <w:rPr>
          <w:sz w:val="21"/>
        </w:rPr>
        <w:t>之一，《</w:t>
      </w:r>
      <w:hyperlink r:id="rId11" w:tgtFrame="_blank" w:history="1">
        <w:r w:rsidRPr="00A60D14">
          <w:rPr>
            <w:color w:val="136EC2"/>
            <w:sz w:val="21"/>
            <w:u w:val="single"/>
          </w:rPr>
          <w:t>周礼</w:t>
        </w:r>
      </w:hyperlink>
      <w:r w:rsidRPr="00A60D14">
        <w:rPr>
          <w:sz w:val="21"/>
        </w:rPr>
        <w:t>·</w:t>
      </w:r>
      <w:r w:rsidRPr="00A60D14">
        <w:rPr>
          <w:sz w:val="21"/>
        </w:rPr>
        <w:t>春官》曰：</w:t>
      </w:r>
      <w:r w:rsidRPr="00A60D14">
        <w:rPr>
          <w:sz w:val="21"/>
        </w:rPr>
        <w:t>“</w:t>
      </w:r>
      <w:hyperlink r:id="rId12" w:tgtFrame="_blank" w:history="1">
        <w:r w:rsidRPr="00A60D14">
          <w:rPr>
            <w:color w:val="136EC2"/>
            <w:sz w:val="21"/>
            <w:u w:val="single"/>
          </w:rPr>
          <w:t>太卜</w:t>
        </w:r>
      </w:hyperlink>
      <w:r w:rsidRPr="00A60D14">
        <w:rPr>
          <w:sz w:val="21"/>
        </w:rPr>
        <w:t>掌三易之法，一曰连山，二曰归藏，三曰</w:t>
      </w:r>
      <w:hyperlink r:id="rId13" w:tgtFrame="_blank" w:history="1">
        <w:r w:rsidRPr="00A60D14">
          <w:rPr>
            <w:color w:val="136EC2"/>
            <w:sz w:val="21"/>
            <w:u w:val="single"/>
          </w:rPr>
          <w:t>周易</w:t>
        </w:r>
      </w:hyperlink>
      <w:r w:rsidRPr="00A60D14">
        <w:rPr>
          <w:sz w:val="21"/>
        </w:rPr>
        <w:t>。其经卦皆八，其别皆六十有四。</w:t>
      </w:r>
      <w:r w:rsidRPr="00A60D14">
        <w:rPr>
          <w:sz w:val="21"/>
        </w:rPr>
        <w:t>”</w:t>
      </w:r>
      <w:r w:rsidRPr="00A60D14">
        <w:rPr>
          <w:sz w:val="21"/>
        </w:rPr>
        <w:t>意思是说《连山》、《归藏》、《</w:t>
      </w:r>
      <w:hyperlink r:id="rId14" w:tgtFrame="_blank" w:history="1">
        <w:r w:rsidRPr="00A60D14">
          <w:rPr>
            <w:color w:val="136EC2"/>
            <w:sz w:val="21"/>
            <w:u w:val="single"/>
          </w:rPr>
          <w:t>周易</w:t>
        </w:r>
      </w:hyperlink>
      <w:r w:rsidRPr="00A60D14">
        <w:rPr>
          <w:sz w:val="21"/>
        </w:rPr>
        <w:t>》是三种不同的占筮方法，但都是由</w:t>
      </w:r>
      <w:r w:rsidRPr="00A60D14">
        <w:rPr>
          <w:sz w:val="21"/>
        </w:rPr>
        <w:t>8</w:t>
      </w:r>
      <w:r w:rsidRPr="00A60D14">
        <w:rPr>
          <w:sz w:val="21"/>
        </w:rPr>
        <w:t>个经卦重叠出的</w:t>
      </w:r>
      <w:r w:rsidRPr="00A60D14">
        <w:rPr>
          <w:sz w:val="21"/>
        </w:rPr>
        <w:t>64</w:t>
      </w:r>
      <w:r w:rsidRPr="00A60D14">
        <w:rPr>
          <w:sz w:val="21"/>
        </w:rPr>
        <w:t>个别卦组成的。相传</w:t>
      </w:r>
      <w:hyperlink r:id="rId15" w:tgtFrame="_blank" w:history="1">
        <w:r w:rsidRPr="00A60D14">
          <w:rPr>
            <w:color w:val="136EC2"/>
            <w:sz w:val="21"/>
            <w:u w:val="single"/>
          </w:rPr>
          <w:t>黄帝</w:t>
        </w:r>
      </w:hyperlink>
      <w:r w:rsidRPr="00A60D14">
        <w:rPr>
          <w:sz w:val="21"/>
        </w:rPr>
        <w:t>作《归藏易》，有四千三百言。宋代</w:t>
      </w:r>
      <w:hyperlink r:id="rId16" w:tgtFrame="_blank" w:history="1">
        <w:r w:rsidRPr="00A60D14">
          <w:rPr>
            <w:color w:val="136EC2"/>
            <w:sz w:val="21"/>
            <w:u w:val="single"/>
          </w:rPr>
          <w:t>家铉翁</w:t>
        </w:r>
      </w:hyperlink>
      <w:r w:rsidRPr="00A60D14">
        <w:rPr>
          <w:sz w:val="21"/>
        </w:rPr>
        <w:t>称：</w:t>
      </w:r>
      <w:r w:rsidRPr="00A60D14">
        <w:rPr>
          <w:sz w:val="21"/>
        </w:rPr>
        <w:t>“</w:t>
      </w:r>
      <w:r w:rsidRPr="00A60D14">
        <w:rPr>
          <w:sz w:val="21"/>
        </w:rPr>
        <w:t>归藏之书作于黄帝。而六十甲子与先天六十四卦并行者，乃中天</w:t>
      </w:r>
      <w:hyperlink r:id="rId17" w:tgtFrame="_blank" w:history="1">
        <w:r w:rsidRPr="00A60D14">
          <w:rPr>
            <w:color w:val="136EC2"/>
            <w:sz w:val="21"/>
            <w:u w:val="single"/>
          </w:rPr>
          <w:t>归藏易</w:t>
        </w:r>
      </w:hyperlink>
      <w:r w:rsidRPr="00A60D14">
        <w:rPr>
          <w:sz w:val="21"/>
        </w:rPr>
        <w:t>也。</w:t>
      </w:r>
      <w:r w:rsidRPr="00A60D14">
        <w:rPr>
          <w:sz w:val="21"/>
        </w:rPr>
        <w:t>”</w:t>
      </w:r>
      <w:r w:rsidRPr="00A60D14">
        <w:rPr>
          <w:sz w:val="21"/>
        </w:rPr>
        <w:t>。《归藏》，也有人认为是</w:t>
      </w:r>
      <w:hyperlink r:id="rId18" w:tgtFrame="_blank" w:history="1">
        <w:r w:rsidRPr="00A60D14">
          <w:rPr>
            <w:color w:val="136EC2"/>
            <w:sz w:val="21"/>
            <w:u w:val="single"/>
          </w:rPr>
          <w:t>商代</w:t>
        </w:r>
      </w:hyperlink>
      <w:r w:rsidRPr="00A60D14">
        <w:rPr>
          <w:sz w:val="21"/>
        </w:rPr>
        <w:t>的《</w:t>
      </w:r>
      <w:hyperlink r:id="rId19" w:tgtFrame="_blank" w:history="1">
        <w:r w:rsidRPr="00A60D14">
          <w:rPr>
            <w:color w:val="136EC2"/>
            <w:sz w:val="21"/>
            <w:u w:val="single"/>
          </w:rPr>
          <w:t>易经</w:t>
        </w:r>
      </w:hyperlink>
      <w:r w:rsidRPr="00A60D14">
        <w:rPr>
          <w:sz w:val="21"/>
        </w:rPr>
        <w:t>》，魏晋以后已经失传。《</w:t>
      </w:r>
      <w:hyperlink r:id="rId20" w:tgtFrame="_blank" w:history="1">
        <w:r w:rsidRPr="00A60D14">
          <w:rPr>
            <w:color w:val="136EC2"/>
            <w:sz w:val="21"/>
            <w:u w:val="single"/>
          </w:rPr>
          <w:t>商易</w:t>
        </w:r>
      </w:hyperlink>
      <w:r w:rsidRPr="00A60D14">
        <w:rPr>
          <w:sz w:val="21"/>
        </w:rPr>
        <w:t>》以</w:t>
      </w:r>
      <w:hyperlink r:id="rId21" w:tgtFrame="_blank" w:history="1">
        <w:r w:rsidRPr="00A60D14">
          <w:rPr>
            <w:color w:val="136EC2"/>
            <w:sz w:val="21"/>
            <w:u w:val="single"/>
          </w:rPr>
          <w:t>坤</w:t>
        </w:r>
      </w:hyperlink>
      <w:r w:rsidRPr="00A60D14">
        <w:rPr>
          <w:sz w:val="21"/>
        </w:rPr>
        <w:t>为首卦，故名为归藏。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一说《归藏》在汉朝已佚，因为《</w:t>
      </w:r>
      <w:hyperlink r:id="rId22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汉书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·</w:t>
      </w:r>
      <w:hyperlink r:id="rId23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艺文志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》中没有著录，《</w:t>
      </w:r>
      <w:hyperlink r:id="rId24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隋书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·</w:t>
      </w:r>
      <w:hyperlink r:id="rId25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经籍志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》亦曰：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《归藏》汉初已亡，晋《</w:t>
      </w:r>
      <w:hyperlink r:id="rId26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中经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》有之，唯载卜筮，不似圣人之旨。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明朝</w:t>
      </w:r>
      <w:hyperlink r:id="rId27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杨慎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以为汉代时《归藏》未失，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《连山》藏于</w:t>
      </w:r>
      <w:hyperlink r:id="rId28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兰台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，《归藏》藏于</w:t>
      </w:r>
      <w:hyperlink r:id="rId29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太卜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，见桓谭《新论正经》，则后汉时《连山》《归藏》犹存，未可以《</w:t>
      </w:r>
      <w:hyperlink r:id="rId30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艺文志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》不列其目而疑之。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清人</w:t>
      </w:r>
      <w:hyperlink r:id="rId31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朱彝尊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云：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《归藏》隋时尚存，至宋犹有《初经》、《齐母》、《本蓍》三篇，其见于传注所引者。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1993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年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3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月，湖北江陵王家台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15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号秦墓中出土了《归藏》，称为王家台秦简归藏，重启研究《归藏》的热潮。有人认为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秦简《易占》不仅是《归藏》，更准确一点，应当是《归藏》易中的《郑母经》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66CC"/>
          <w:kern w:val="0"/>
          <w:sz w:val="18"/>
          <w:szCs w:val="18"/>
          <w:vertAlign w:val="superscript"/>
        </w:rPr>
        <w:t> [4]</w:t>
      </w:r>
      <w:bookmarkStart w:id="6" w:name="ref_[4]_4102"/>
      <w:r w:rsidRPr="00A60D14">
        <w:rPr>
          <w:rFonts w:eastAsia="宋体" w:cs="Arial"/>
          <w:color w:val="136EC2"/>
          <w:kern w:val="0"/>
          <w:sz w:val="2"/>
          <w:szCs w:val="2"/>
        </w:rPr>
        <w:t> </w:t>
      </w:r>
      <w:bookmarkEnd w:id="6"/>
    </w:p>
    <w:p w:rsidR="00D602E4" w:rsidRPr="00A60D14" w:rsidRDefault="00D602E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/>
          <w:color w:val="333333"/>
          <w:kern w:val="0"/>
          <w:sz w:val="21"/>
          <w:szCs w:val="21"/>
        </w:rPr>
      </w:pPr>
      <w:bookmarkStart w:id="7" w:name="2_3"/>
      <w:bookmarkStart w:id="8" w:name="sub4102_2_3"/>
      <w:bookmarkStart w:id="9" w:name="周易"/>
      <w:bookmarkStart w:id="10" w:name="2-3"/>
      <w:bookmarkEnd w:id="7"/>
      <w:bookmarkEnd w:id="8"/>
      <w:bookmarkEnd w:id="9"/>
      <w:bookmarkEnd w:id="10"/>
    </w:p>
    <w:sectPr w:rsidR="00D602E4" w:rsidRPr="00A60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62" w:rsidRDefault="00110B62" w:rsidP="00D602E4">
      <w:pPr>
        <w:spacing w:line="240" w:lineRule="auto"/>
      </w:pPr>
      <w:r>
        <w:separator/>
      </w:r>
    </w:p>
  </w:endnote>
  <w:endnote w:type="continuationSeparator" w:id="0">
    <w:p w:rsidR="00110B62" w:rsidRDefault="00110B62" w:rsidP="00D60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62" w:rsidRDefault="00110B62" w:rsidP="00D602E4">
      <w:pPr>
        <w:spacing w:line="240" w:lineRule="auto"/>
      </w:pPr>
      <w:r>
        <w:separator/>
      </w:r>
    </w:p>
  </w:footnote>
  <w:footnote w:type="continuationSeparator" w:id="0">
    <w:p w:rsidR="00110B62" w:rsidRDefault="00110B62" w:rsidP="00D602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89"/>
    <w:rsid w:val="00110B62"/>
    <w:rsid w:val="00164CAD"/>
    <w:rsid w:val="001F12F6"/>
    <w:rsid w:val="002D34FE"/>
    <w:rsid w:val="0038482D"/>
    <w:rsid w:val="004717B2"/>
    <w:rsid w:val="004B048C"/>
    <w:rsid w:val="005A3C90"/>
    <w:rsid w:val="005D7A75"/>
    <w:rsid w:val="006C5047"/>
    <w:rsid w:val="008E403F"/>
    <w:rsid w:val="009B55C7"/>
    <w:rsid w:val="009F6489"/>
    <w:rsid w:val="00A111D9"/>
    <w:rsid w:val="00A60D14"/>
    <w:rsid w:val="00C86668"/>
    <w:rsid w:val="00D301AB"/>
    <w:rsid w:val="00D602E4"/>
    <w:rsid w:val="00DE52A6"/>
    <w:rsid w:val="00D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5E5D5-41CD-4430-8FD4-7ADD7F38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668"/>
    <w:pPr>
      <w:widowControl w:val="0"/>
      <w:spacing w:line="480" w:lineRule="auto"/>
      <w:ind w:firstLine="567"/>
      <w:jc w:val="both"/>
    </w:pPr>
    <w:rPr>
      <w:rFonts w:ascii="Times New Roman" w:eastAsiaTheme="majorEastAsia" w:hAnsi="Times New Roman"/>
      <w:sz w:val="24"/>
    </w:rPr>
  </w:style>
  <w:style w:type="paragraph" w:styleId="Heading1">
    <w:name w:val="heading 1"/>
    <w:aliases w:val="1Title of the article"/>
    <w:basedOn w:val="Normal"/>
    <w:next w:val="Normal"/>
    <w:link w:val="Heading1Char"/>
    <w:uiPriority w:val="9"/>
    <w:qFormat/>
    <w:rsid w:val="00C8666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aliases w:val="2Author's name"/>
    <w:basedOn w:val="Normal"/>
    <w:next w:val="Normal"/>
    <w:link w:val="Heading2Char"/>
    <w:uiPriority w:val="9"/>
    <w:semiHidden/>
    <w:unhideWhenUsed/>
    <w:qFormat/>
    <w:rsid w:val="00C86668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Heading3">
    <w:name w:val="heading 3"/>
    <w:aliases w:val="3Major headings"/>
    <w:basedOn w:val="Normal"/>
    <w:link w:val="Heading3Char"/>
    <w:uiPriority w:val="9"/>
    <w:qFormat/>
    <w:rsid w:val="00C86668"/>
    <w:pPr>
      <w:widowControl/>
      <w:spacing w:before="100" w:beforeAutospacing="1" w:after="100" w:afterAutospacing="1" w:line="240" w:lineRule="auto"/>
      <w:jc w:val="left"/>
      <w:outlineLvl w:val="2"/>
    </w:pPr>
    <w:rPr>
      <w:rFonts w:eastAsia="宋体" w:cs="宋体"/>
      <w:b/>
      <w:bCs/>
      <w:kern w:val="0"/>
      <w:sz w:val="28"/>
      <w:szCs w:val="27"/>
    </w:rPr>
  </w:style>
  <w:style w:type="paragraph" w:styleId="Heading4">
    <w:name w:val="heading 4"/>
    <w:aliases w:val="4Subheadings"/>
    <w:basedOn w:val="Normal"/>
    <w:next w:val="Normal"/>
    <w:link w:val="Heading4Char"/>
    <w:uiPriority w:val="9"/>
    <w:semiHidden/>
    <w:unhideWhenUsed/>
    <w:qFormat/>
    <w:rsid w:val="00C86668"/>
    <w:pPr>
      <w:keepNext/>
      <w:keepLines/>
      <w:spacing w:before="280" w:after="290" w:line="377" w:lineRule="auto"/>
      <w:ind w:left="567" w:firstLine="0"/>
      <w:jc w:val="left"/>
      <w:outlineLvl w:val="3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02E4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02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02E4"/>
    <w:rPr>
      <w:rFonts w:ascii="Arial" w:hAnsi="Arial"/>
      <w:sz w:val="18"/>
      <w:szCs w:val="18"/>
    </w:rPr>
  </w:style>
  <w:style w:type="character" w:customStyle="1" w:styleId="Heading3Char">
    <w:name w:val="Heading 3 Char"/>
    <w:aliases w:val="3Major headings Char"/>
    <w:basedOn w:val="DefaultParagraphFont"/>
    <w:link w:val="Heading3"/>
    <w:uiPriority w:val="9"/>
    <w:rsid w:val="00C86668"/>
    <w:rPr>
      <w:rFonts w:ascii="Times New Roman" w:eastAsia="宋体" w:hAnsi="Times New Roman" w:cs="宋体"/>
      <w:b/>
      <w:bCs/>
      <w:kern w:val="0"/>
      <w:sz w:val="28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60D1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6668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6668"/>
    <w:rPr>
      <w:rFonts w:ascii="Times New Roman" w:eastAsiaTheme="majorEastAsia" w:hAnsi="Times New Roman"/>
      <w:sz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C86668"/>
    <w:rPr>
      <w:vertAlign w:val="superscript"/>
    </w:rPr>
  </w:style>
  <w:style w:type="character" w:customStyle="1" w:styleId="Heading1Char">
    <w:name w:val="Heading 1 Char"/>
    <w:aliases w:val="1Title of the article Char"/>
    <w:basedOn w:val="DefaultParagraphFont"/>
    <w:link w:val="Heading1"/>
    <w:uiPriority w:val="9"/>
    <w:rsid w:val="00C86668"/>
    <w:rPr>
      <w:rFonts w:ascii="Times New Roman" w:eastAsiaTheme="majorEastAsia" w:hAnsi="Times New Roman"/>
      <w:b/>
      <w:bCs/>
      <w:kern w:val="44"/>
      <w:sz w:val="36"/>
      <w:szCs w:val="44"/>
    </w:rPr>
  </w:style>
  <w:style w:type="character" w:customStyle="1" w:styleId="Heading2Char">
    <w:name w:val="Heading 2 Char"/>
    <w:aliases w:val="2Author's name Char"/>
    <w:basedOn w:val="DefaultParagraphFont"/>
    <w:link w:val="Heading2"/>
    <w:uiPriority w:val="9"/>
    <w:semiHidden/>
    <w:rsid w:val="00C866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4Char">
    <w:name w:val="Heading 4 Char"/>
    <w:aliases w:val="4Subheadings Char"/>
    <w:basedOn w:val="DefaultParagraphFont"/>
    <w:link w:val="Heading4"/>
    <w:uiPriority w:val="9"/>
    <w:semiHidden/>
    <w:rsid w:val="00C86668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5Clarityoftheargument">
    <w:name w:val="5Clarity of the argument"/>
    <w:basedOn w:val="Normal"/>
    <w:link w:val="5ClarityoftheargumentChar"/>
    <w:qFormat/>
    <w:rsid w:val="00C86668"/>
    <w:pPr>
      <w:widowControl/>
      <w:shd w:val="clear" w:color="auto" w:fill="FFFFFF"/>
      <w:spacing w:line="360" w:lineRule="atLeast"/>
      <w:ind w:left="567" w:firstLine="0"/>
      <w:jc w:val="left"/>
    </w:pPr>
    <w:rPr>
      <w:rFonts w:eastAsia="宋体" w:cs="Arial"/>
      <w:i/>
      <w:color w:val="333333"/>
      <w:kern w:val="0"/>
      <w:szCs w:val="21"/>
    </w:rPr>
  </w:style>
  <w:style w:type="character" w:customStyle="1" w:styleId="5ClarityoftheargumentChar">
    <w:name w:val="5Clarity of the argument Char"/>
    <w:basedOn w:val="DefaultParagraphFont"/>
    <w:link w:val="5Clarityoftheargument"/>
    <w:rsid w:val="00C86668"/>
    <w:rPr>
      <w:rFonts w:ascii="Times New Roman" w:eastAsia="宋体" w:hAnsi="Times New Roman" w:cs="Arial"/>
      <w:i/>
      <w:color w:val="333333"/>
      <w:kern w:val="0"/>
      <w:sz w:val="24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8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5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44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1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5%91%A8%E6%98%93" TargetMode="External"/><Relationship Id="rId18" Type="http://schemas.openxmlformats.org/officeDocument/2006/relationships/hyperlink" Target="https://baike.baidu.com/item/%E5%95%86%E4%BB%A3" TargetMode="External"/><Relationship Id="rId26" Type="http://schemas.openxmlformats.org/officeDocument/2006/relationships/hyperlink" Target="https://baike.baidu.com/item/%E4%B8%AD%E7%BB%8F/1105825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9D%A4" TargetMode="External"/><Relationship Id="rId7" Type="http://schemas.openxmlformats.org/officeDocument/2006/relationships/hyperlink" Target="https://baike.baidu.com/item/%E8%B7%AF%E5%8F%B2" TargetMode="External"/><Relationship Id="rId12" Type="http://schemas.openxmlformats.org/officeDocument/2006/relationships/hyperlink" Target="https://baike.baidu.com/item/%E5%A4%AA%E5%8D%9C" TargetMode="External"/><Relationship Id="rId17" Type="http://schemas.openxmlformats.org/officeDocument/2006/relationships/hyperlink" Target="https://baike.baidu.com/item/%E5%BD%92%E8%97%8F%E6%98%93" TargetMode="External"/><Relationship Id="rId25" Type="http://schemas.openxmlformats.org/officeDocument/2006/relationships/hyperlink" Target="https://baike.baidu.com/item/%E7%BB%8F%E7%B1%8D%E5%BF%97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AE%B6%E9%93%89%E7%BF%81" TargetMode="External"/><Relationship Id="rId20" Type="http://schemas.openxmlformats.org/officeDocument/2006/relationships/hyperlink" Target="https://baike.baidu.com/item/%E5%95%86%E6%98%93" TargetMode="External"/><Relationship Id="rId29" Type="http://schemas.openxmlformats.org/officeDocument/2006/relationships/hyperlink" Target="https://baike.baidu.com/item/%E5%A4%AA%E5%8D%9C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D%97%E6%B3%8C" TargetMode="External"/><Relationship Id="rId11" Type="http://schemas.openxmlformats.org/officeDocument/2006/relationships/hyperlink" Target="https://baike.baidu.com/item/%E5%91%A8%E7%A4%BC" TargetMode="External"/><Relationship Id="rId24" Type="http://schemas.openxmlformats.org/officeDocument/2006/relationships/hyperlink" Target="https://baike.baidu.com/item/%E9%9A%8B%E4%B9%A6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9%BB%84%E5%B8%9D" TargetMode="External"/><Relationship Id="rId23" Type="http://schemas.openxmlformats.org/officeDocument/2006/relationships/hyperlink" Target="https://baike.baidu.com/item/%E8%89%BA%E6%96%87%E5%BF%97" TargetMode="External"/><Relationship Id="rId28" Type="http://schemas.openxmlformats.org/officeDocument/2006/relationships/hyperlink" Target="https://baike.baidu.com/item/%E5%85%B0%E5%8F%B0" TargetMode="External"/><Relationship Id="rId10" Type="http://schemas.openxmlformats.org/officeDocument/2006/relationships/hyperlink" Target="https://baike.baidu.com/item/%E4%B8%89%E6%98%93" TargetMode="External"/><Relationship Id="rId19" Type="http://schemas.openxmlformats.org/officeDocument/2006/relationships/hyperlink" Target="https://baike.baidu.com/item/%E6%98%93%E7%BB%8F" TargetMode="External"/><Relationship Id="rId31" Type="http://schemas.openxmlformats.org/officeDocument/2006/relationships/hyperlink" Target="https://baike.baidu.com/item/%E6%9C%B1%E5%BD%9D%E5%B0%8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85%B0%E5%8F%B0" TargetMode="External"/><Relationship Id="rId14" Type="http://schemas.openxmlformats.org/officeDocument/2006/relationships/hyperlink" Target="https://baike.baidu.com/item/%E5%91%A8%E6%98%93" TargetMode="External"/><Relationship Id="rId22" Type="http://schemas.openxmlformats.org/officeDocument/2006/relationships/hyperlink" Target="https://baike.baidu.com/item/%E6%B1%89%E4%B9%A6" TargetMode="External"/><Relationship Id="rId27" Type="http://schemas.openxmlformats.org/officeDocument/2006/relationships/hyperlink" Target="https://baike.baidu.com/item/%E6%9D%A8%E6%85%8E" TargetMode="External"/><Relationship Id="rId30" Type="http://schemas.openxmlformats.org/officeDocument/2006/relationships/hyperlink" Target="https://baike.baidu.com/item/%E8%89%BA%E6%96%87%E5%BF%97" TargetMode="External"/><Relationship Id="rId8" Type="http://schemas.openxmlformats.org/officeDocument/2006/relationships/hyperlink" Target="https://baike.baidu.com/item/%E5%A4%A9%E7%9A%87%E6%B0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9</cp:revision>
  <dcterms:created xsi:type="dcterms:W3CDTF">2018-10-13T08:58:00Z</dcterms:created>
  <dcterms:modified xsi:type="dcterms:W3CDTF">2018-10-13T10:42:00Z</dcterms:modified>
</cp:coreProperties>
</file>