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pPr w:leftFromText="180" w:rightFromText="180" w:vertAnchor="text" w:horzAnchor="margin" w:tblpXSpec="center" w:tblpY="27"/>
        <w:tblW w:w="0" w:type="auto"/>
        <w:tblInd w:w="0" w:type="dxa"/>
        <w:tblLook w:val="04A0" w:firstRow="1" w:lastRow="0" w:firstColumn="1" w:lastColumn="0" w:noHBand="0" w:noVBand="1"/>
      </w:tblPr>
      <w:tblGrid>
        <w:gridCol w:w="2235"/>
        <w:gridCol w:w="1134"/>
        <w:gridCol w:w="4853"/>
      </w:tblGrid>
      <w:tr w:rsidR="002B2681" w:rsidRPr="003A10F3" w14:paraId="7F754F29" w14:textId="77777777" w:rsidTr="009B09D4">
        <w:trPr>
          <w:trHeight w:val="416"/>
        </w:trPr>
        <w:tc>
          <w:tcPr>
            <w:tcW w:w="2235" w:type="dxa"/>
            <w:tcBorders>
              <w:top w:val="single" w:sz="4" w:space="0" w:color="auto"/>
              <w:left w:val="single" w:sz="4" w:space="0" w:color="auto"/>
              <w:bottom w:val="single" w:sz="4" w:space="0" w:color="auto"/>
              <w:right w:val="single" w:sz="4" w:space="0" w:color="auto"/>
            </w:tcBorders>
            <w:hideMark/>
          </w:tcPr>
          <w:p w14:paraId="659F8CA0" w14:textId="77777777" w:rsidR="002B2681" w:rsidRPr="003A10F3" w:rsidRDefault="002B2681" w:rsidP="009B09D4">
            <w:pPr>
              <w:spacing w:line="360" w:lineRule="auto"/>
              <w:jc w:val="center"/>
              <w:rPr>
                <w:rFonts w:ascii="宋体" w:eastAsia="宋体" w:hAnsi="宋体" w:cs="Arial"/>
                <w:sz w:val="18"/>
                <w:szCs w:val="18"/>
              </w:rPr>
            </w:pPr>
            <w:r w:rsidRPr="003A10F3">
              <w:rPr>
                <w:rFonts w:ascii="宋体" w:eastAsia="宋体" w:hAnsi="宋体" w:cs="Arial" w:hint="eastAsia"/>
                <w:sz w:val="18"/>
                <w:szCs w:val="18"/>
              </w:rPr>
              <w:t>类</w:t>
            </w:r>
            <w:r w:rsidRPr="003A10F3">
              <w:rPr>
                <w:rFonts w:ascii="宋体" w:eastAsia="宋体" w:hAnsi="宋体" w:cs="Arial"/>
                <w:sz w:val="18"/>
                <w:szCs w:val="18"/>
              </w:rPr>
              <w:t xml:space="preserve">  </w:t>
            </w:r>
            <w:r w:rsidRPr="003A10F3">
              <w:rPr>
                <w:rFonts w:ascii="宋体" w:eastAsia="宋体" w:hAnsi="宋体" w:cs="Arial" w:hint="eastAsia"/>
                <w:sz w:val="18"/>
                <w:szCs w:val="18"/>
              </w:rPr>
              <w:t>型</w:t>
            </w:r>
          </w:p>
        </w:tc>
        <w:tc>
          <w:tcPr>
            <w:tcW w:w="1134" w:type="dxa"/>
            <w:vMerge w:val="restart"/>
            <w:tcBorders>
              <w:top w:val="single" w:sz="4" w:space="0" w:color="auto"/>
              <w:left w:val="single" w:sz="4" w:space="0" w:color="auto"/>
              <w:bottom w:val="single" w:sz="4" w:space="0" w:color="auto"/>
              <w:right w:val="single" w:sz="4" w:space="0" w:color="auto"/>
            </w:tcBorders>
            <w:hideMark/>
          </w:tcPr>
          <w:p w14:paraId="34E2BB51" w14:textId="77777777" w:rsidR="002B2681" w:rsidRPr="003A10F3" w:rsidRDefault="002B2681" w:rsidP="009B09D4">
            <w:pPr>
              <w:spacing w:beforeLines="50" w:before="156" w:line="360" w:lineRule="auto"/>
              <w:jc w:val="center"/>
              <w:rPr>
                <w:rFonts w:ascii="宋体" w:eastAsia="宋体" w:hAnsi="宋体" w:cs="Arial"/>
                <w:sz w:val="18"/>
                <w:szCs w:val="18"/>
              </w:rPr>
            </w:pPr>
            <w:r w:rsidRPr="003A10F3">
              <w:rPr>
                <w:rFonts w:ascii="宋体" w:eastAsia="宋体" w:hAnsi="宋体" w:cs="Arial" w:hint="eastAsia"/>
                <w:sz w:val="18"/>
                <w:szCs w:val="18"/>
              </w:rPr>
              <w:t>成</w:t>
            </w:r>
            <w:r w:rsidRPr="003A10F3">
              <w:rPr>
                <w:rFonts w:ascii="宋体" w:eastAsia="宋体" w:hAnsi="宋体" w:cs="Arial"/>
                <w:sz w:val="18"/>
                <w:szCs w:val="18"/>
              </w:rPr>
              <w:t xml:space="preserve">  </w:t>
            </w:r>
            <w:r w:rsidRPr="003A10F3">
              <w:rPr>
                <w:rFonts w:ascii="宋体" w:eastAsia="宋体" w:hAnsi="宋体" w:cs="Arial" w:hint="eastAsia"/>
                <w:sz w:val="18"/>
                <w:szCs w:val="18"/>
              </w:rPr>
              <w:t>绩</w:t>
            </w:r>
          </w:p>
        </w:tc>
        <w:tc>
          <w:tcPr>
            <w:tcW w:w="4853" w:type="dxa"/>
            <w:vMerge w:val="restart"/>
            <w:tcBorders>
              <w:top w:val="single" w:sz="4" w:space="0" w:color="auto"/>
              <w:left w:val="single" w:sz="4" w:space="0" w:color="auto"/>
              <w:bottom w:val="single" w:sz="4" w:space="0" w:color="auto"/>
              <w:right w:val="single" w:sz="4" w:space="0" w:color="auto"/>
            </w:tcBorders>
          </w:tcPr>
          <w:p w14:paraId="7938E4D8" w14:textId="77777777" w:rsidR="002B2681" w:rsidRPr="003A10F3" w:rsidRDefault="002B2681" w:rsidP="009B09D4">
            <w:pPr>
              <w:spacing w:line="360" w:lineRule="auto"/>
              <w:jc w:val="right"/>
              <w:rPr>
                <w:rFonts w:ascii="宋体" w:eastAsia="宋体" w:hAnsi="宋体" w:cs="Arial"/>
                <w:szCs w:val="21"/>
              </w:rPr>
            </w:pPr>
          </w:p>
          <w:p w14:paraId="16B02B2E" w14:textId="77777777" w:rsidR="002B2681" w:rsidRPr="003A10F3" w:rsidRDefault="002B2681" w:rsidP="009B09D4">
            <w:pPr>
              <w:spacing w:line="360" w:lineRule="auto"/>
              <w:jc w:val="right"/>
              <w:rPr>
                <w:rFonts w:ascii="宋体" w:eastAsia="宋体" w:hAnsi="宋体" w:cs="Arial"/>
                <w:sz w:val="18"/>
                <w:szCs w:val="18"/>
              </w:rPr>
            </w:pPr>
            <w:r w:rsidRPr="003A10F3">
              <w:rPr>
                <w:rFonts w:ascii="宋体" w:eastAsia="宋体" w:hAnsi="宋体" w:cs="Arial" w:hint="eastAsia"/>
                <w:sz w:val="18"/>
                <w:szCs w:val="18"/>
              </w:rPr>
              <w:t>年  月  日</w:t>
            </w:r>
          </w:p>
        </w:tc>
      </w:tr>
      <w:tr w:rsidR="002B2681" w:rsidRPr="003A10F3" w14:paraId="7BD4B6BE" w14:textId="77777777" w:rsidTr="009B09D4">
        <w:trPr>
          <w:trHeight w:val="224"/>
        </w:trPr>
        <w:tc>
          <w:tcPr>
            <w:tcW w:w="2235" w:type="dxa"/>
            <w:tcBorders>
              <w:top w:val="single" w:sz="4" w:space="0" w:color="auto"/>
              <w:left w:val="single" w:sz="4" w:space="0" w:color="auto"/>
              <w:bottom w:val="single" w:sz="4" w:space="0" w:color="auto"/>
              <w:right w:val="single" w:sz="4" w:space="0" w:color="auto"/>
            </w:tcBorders>
            <w:hideMark/>
          </w:tcPr>
          <w:p w14:paraId="526AD4B9" w14:textId="78323AC0" w:rsidR="002B2681" w:rsidRPr="003A10F3" w:rsidRDefault="003A10F3" w:rsidP="009B09D4">
            <w:pPr>
              <w:spacing w:line="360" w:lineRule="auto"/>
              <w:jc w:val="center"/>
              <w:rPr>
                <w:rFonts w:ascii="宋体" w:eastAsia="宋体" w:hAnsi="宋体" w:cs="Arial"/>
                <w:sz w:val="18"/>
                <w:szCs w:val="18"/>
              </w:rPr>
            </w:pPr>
            <w:r>
              <w:rPr>
                <w:rFonts w:ascii="宋体" w:eastAsia="宋体" w:hAnsi="宋体" w:cs="Arial" w:hint="eastAsia"/>
                <w:sz w:val="18"/>
                <w:szCs w:val="18"/>
              </w:rPr>
              <w:t>初稿</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6FAEB9" w14:textId="77777777" w:rsidR="002B2681" w:rsidRPr="003A10F3" w:rsidRDefault="002B2681" w:rsidP="009B09D4">
            <w:pPr>
              <w:widowControl/>
              <w:jc w:val="left"/>
              <w:rPr>
                <w:rFonts w:ascii="宋体" w:eastAsia="宋体" w:hAnsi="宋体" w:cs="Arial"/>
                <w:b/>
                <w:bCs/>
                <w:szCs w:val="21"/>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8ED02A" w14:textId="77777777" w:rsidR="002B2681" w:rsidRPr="003A10F3" w:rsidRDefault="002B2681" w:rsidP="009B09D4">
            <w:pPr>
              <w:widowControl/>
              <w:jc w:val="left"/>
              <w:rPr>
                <w:rFonts w:ascii="宋体" w:eastAsia="宋体" w:hAnsi="宋体" w:cs="Arial"/>
                <w:b/>
                <w:bCs/>
                <w:szCs w:val="21"/>
              </w:rPr>
            </w:pPr>
          </w:p>
        </w:tc>
      </w:tr>
    </w:tbl>
    <w:p w14:paraId="5BC4D962" w14:textId="31C2C884" w:rsidR="00FA55BB" w:rsidRPr="003A10F3" w:rsidRDefault="00FA55BB" w:rsidP="00D504AF">
      <w:pPr>
        <w:spacing w:line="360" w:lineRule="auto"/>
        <w:jc w:val="center"/>
        <w:rPr>
          <w:rFonts w:ascii="黑体" w:eastAsia="黑体" w:hAnsi="黑体" w:cs="黑体"/>
          <w:b/>
          <w:bCs/>
          <w:sz w:val="28"/>
          <w:szCs w:val="28"/>
        </w:rPr>
      </w:pPr>
      <w:r w:rsidRPr="003A10F3">
        <w:rPr>
          <w:rFonts w:ascii="黑体" w:eastAsia="黑体" w:hAnsi="黑体" w:cs="黑体" w:hint="eastAsia"/>
          <w:b/>
          <w:bCs/>
          <w:sz w:val="28"/>
          <w:szCs w:val="28"/>
        </w:rPr>
        <w:t>中国经典戏曲在海外发展历史和现状</w:t>
      </w:r>
    </w:p>
    <w:p w14:paraId="241FE583" w14:textId="7C99B169" w:rsidR="00FA55BB" w:rsidRPr="00FA55BB" w:rsidRDefault="00FA55BB" w:rsidP="00D504AF">
      <w:pPr>
        <w:spacing w:line="360" w:lineRule="auto"/>
        <w:jc w:val="center"/>
        <w:rPr>
          <w:rFonts w:ascii="宋体" w:eastAsia="宋体" w:hAnsi="宋体"/>
          <w:sz w:val="24"/>
        </w:rPr>
      </w:pPr>
      <w:r w:rsidRPr="00FA55BB">
        <w:rPr>
          <w:rFonts w:ascii="宋体" w:eastAsia="宋体" w:hAnsi="宋体" w:hint="eastAsia"/>
          <w:sz w:val="24"/>
        </w:rPr>
        <w:t>——从“走出去”到“引进来”，中国经典戏曲在海外的传播与接受</w:t>
      </w:r>
    </w:p>
    <w:p w14:paraId="2DA34110" w14:textId="77777777" w:rsidR="00FA55BB" w:rsidRDefault="00FA55BB" w:rsidP="00D504AF">
      <w:pPr>
        <w:spacing w:line="360" w:lineRule="auto"/>
        <w:jc w:val="center"/>
        <w:rPr>
          <w:rFonts w:ascii="楷体" w:eastAsia="楷体" w:hAnsi="楷体" w:cs="楷体"/>
          <w:szCs w:val="21"/>
        </w:rPr>
      </w:pPr>
      <w:proofErr w:type="gramStart"/>
      <w:r>
        <w:rPr>
          <w:rFonts w:ascii="楷体" w:eastAsia="楷体" w:hAnsi="楷体" w:cs="楷体" w:hint="eastAsia"/>
          <w:szCs w:val="21"/>
        </w:rPr>
        <w:t>徐鹏宇</w:t>
      </w:r>
      <w:proofErr w:type="gramEnd"/>
      <w:r>
        <w:rPr>
          <w:rFonts w:ascii="楷体" w:eastAsia="楷体" w:hAnsi="楷体" w:cs="楷体" w:hint="eastAsia"/>
          <w:szCs w:val="21"/>
        </w:rPr>
        <w:t xml:space="preserve"> 软件学院 软件22</w:t>
      </w:r>
      <w:r>
        <w:rPr>
          <w:rFonts w:ascii="楷体" w:eastAsia="楷体" w:hAnsi="楷体" w:cs="楷体"/>
          <w:szCs w:val="21"/>
        </w:rPr>
        <w:t>12</w:t>
      </w:r>
      <w:r>
        <w:rPr>
          <w:rFonts w:ascii="楷体" w:eastAsia="楷体" w:hAnsi="楷体" w:cs="楷体" w:hint="eastAsia"/>
          <w:szCs w:val="21"/>
        </w:rPr>
        <w:t xml:space="preserve"> 202200</w:t>
      </w:r>
      <w:r>
        <w:rPr>
          <w:rFonts w:ascii="楷体" w:eastAsia="楷体" w:hAnsi="楷体" w:cs="楷体"/>
          <w:szCs w:val="21"/>
        </w:rPr>
        <w:t>5212</w:t>
      </w:r>
    </w:p>
    <w:p w14:paraId="482FAD00" w14:textId="77777777" w:rsidR="00FA55BB" w:rsidRPr="00FA55BB" w:rsidRDefault="00FA55BB" w:rsidP="00D504AF">
      <w:pPr>
        <w:spacing w:line="360" w:lineRule="auto"/>
        <w:ind w:firstLineChars="200" w:firstLine="360"/>
        <w:rPr>
          <w:rFonts w:ascii="宋体" w:eastAsia="宋体" w:hAnsi="宋体"/>
          <w:sz w:val="18"/>
          <w:szCs w:val="18"/>
        </w:rPr>
      </w:pPr>
      <w:r w:rsidRPr="00FA55BB">
        <w:rPr>
          <w:rFonts w:ascii="宋体" w:eastAsia="宋体" w:hAnsi="宋体" w:hint="eastAsia"/>
          <w:sz w:val="18"/>
          <w:szCs w:val="18"/>
        </w:rPr>
        <w:t>摘要：中国经典戏曲是中国文化的重要组成部分，具有悠久的历史和深厚的文化底蕴。随着中国的崛起和国际化进程的加速，中国经典戏曲在海外的传播和接受也越来越受到关注。本文从历史和现状两个方面，探讨了中国经典戏曲在海外的发展历程和现状，并分析了其面临的挑战和未来的发展方向。</w:t>
      </w:r>
    </w:p>
    <w:p w14:paraId="634D9310" w14:textId="77777777" w:rsidR="00FA55BB" w:rsidRPr="00FA55BB" w:rsidRDefault="00FA55BB" w:rsidP="00D504AF">
      <w:pPr>
        <w:spacing w:line="360" w:lineRule="auto"/>
        <w:ind w:firstLineChars="200" w:firstLine="360"/>
        <w:rPr>
          <w:rFonts w:ascii="宋体" w:eastAsia="宋体" w:hAnsi="宋体"/>
          <w:sz w:val="18"/>
          <w:szCs w:val="18"/>
        </w:rPr>
      </w:pPr>
      <w:r w:rsidRPr="00FA55BB">
        <w:rPr>
          <w:rFonts w:ascii="宋体" w:eastAsia="宋体" w:hAnsi="宋体" w:hint="eastAsia"/>
          <w:sz w:val="18"/>
          <w:szCs w:val="18"/>
        </w:rPr>
        <w:t>关键词：中国经典戏曲、海外传播、接受、历史、现状</w:t>
      </w:r>
    </w:p>
    <w:p w14:paraId="164C8116" w14:textId="77777777" w:rsidR="00D72A41" w:rsidRDefault="00D72A41" w:rsidP="00D504AF">
      <w:pPr>
        <w:spacing w:line="360" w:lineRule="auto"/>
        <w:ind w:firstLineChars="200" w:firstLine="420"/>
        <w:rPr>
          <w:rFonts w:ascii="宋体" w:eastAsia="宋体" w:hAnsi="宋体" w:cs="宋体"/>
          <w:szCs w:val="21"/>
        </w:rPr>
      </w:pPr>
      <w:r>
        <w:rPr>
          <w:rFonts w:ascii="宋体" w:eastAsia="宋体" w:hAnsi="宋体" w:cs="宋体" w:hint="eastAsia"/>
          <w:szCs w:val="21"/>
        </w:rPr>
        <w:t>中国戏曲作为中国古代人民艺术家的一颗智慧结晶，是中国优秀传统文化的一项重要组成部分。正因此，戏曲在国外也一直有着不小的吸引力。而从古至今，戏曲也一直担任着外国人了解中国传统文化的重要桥梁之一。在现今一带一路和人类共同体如火如荼的建设下，中国传统戏曲也随中国一起，更加广泛而深刻的走入越来越多外国友人的生活之中。</w:t>
      </w:r>
    </w:p>
    <w:p w14:paraId="361725A0" w14:textId="0AAEE2D1" w:rsidR="00D72A41" w:rsidRPr="00D72A41" w:rsidRDefault="00D72A41" w:rsidP="00D504AF">
      <w:pPr>
        <w:spacing w:line="360" w:lineRule="auto"/>
        <w:ind w:firstLineChars="200" w:firstLine="420"/>
        <w:jc w:val="center"/>
        <w:rPr>
          <w:rFonts w:ascii="宋体" w:eastAsia="宋体" w:hAnsi="宋体" w:cs="宋体"/>
          <w:b/>
          <w:bCs/>
          <w:szCs w:val="21"/>
        </w:rPr>
      </w:pPr>
      <w:r w:rsidRPr="00D72A41">
        <w:rPr>
          <w:rFonts w:hint="eastAsia"/>
          <w:b/>
          <w:bCs/>
        </w:rPr>
        <w:t>一、</w:t>
      </w:r>
      <w:r w:rsidRPr="00D72A41">
        <w:rPr>
          <w:b/>
          <w:bCs/>
        </w:rPr>
        <w:t>中国经典戏曲在海外发展历史悠久</w:t>
      </w:r>
    </w:p>
    <w:p w14:paraId="2C5B11E9" w14:textId="7CAECA28" w:rsidR="00692216" w:rsidRPr="00692216" w:rsidRDefault="00D72A41" w:rsidP="00D504AF">
      <w:pPr>
        <w:pStyle w:val="a7"/>
        <w:spacing w:line="360" w:lineRule="auto"/>
        <w:ind w:firstLineChars="200" w:firstLine="420"/>
        <w:jc w:val="both"/>
        <w:rPr>
          <w:rFonts w:ascii="宋体" w:eastAsia="宋体" w:hAnsi="宋体" w:cs="宋体"/>
          <w:sz w:val="21"/>
          <w:szCs w:val="21"/>
        </w:rPr>
      </w:pPr>
      <w:r w:rsidRPr="00692216">
        <w:rPr>
          <w:rFonts w:ascii="宋体" w:eastAsia="宋体" w:hAnsi="宋体" w:hint="eastAsia"/>
          <w:sz w:val="21"/>
          <w:szCs w:val="21"/>
        </w:rPr>
        <w:t>最</w:t>
      </w:r>
      <w:r w:rsidRPr="00692216">
        <w:rPr>
          <w:rFonts w:ascii="宋体" w:eastAsia="宋体" w:hAnsi="宋体"/>
          <w:sz w:val="21"/>
          <w:szCs w:val="21"/>
        </w:rPr>
        <w:t>早在唐代就有了对外交流的记录。例如，唐代的《长恨歌》就曾被翻译成波斯语传入中亚地区</w:t>
      </w:r>
      <w:r w:rsidRPr="00692216">
        <w:rPr>
          <w:rFonts w:ascii="宋体" w:eastAsia="宋体" w:hAnsi="宋体" w:hint="eastAsia"/>
          <w:sz w:val="21"/>
          <w:szCs w:val="21"/>
        </w:rPr>
        <w:t>。公元14世纪。据《大越史记全书·本纪全书》卷七记载，</w:t>
      </w:r>
      <w:proofErr w:type="gramStart"/>
      <w:r w:rsidRPr="00692216">
        <w:rPr>
          <w:rFonts w:ascii="宋体" w:eastAsia="宋体" w:hAnsi="宋体" w:hint="eastAsia"/>
          <w:sz w:val="21"/>
          <w:szCs w:val="21"/>
        </w:rPr>
        <w:t>陈裕宗大治</w:t>
      </w:r>
      <w:proofErr w:type="gramEnd"/>
      <w:r w:rsidRPr="00692216">
        <w:rPr>
          <w:rFonts w:ascii="宋体" w:eastAsia="宋体" w:hAnsi="宋体" w:hint="eastAsia"/>
          <w:sz w:val="21"/>
          <w:szCs w:val="21"/>
        </w:rPr>
        <w:t>五年( 1362 年) ，曾有中国艺人在越南宫廷中演出: “春正月，令王侯公主诸家献诸杂戏，帝阅定其优者赏之。先是破</w:t>
      </w:r>
      <w:proofErr w:type="gramStart"/>
      <w:r w:rsidRPr="00692216">
        <w:rPr>
          <w:rFonts w:ascii="宋体" w:eastAsia="宋体" w:hAnsi="宋体" w:hint="eastAsia"/>
          <w:sz w:val="21"/>
          <w:szCs w:val="21"/>
        </w:rPr>
        <w:t>唆</w:t>
      </w:r>
      <w:proofErr w:type="gramEnd"/>
      <w:r w:rsidRPr="00692216">
        <w:rPr>
          <w:rFonts w:ascii="宋体" w:eastAsia="宋体" w:hAnsi="宋体" w:hint="eastAsia"/>
          <w:sz w:val="21"/>
          <w:szCs w:val="21"/>
        </w:rPr>
        <w:t>都时，获优人李元吉，善歌，诸势家少年婢子，从习北唱。元吉作古传戏，有西方王母献蟠桃等传，其戏有宫人、朱子、</w:t>
      </w:r>
      <w:proofErr w:type="gramStart"/>
      <w:r w:rsidRPr="00692216">
        <w:rPr>
          <w:rFonts w:ascii="宋体" w:eastAsia="宋体" w:hAnsi="宋体" w:hint="eastAsia"/>
          <w:sz w:val="21"/>
          <w:szCs w:val="21"/>
        </w:rPr>
        <w:t>旦</w:t>
      </w:r>
      <w:proofErr w:type="gramEnd"/>
      <w:r w:rsidRPr="00692216">
        <w:rPr>
          <w:rFonts w:ascii="宋体" w:eastAsia="宋体" w:hAnsi="宋体" w:hint="eastAsia"/>
          <w:sz w:val="21"/>
          <w:szCs w:val="21"/>
        </w:rPr>
        <w:t>娘、</w:t>
      </w:r>
      <w:proofErr w:type="gramStart"/>
      <w:r w:rsidRPr="00692216">
        <w:rPr>
          <w:rFonts w:ascii="宋体" w:eastAsia="宋体" w:hAnsi="宋体" w:hint="eastAsia"/>
          <w:sz w:val="21"/>
          <w:szCs w:val="21"/>
        </w:rPr>
        <w:t>拘</w:t>
      </w:r>
      <w:proofErr w:type="gramEnd"/>
      <w:r w:rsidRPr="00692216">
        <w:rPr>
          <w:rFonts w:ascii="宋体" w:eastAsia="宋体" w:hAnsi="宋体" w:hint="eastAsia"/>
          <w:sz w:val="21"/>
          <w:szCs w:val="21"/>
        </w:rPr>
        <w:t>奴等号，凡十二人</w:t>
      </w:r>
      <w:proofErr w:type="gramStart"/>
      <w:r w:rsidRPr="00692216">
        <w:rPr>
          <w:rFonts w:ascii="宋体" w:eastAsia="宋体" w:hAnsi="宋体" w:hint="eastAsia"/>
          <w:sz w:val="21"/>
          <w:szCs w:val="21"/>
        </w:rPr>
        <w:t>。着</w:t>
      </w:r>
      <w:proofErr w:type="gramEnd"/>
      <w:r w:rsidRPr="00692216">
        <w:rPr>
          <w:rFonts w:ascii="宋体" w:eastAsia="宋体" w:hAnsi="宋体" w:hint="eastAsia"/>
          <w:sz w:val="21"/>
          <w:szCs w:val="21"/>
        </w:rPr>
        <w:t>锦袍绣衣，击鼓吹箫，弹琴抚掌，闹以</w:t>
      </w:r>
      <w:proofErr w:type="gramStart"/>
      <w:r w:rsidRPr="00692216">
        <w:rPr>
          <w:rFonts w:ascii="宋体" w:eastAsia="宋体" w:hAnsi="宋体" w:hint="eastAsia"/>
          <w:sz w:val="21"/>
          <w:szCs w:val="21"/>
        </w:rPr>
        <w:t>檀</w:t>
      </w:r>
      <w:proofErr w:type="gramEnd"/>
      <w:r w:rsidRPr="00692216">
        <w:rPr>
          <w:rFonts w:ascii="宋体" w:eastAsia="宋体" w:hAnsi="宋体" w:hint="eastAsia"/>
          <w:sz w:val="21"/>
          <w:szCs w:val="21"/>
        </w:rPr>
        <w:t>槽，更出迭入为戏</w:t>
      </w:r>
      <w:r w:rsidRPr="00692216">
        <w:rPr>
          <w:rFonts w:ascii="宋体" w:eastAsia="宋体" w:hAnsi="宋体" w:hint="eastAsia"/>
          <w:color w:val="000000"/>
          <w:kern w:val="0"/>
          <w:sz w:val="21"/>
          <w:szCs w:val="21"/>
          <w:lang w:bidi="ar"/>
        </w:rPr>
        <w:t>。感人令悲则悲，令欢则欢。我国有传戏始于此。”</w:t>
      </w:r>
      <w:r w:rsidR="00D01EA7">
        <w:rPr>
          <w:rStyle w:val="a9"/>
          <w:rFonts w:ascii="宋体" w:eastAsia="宋体" w:hAnsi="宋体"/>
          <w:color w:val="000000"/>
          <w:kern w:val="0"/>
          <w:sz w:val="21"/>
          <w:szCs w:val="21"/>
          <w:lang w:bidi="ar"/>
        </w:rPr>
        <w:footnoteReference w:id="1"/>
      </w:r>
      <w:r w:rsidRPr="00692216">
        <w:rPr>
          <w:rFonts w:ascii="宋体" w:eastAsia="宋体" w:hAnsi="宋体" w:hint="eastAsia"/>
          <w:color w:val="000000"/>
          <w:kern w:val="0"/>
          <w:sz w:val="21"/>
          <w:szCs w:val="21"/>
          <w:lang w:bidi="ar"/>
        </w:rPr>
        <w:t>在此之后，便开始有一部部中国经典戏曲传出海外并得到海外评价。而“华人剧团在欧美地区的演出活动要到 19世纪中叶，随着华人海外移民潮的出现，才逐渐为成为流行。”</w:t>
      </w:r>
      <w:r w:rsidR="00D01EA7">
        <w:rPr>
          <w:rStyle w:val="a9"/>
          <w:rFonts w:ascii="宋体" w:eastAsia="宋体" w:hAnsi="宋体"/>
          <w:color w:val="000000"/>
          <w:kern w:val="0"/>
          <w:sz w:val="21"/>
          <w:szCs w:val="21"/>
          <w:lang w:bidi="ar"/>
        </w:rPr>
        <w:footnoteReference w:id="2"/>
      </w:r>
      <w:r w:rsidR="00AA2343" w:rsidRPr="00692216">
        <w:rPr>
          <w:rFonts w:ascii="宋体" w:eastAsia="宋体" w:hAnsi="宋体" w:hint="eastAsia"/>
          <w:sz w:val="21"/>
          <w:szCs w:val="21"/>
        </w:rPr>
        <w:t>早在</w:t>
      </w:r>
      <w:r w:rsidR="00AA2343" w:rsidRPr="00692216">
        <w:rPr>
          <w:rFonts w:ascii="宋体" w:eastAsia="宋体" w:hAnsi="宋体"/>
          <w:sz w:val="21"/>
          <w:szCs w:val="21"/>
        </w:rPr>
        <w:t>19世纪末，京剧就已经在美国和欧洲等地演出，成为当时的文化现象。</w:t>
      </w:r>
      <w:r w:rsidR="00692216" w:rsidRPr="00692216">
        <w:rPr>
          <w:rFonts w:ascii="宋体" w:eastAsia="宋体" w:hAnsi="宋体" w:hint="eastAsia"/>
          <w:sz w:val="21"/>
          <w:szCs w:val="21"/>
        </w:rPr>
        <w:t>自</w:t>
      </w:r>
      <w:r w:rsidR="00692216" w:rsidRPr="00692216">
        <w:rPr>
          <w:rFonts w:ascii="宋体" w:eastAsia="宋体" w:hAnsi="宋体"/>
          <w:sz w:val="21"/>
          <w:szCs w:val="21"/>
        </w:rPr>
        <w:t>20世纪初以来，中国经典戏曲开始走向海外，成为中国文化在国际上的重要代表之一。在海外，中国经典戏曲得到了广泛的传播和发展，成为了世界文化交流的重要桥梁</w:t>
      </w:r>
      <w:r w:rsidR="00692216">
        <w:rPr>
          <w:rFonts w:ascii="宋体" w:eastAsia="宋体" w:hAnsi="宋体" w:hint="eastAsia"/>
          <w:sz w:val="21"/>
          <w:szCs w:val="21"/>
        </w:rPr>
        <w:t>。</w:t>
      </w:r>
      <w:r w:rsidR="00AA2343" w:rsidRPr="00692216">
        <w:rPr>
          <w:rFonts w:ascii="宋体" w:eastAsia="宋体" w:hAnsi="宋体" w:cs="宋体" w:hint="eastAsia"/>
          <w:color w:val="000000"/>
          <w:kern w:val="0"/>
          <w:sz w:val="21"/>
          <w:szCs w:val="21"/>
          <w:lang w:bidi="ar"/>
        </w:rPr>
        <w:t>到了近代，最为著名</w:t>
      </w:r>
      <w:r w:rsidR="00AA2343" w:rsidRPr="00692216">
        <w:rPr>
          <w:rFonts w:ascii="宋体" w:eastAsia="宋体" w:hAnsi="宋体" w:cs="宋体" w:hint="eastAsia"/>
          <w:sz w:val="21"/>
          <w:szCs w:val="21"/>
        </w:rPr>
        <w:t>、对当时影响力最为巨大的戏曲走向世界的活动那应该就是梅兰芳大师的海外巡演了吧。1930年元旦初，梅兰芳怀揣15万美金，冒着可能蒙受经济和名誉双重损失、甚至破产的风险，离京赴沪，率领梅剧团乘坐“加拿大皇后”号邮轮，踏上了跨洋过海去美国的旅程。</w:t>
      </w:r>
      <w:r w:rsidR="00D01EA7">
        <w:rPr>
          <w:rStyle w:val="a9"/>
          <w:rFonts w:ascii="宋体" w:eastAsia="宋体" w:hAnsi="宋体" w:cs="宋体"/>
          <w:sz w:val="21"/>
          <w:szCs w:val="21"/>
        </w:rPr>
        <w:lastRenderedPageBreak/>
        <w:footnoteReference w:id="3"/>
      </w:r>
      <w:r w:rsidR="00AA2343" w:rsidRPr="00692216">
        <w:rPr>
          <w:rFonts w:ascii="宋体" w:eastAsia="宋体" w:hAnsi="宋体" w:cs="宋体" w:hint="eastAsia"/>
          <w:sz w:val="21"/>
          <w:szCs w:val="21"/>
        </w:rPr>
        <w:t>梅兰芳大师当时的</w:t>
      </w:r>
      <w:r w:rsidR="00692216" w:rsidRPr="00AA2343">
        <w:rPr>
          <w:rFonts w:ascii="宋体" w:eastAsia="宋体" w:hAnsi="宋体" w:cs="宋体" w:hint="eastAsia"/>
          <w:sz w:val="21"/>
          <w:szCs w:val="21"/>
        </w:rPr>
        <w:t>举动，虽然在当时看来是一场风险极大而没有把握的行为，但是对于现如今中国影响力逐步走向世界的进程来说，当时的举动可谓是戏曲走向世界之里程碑式事件。此后，中国传统戏曲也正式宣告开始走向世界。</w:t>
      </w:r>
    </w:p>
    <w:p w14:paraId="1EAAFFE0" w14:textId="6F33B3DC" w:rsidR="004A5A11" w:rsidRDefault="004A5A11" w:rsidP="00D504AF">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新中国成立后，戏曲走向世界的进程也曾有过多次起伏。单从戏曲出版发展方面来说，</w:t>
      </w:r>
      <w:proofErr w:type="gramStart"/>
      <w:r>
        <w:rPr>
          <w:rFonts w:ascii="宋体" w:eastAsia="宋体" w:hAnsi="宋体" w:cs="宋体" w:hint="eastAsia"/>
          <w:szCs w:val="21"/>
        </w:rPr>
        <w:t>“</w:t>
      </w:r>
      <w:proofErr w:type="gramEnd"/>
      <w:r>
        <w:rPr>
          <w:rFonts w:ascii="宋体" w:eastAsia="宋体" w:hAnsi="宋体" w:cs="宋体" w:hint="eastAsia"/>
          <w:szCs w:val="21"/>
        </w:rPr>
        <w:t>从 1949 年新中国成立到 1961 年为第一阶段 ，中国戏曲的出版类型的数量在 1951 年达到了最高 ，超过了 1500 种 ，之后受到自然灾害等外在因素的影响 ，戏曲出版数量呈现降低的趋势 ；自1962 年到 1976 年为第二阶段 ，该阶段前期是戏曲出版量逐渐提升的时期 ，但是在后来的十年之内，因爆发“文化大革命”导致戏曲出版陷入困境 ，在1968 年达到了最低 ，戏曲类型仅为个位数 ；1978年到至今为第三阶段 ，戏曲出版数量稳定保持在百余种范围内 ，1985 年后至 2000 年一直保持 50余种</w:t>
      </w:r>
      <w:proofErr w:type="gramStart"/>
      <w:r>
        <w:rPr>
          <w:rFonts w:ascii="宋体" w:eastAsia="宋体" w:hAnsi="宋体" w:cs="宋体" w:hint="eastAsia"/>
          <w:szCs w:val="21"/>
        </w:rPr>
        <w:t>”</w:t>
      </w:r>
      <w:proofErr w:type="gramEnd"/>
      <w:r>
        <w:rPr>
          <w:rFonts w:ascii="宋体" w:eastAsia="宋体" w:hAnsi="宋体" w:cs="宋体" w:hint="eastAsia"/>
          <w:szCs w:val="21"/>
        </w:rPr>
        <w:t>。</w:t>
      </w:r>
      <w:r w:rsidR="00D01EA7">
        <w:rPr>
          <w:rStyle w:val="a9"/>
          <w:rFonts w:ascii="宋体" w:eastAsia="宋体" w:hAnsi="宋体" w:cs="宋体"/>
          <w:szCs w:val="21"/>
        </w:rPr>
        <w:footnoteReference w:id="4"/>
      </w:r>
      <w:r>
        <w:rPr>
          <w:rFonts w:ascii="宋体" w:eastAsia="宋体" w:hAnsi="宋体" w:cs="宋体" w:hint="eastAsia"/>
          <w:szCs w:val="21"/>
        </w:rPr>
        <w:t>进入21世纪以后，随着互联网和信息技术的飞速发展，中国经典戏曲的海外传播也变得更加多样化。这就使得如今中国经典戏曲的海外传播又呈现出一种全新的局面。</w:t>
      </w:r>
    </w:p>
    <w:p w14:paraId="387740D1" w14:textId="0152074F" w:rsidR="00EB17A0" w:rsidRPr="00CE0D34" w:rsidRDefault="00CE0D34" w:rsidP="00D504AF">
      <w:pPr>
        <w:widowControl/>
        <w:spacing w:line="360" w:lineRule="auto"/>
        <w:jc w:val="center"/>
        <w:rPr>
          <w:rFonts w:ascii="宋体" w:eastAsia="宋体" w:hAnsi="宋体" w:cs="宋体"/>
          <w:b/>
          <w:bCs/>
          <w:szCs w:val="21"/>
        </w:rPr>
      </w:pPr>
      <w:r w:rsidRPr="00CE0D34">
        <w:rPr>
          <w:rFonts w:hint="eastAsia"/>
          <w:b/>
          <w:bCs/>
        </w:rPr>
        <w:t>二、</w:t>
      </w:r>
      <w:r w:rsidRPr="00CE0D34">
        <w:rPr>
          <w:b/>
          <w:bCs/>
        </w:rPr>
        <w:t>中国经典戏曲在海外的传播面临着挑战和困难</w:t>
      </w:r>
    </w:p>
    <w:p w14:paraId="01BAD219" w14:textId="6297A52F" w:rsidR="00C53EDC" w:rsidRDefault="00A772FC" w:rsidP="00D504AF">
      <w:pPr>
        <w:widowControl/>
        <w:spacing w:line="360" w:lineRule="auto"/>
        <w:ind w:firstLineChars="200" w:firstLine="420"/>
        <w:jc w:val="left"/>
        <w:rPr>
          <w:rFonts w:ascii="宋体" w:eastAsia="宋体" w:hAnsi="宋体" w:cs="宋体"/>
          <w:szCs w:val="21"/>
        </w:rPr>
      </w:pPr>
      <w:r w:rsidRPr="00C20B4E">
        <w:rPr>
          <w:rFonts w:ascii="宋体" w:eastAsia="宋体" w:hAnsi="宋体" w:cs="宋体"/>
          <w:szCs w:val="21"/>
        </w:rPr>
        <w:t>中国经典戏曲所承载的文化、历史和社会背景对于海外观众来说可能是陌生的。</w:t>
      </w:r>
      <w:r w:rsidR="00C53EDC" w:rsidRPr="00C53EDC">
        <w:rPr>
          <w:rFonts w:ascii="宋体" w:eastAsia="宋体" w:hAnsi="宋体" w:cs="宋体"/>
          <w:szCs w:val="21"/>
        </w:rPr>
        <w:t>戏曲中的情节、角色和情感表达常常依赖于中国特定的文化背景和价值观，这使得海外观众在欣赏和理解时存在困难。跨越文化差异，传达戏曲的真正魅力变得十分具有挑战性。</w:t>
      </w:r>
      <w:r w:rsidRPr="00C20B4E">
        <w:rPr>
          <w:rFonts w:ascii="宋体" w:eastAsia="宋体" w:hAnsi="宋体" w:cs="宋体"/>
          <w:szCs w:val="21"/>
        </w:rPr>
        <w:t>在传播过程中，这种文化差异会成为一个重要的挑战。就像《红楼梦》：“宝钗说道：‘你不知道外头的人情世故。’”</w:t>
      </w:r>
      <w:r w:rsidR="00D01EA7">
        <w:rPr>
          <w:rStyle w:val="a9"/>
          <w:rFonts w:ascii="宋体" w:eastAsia="宋体" w:hAnsi="宋体" w:cs="宋体"/>
          <w:szCs w:val="21"/>
        </w:rPr>
        <w:footnoteReference w:id="5"/>
      </w:r>
      <w:r w:rsidRPr="00C20B4E">
        <w:rPr>
          <w:rFonts w:ascii="宋体" w:eastAsia="宋体" w:hAnsi="宋体" w:cs="宋体"/>
          <w:szCs w:val="21"/>
        </w:rPr>
        <w:t>，海外观众可能不了解中国人的人情世故，这导致他们对戏曲中的情节、角色和情感理解的困难</w:t>
      </w:r>
      <w:r w:rsidRPr="00051907">
        <w:rPr>
          <w:rFonts w:ascii="宋体" w:eastAsia="宋体" w:hAnsi="宋体" w:cs="宋体"/>
          <w:szCs w:val="21"/>
        </w:rPr>
        <w:t>。</w:t>
      </w:r>
    </w:p>
    <w:p w14:paraId="5955D963" w14:textId="67B0BA0D" w:rsidR="00C53EDC" w:rsidRDefault="00A772FC" w:rsidP="00D504AF">
      <w:pPr>
        <w:widowControl/>
        <w:spacing w:line="360" w:lineRule="auto"/>
        <w:ind w:firstLineChars="200" w:firstLine="420"/>
        <w:jc w:val="left"/>
        <w:rPr>
          <w:rFonts w:ascii="宋体" w:eastAsia="宋体" w:hAnsi="宋体" w:cs="宋体"/>
          <w:szCs w:val="21"/>
        </w:rPr>
      </w:pPr>
      <w:r w:rsidRPr="00C20B4E">
        <w:rPr>
          <w:rFonts w:ascii="宋体" w:eastAsia="宋体" w:hAnsi="宋体" w:cs="宋体"/>
          <w:szCs w:val="21"/>
        </w:rPr>
        <w:t>中国经典戏曲通常以中文进行演唱和对白，这对于非中文母语的海外观众来说构成了语言障碍。</w:t>
      </w:r>
      <w:r w:rsidR="00C53EDC" w:rsidRPr="00C53EDC">
        <w:rPr>
          <w:rFonts w:ascii="宋体" w:eastAsia="宋体" w:hAnsi="宋体" w:cs="宋体"/>
          <w:szCs w:val="21"/>
        </w:rPr>
        <w:t>即使通过翻译，戏曲中的押韵、修辞和表达方式也很难完全传达出来，使得观众无法充分领略到戏曲的独特之处。语言的局限性对戏曲在海外的接受和欣赏造成了一定的限制。</w:t>
      </w:r>
      <w:r w:rsidRPr="00C20B4E">
        <w:rPr>
          <w:rFonts w:ascii="宋体" w:eastAsia="宋体" w:hAnsi="宋体" w:cs="宋体"/>
          <w:szCs w:val="21"/>
        </w:rPr>
        <w:t>正如莎士比亚在《哈姆雷特》中所表达的：“</w:t>
      </w:r>
      <w:r w:rsidRPr="00C20B4E">
        <w:rPr>
          <w:rFonts w:ascii="Times New Roman" w:eastAsia="宋体" w:hAnsi="Times New Roman" w:cs="Times New Roman"/>
          <w:szCs w:val="21"/>
        </w:rPr>
        <w:t>To be, or not to be: that is the question.</w:t>
      </w:r>
      <w:r w:rsidRPr="00C20B4E">
        <w:rPr>
          <w:rFonts w:ascii="宋体" w:eastAsia="宋体" w:hAnsi="宋体" w:cs="宋体"/>
          <w:szCs w:val="21"/>
        </w:rPr>
        <w:t>”</w:t>
      </w:r>
      <w:r w:rsidR="00D01EA7">
        <w:rPr>
          <w:rStyle w:val="a9"/>
          <w:rFonts w:ascii="宋体" w:eastAsia="宋体" w:hAnsi="宋体" w:cs="宋体"/>
          <w:szCs w:val="21"/>
        </w:rPr>
        <w:footnoteReference w:id="6"/>
      </w:r>
      <w:r w:rsidRPr="00051907">
        <w:rPr>
          <w:rFonts w:ascii="宋体" w:eastAsia="宋体" w:hAnsi="宋体" w:cs="宋体" w:hint="eastAsia"/>
          <w:szCs w:val="21"/>
        </w:rPr>
        <w:t>，</w:t>
      </w:r>
      <w:r w:rsidRPr="00C20B4E">
        <w:rPr>
          <w:rFonts w:ascii="宋体" w:eastAsia="宋体" w:hAnsi="宋体" w:cs="宋体"/>
          <w:szCs w:val="21"/>
        </w:rPr>
        <w:t>生存还是毁灭，这是一个重要的问题。然而，对于海外观众来说，他们可能无法理解戏曲中的具体对白和演唱，限制了他们对故事情节和表演的完整理解。</w:t>
      </w:r>
    </w:p>
    <w:p w14:paraId="7D8235C4" w14:textId="08DB01A6" w:rsidR="00A772FC" w:rsidRPr="00C53EDC" w:rsidRDefault="00C53EDC" w:rsidP="00D504AF">
      <w:pPr>
        <w:widowControl/>
        <w:spacing w:line="360" w:lineRule="auto"/>
        <w:ind w:firstLineChars="200" w:firstLine="420"/>
        <w:jc w:val="left"/>
        <w:rPr>
          <w:rFonts w:ascii="宋体" w:eastAsia="宋体" w:hAnsi="宋体" w:cs="宋体"/>
          <w:szCs w:val="21"/>
        </w:rPr>
      </w:pPr>
      <w:r w:rsidRPr="00C53EDC">
        <w:rPr>
          <w:rFonts w:ascii="宋体" w:eastAsia="宋体" w:hAnsi="宋体" w:cs="宋体"/>
          <w:szCs w:val="21"/>
        </w:rPr>
        <w:t>文化认同的差异也给戏曲传播带来挑战。中国经典戏曲常常体现了中国文化的特点和价值观，而这与海外观众的文化背景可能存在差异。戏曲中的行为、情感和价值观在海外</w:t>
      </w:r>
      <w:r w:rsidRPr="00C53EDC">
        <w:rPr>
          <w:rFonts w:ascii="宋体" w:eastAsia="宋体" w:hAnsi="宋体" w:cs="宋体"/>
          <w:szCs w:val="21"/>
        </w:rPr>
        <w:lastRenderedPageBreak/>
        <w:t>观众中可能引发不同的反应和理解，甚至可能引起文化冲突。建立起海外观众与戏曲之间的文化共鸣需要一定的努力和沟通。</w:t>
      </w:r>
      <w:r w:rsidR="00051907" w:rsidRPr="00C53EDC">
        <w:rPr>
          <w:rFonts w:ascii="宋体" w:eastAsia="宋体" w:hAnsi="宋体" w:cs="宋体"/>
          <w:szCs w:val="21"/>
        </w:rPr>
        <w:t>正如笛福在《鲁滨逊漂流记》中所表达的“</w:t>
      </w:r>
      <w:r w:rsidR="00051907" w:rsidRPr="00755585">
        <w:rPr>
          <w:rFonts w:ascii="Times New Roman" w:eastAsia="宋体" w:hAnsi="Times New Roman" w:cs="Times New Roman"/>
          <w:szCs w:val="21"/>
        </w:rPr>
        <w:t>I am monarch of all I survey.</w:t>
      </w:r>
      <w:r w:rsidR="00051907" w:rsidRPr="00C53EDC">
        <w:rPr>
          <w:rFonts w:ascii="宋体" w:eastAsia="宋体" w:hAnsi="宋体" w:cs="宋体"/>
          <w:szCs w:val="21"/>
        </w:rPr>
        <w:t>”</w:t>
      </w:r>
      <w:r w:rsidR="00D01EA7">
        <w:rPr>
          <w:rStyle w:val="a9"/>
          <w:rFonts w:ascii="宋体" w:eastAsia="宋体" w:hAnsi="宋体" w:cs="宋体"/>
          <w:szCs w:val="21"/>
        </w:rPr>
        <w:footnoteReference w:id="7"/>
      </w:r>
      <w:r w:rsidR="00051907" w:rsidRPr="00C53EDC">
        <w:rPr>
          <w:rFonts w:ascii="宋体" w:eastAsia="宋体" w:hAnsi="宋体" w:cs="宋体"/>
          <w:szCs w:val="21"/>
        </w:rPr>
        <w:t>，他是周围世界的主宰。然而，戏曲中出现的行为、价值观和社会结构可能与海外观众所熟悉和接受的不同，这可能导致他们对戏曲内容的困惑和难以接受。</w:t>
      </w:r>
    </w:p>
    <w:p w14:paraId="217048AC" w14:textId="5AFB5083" w:rsidR="00051907" w:rsidRPr="00C20B4E" w:rsidRDefault="00051907" w:rsidP="00D504AF">
      <w:pPr>
        <w:widowControl/>
        <w:spacing w:line="360" w:lineRule="auto"/>
        <w:ind w:firstLineChars="200" w:firstLine="420"/>
        <w:jc w:val="left"/>
        <w:rPr>
          <w:rFonts w:ascii="宋体" w:eastAsia="宋体" w:hAnsi="宋体" w:cs="宋体"/>
          <w:szCs w:val="21"/>
        </w:rPr>
      </w:pPr>
      <w:r w:rsidRPr="00C20B4E">
        <w:rPr>
          <w:rFonts w:ascii="宋体" w:eastAsia="宋体" w:hAnsi="宋体" w:cs="宋体"/>
          <w:szCs w:val="21"/>
        </w:rPr>
        <w:t>文化差异、语言障碍以及文化认同的差异都对戏曲在海外的接受和传播构成了阻碍。然而，通过适当的翻译、文化解释和教育推广等措施，可以帮助海外观众更好地理解和欣赏中国经典戏曲，促进其传播和交流。</w:t>
      </w:r>
    </w:p>
    <w:p w14:paraId="2B25CBBA" w14:textId="6638DD64" w:rsidR="002B2681" w:rsidRDefault="002B2681" w:rsidP="00D504AF">
      <w:pPr>
        <w:widowControl/>
        <w:spacing w:line="360" w:lineRule="auto"/>
        <w:ind w:firstLineChars="200" w:firstLine="420"/>
        <w:jc w:val="center"/>
        <w:rPr>
          <w:rFonts w:ascii="黑体" w:eastAsia="黑体" w:hAnsi="黑体" w:cs="黑体"/>
          <w:szCs w:val="21"/>
        </w:rPr>
      </w:pPr>
      <w:r>
        <w:rPr>
          <w:rFonts w:ascii="黑体" w:eastAsia="黑体" w:hAnsi="黑体" w:cs="黑体" w:hint="eastAsia"/>
          <w:szCs w:val="21"/>
        </w:rPr>
        <w:t>三、中国戏曲如今走向世界的现状</w:t>
      </w:r>
    </w:p>
    <w:p w14:paraId="64057B8E" w14:textId="77777777" w:rsidR="002B2681" w:rsidRDefault="002B2681" w:rsidP="00D504AF">
      <w:pPr>
        <w:widowControl/>
        <w:spacing w:line="360" w:lineRule="auto"/>
        <w:ind w:firstLineChars="200" w:firstLine="420"/>
        <w:rPr>
          <w:rFonts w:ascii="宋体" w:eastAsia="宋体" w:hAnsi="宋体" w:cs="宋体"/>
          <w:szCs w:val="21"/>
        </w:rPr>
      </w:pPr>
      <w:r>
        <w:rPr>
          <w:rFonts w:ascii="宋体" w:eastAsia="宋体" w:hAnsi="宋体" w:cs="宋体" w:hint="eastAsia"/>
          <w:szCs w:val="21"/>
        </w:rPr>
        <w:t>进入新时代以来，在信息技术和新媒体技术的高速发展下，中国戏曲在海外的传播也变得更加多元化。尤其是在互联网和短视频等的加入下，中国戏曲也在以一种更加真实的面貌走入越来越多外国人的生活之中。比如在许多短视频平台上都可以看到有向外国友人宣传中国戏曲的各种短视频，以及在互联网上可以明显看到在海外中国戏曲的热度在不断上升。这些都从不同方面在不同程度上表现出了中国戏曲在国外的影响力正逐步变大。而戏曲作为中国传统文化中最具代表性的特色之一，这种传播不仅会增强国人的文化自信，同时也可以增进中外合作的又一波交流沟通。</w:t>
      </w:r>
    </w:p>
    <w:p w14:paraId="334066FA" w14:textId="4161E063" w:rsidR="00051907" w:rsidRPr="00C20B4E" w:rsidRDefault="002B2681" w:rsidP="00D504AF">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但是，不可忽视的是，中国戏曲在走出国门的同时，也正面对着许许多多的问题和瓶颈。首先，由于中外文化的差异不同以及翻译问题，导致有很多经典戏曲在面向海外观众时会有时丢失掉戏曲本来的意义，使得许多外国人在观看的过程中会有点无法理解戏曲本身表达的意义，从而导致部分外国友人会误解这些传统戏曲。其次，“以中国的越剧为例，中国的网站上随便</w:t>
      </w:r>
      <w:proofErr w:type="gramStart"/>
      <w:r>
        <w:rPr>
          <w:rFonts w:ascii="宋体" w:eastAsia="宋体" w:hAnsi="宋体" w:cs="宋体" w:hint="eastAsia"/>
          <w:szCs w:val="21"/>
        </w:rPr>
        <w:t>一</w:t>
      </w:r>
      <w:proofErr w:type="gramEnd"/>
      <w:r>
        <w:rPr>
          <w:rFonts w:ascii="宋体" w:eastAsia="宋体" w:hAnsi="宋体" w:cs="宋体" w:hint="eastAsia"/>
          <w:szCs w:val="21"/>
        </w:rPr>
        <w:t>搜就有海量的整场视频。但如果在海外的网站上搜索，出现的相关资源少之又少，而且大部分都是网友上传的汉语版资源；有的资源是网友们自己录的现场，由于缺乏相应的专业设备上，所录下来的作品可观赏性也不高。对于懂得汉语的华侨来说，这些视频资源可以欣赏，但由于外国人本来就不懂汉语，若是没有了翻译的字幕，更不可能看懂这些戏曲想</w:t>
      </w:r>
    </w:p>
    <w:p w14:paraId="2597DD02" w14:textId="1A0FA2DA" w:rsidR="00AA2343" w:rsidRDefault="002B2681" w:rsidP="00D504AF">
      <w:pPr>
        <w:spacing w:line="360" w:lineRule="auto"/>
        <w:ind w:firstLineChars="200" w:firstLine="420"/>
        <w:rPr>
          <w:rFonts w:ascii="宋体" w:eastAsia="宋体" w:hAnsi="宋体" w:cs="宋体"/>
          <w:szCs w:val="21"/>
        </w:rPr>
      </w:pPr>
      <w:r>
        <w:rPr>
          <w:rFonts w:ascii="宋体" w:eastAsia="宋体" w:hAnsi="宋体" w:cs="宋体" w:hint="eastAsia"/>
          <w:szCs w:val="21"/>
        </w:rPr>
        <w:t>要表达的故事。随着网络信息量的不断增加中国传统戏曲的存在感也就越来越低。”</w:t>
      </w:r>
      <w:r w:rsidR="00755585">
        <w:rPr>
          <w:rStyle w:val="a9"/>
          <w:rFonts w:ascii="宋体" w:eastAsia="宋体" w:hAnsi="宋体" w:cs="宋体"/>
          <w:szCs w:val="21"/>
        </w:rPr>
        <w:footnoteReference w:id="8"/>
      </w:r>
      <w:r>
        <w:rPr>
          <w:rFonts w:ascii="宋体" w:eastAsia="宋体" w:hAnsi="宋体" w:cs="宋体" w:hint="eastAsia"/>
          <w:szCs w:val="21"/>
        </w:rPr>
        <w:t>最后，在海外，相对于那些真正观看戏曲的外国人，那些在国外观看戏曲的更多还是我国华人。虽说我国的文化影响力也在不断提升，但是中国戏曲在外国人群体中的认知度依旧还比不</w:t>
      </w:r>
      <w:r>
        <w:rPr>
          <w:rFonts w:ascii="宋体" w:eastAsia="宋体" w:hAnsi="宋体" w:cs="宋体" w:hint="eastAsia"/>
          <w:szCs w:val="21"/>
        </w:rPr>
        <w:lastRenderedPageBreak/>
        <w:t>上书法和武术。也就是说，戏曲在国外的传播近年来确有长足发展，但是依旧有着很大的发展空间。</w:t>
      </w:r>
    </w:p>
    <w:p w14:paraId="1004AB4E" w14:textId="77777777" w:rsidR="002B2681" w:rsidRPr="002B2681" w:rsidRDefault="002B2681" w:rsidP="00D504AF">
      <w:pPr>
        <w:widowControl/>
        <w:spacing w:line="360" w:lineRule="auto"/>
        <w:ind w:firstLineChars="200" w:firstLine="420"/>
        <w:jc w:val="left"/>
        <w:rPr>
          <w:rFonts w:ascii="宋体" w:eastAsia="宋体" w:hAnsi="宋体" w:cs="宋体"/>
          <w:szCs w:val="21"/>
        </w:rPr>
      </w:pPr>
      <w:r w:rsidRPr="002B2681">
        <w:rPr>
          <w:rFonts w:ascii="宋体" w:eastAsia="宋体" w:hAnsi="宋体" w:cs="宋体"/>
          <w:szCs w:val="21"/>
        </w:rPr>
        <w:t>中国经典戏曲在海外的传播不仅仅是一种单向的文化输出，更是一种有机的文化交流。传播戏曲作品可以帮助外国观众更好地了解和体验中国的历史、传统和艺术，同时也为中国文化在国际舞台上树立了形象。</w:t>
      </w:r>
    </w:p>
    <w:p w14:paraId="1E2C9180" w14:textId="77777777" w:rsidR="002B2681" w:rsidRPr="002B2681" w:rsidRDefault="002B2681" w:rsidP="00D504AF">
      <w:pPr>
        <w:widowControl/>
        <w:spacing w:line="360" w:lineRule="auto"/>
        <w:ind w:firstLineChars="200" w:firstLine="420"/>
        <w:jc w:val="left"/>
        <w:rPr>
          <w:rFonts w:ascii="宋体" w:eastAsia="宋体" w:hAnsi="宋体" w:cs="宋体"/>
          <w:szCs w:val="21"/>
        </w:rPr>
      </w:pPr>
      <w:r w:rsidRPr="002B2681">
        <w:rPr>
          <w:rFonts w:ascii="宋体" w:eastAsia="宋体" w:hAnsi="宋体" w:cs="宋体"/>
          <w:szCs w:val="21"/>
        </w:rPr>
        <w:t>通过戏曲的传播，海外观众可以深入了解中国独特的戏剧形式、音乐表达和舞台表演，感受到戏曲所蕴含的深厚情感和哲学思考。戏曲作品中的故事情节和人物形象展现出丰富的人性和情感，能够引起观众共鸣和思考。这种交流不仅丰富了海外观众的文化体验，也促进了跨文化交流和理解。</w:t>
      </w:r>
    </w:p>
    <w:p w14:paraId="2ED69DE3" w14:textId="77777777" w:rsidR="002B2681" w:rsidRDefault="002B2681" w:rsidP="00D504AF">
      <w:pPr>
        <w:widowControl/>
        <w:spacing w:line="360" w:lineRule="auto"/>
        <w:ind w:firstLineChars="200" w:firstLine="420"/>
        <w:jc w:val="left"/>
        <w:rPr>
          <w:rFonts w:ascii="宋体" w:eastAsia="宋体" w:hAnsi="宋体" w:cs="宋体"/>
          <w:szCs w:val="21"/>
        </w:rPr>
      </w:pPr>
      <w:r w:rsidRPr="002B2681">
        <w:rPr>
          <w:rFonts w:ascii="宋体" w:eastAsia="宋体" w:hAnsi="宋体" w:cs="宋体"/>
          <w:szCs w:val="21"/>
        </w:rPr>
        <w:t>同时，海外传播也为中国经典戏曲带来了新的观点和创新。在海外的演出和改编过程中，戏曲可能融合了外国的舞台艺术元素和表现手法，形成了与当地文化和审美习惯相结合的独特形式。这种相互交流和创新使得戏曲不再局限于传统的表现形式，而能够与当代观众产生更为广泛的共鸣。</w:t>
      </w:r>
    </w:p>
    <w:p w14:paraId="3EBC7038" w14:textId="37AB715C" w:rsidR="003A10F3" w:rsidRDefault="003A10F3" w:rsidP="00D504AF">
      <w:pPr>
        <w:widowControl/>
        <w:spacing w:line="360" w:lineRule="auto"/>
        <w:ind w:firstLineChars="200" w:firstLine="420"/>
        <w:jc w:val="left"/>
        <w:rPr>
          <w:rFonts w:ascii="宋体" w:eastAsia="宋体" w:hAnsi="宋体" w:cs="宋体"/>
          <w:szCs w:val="21"/>
        </w:rPr>
      </w:pPr>
      <w:r>
        <w:rPr>
          <w:rFonts w:ascii="宋体" w:eastAsia="宋体" w:hAnsi="宋体" w:cs="宋体" w:hint="eastAsia"/>
          <w:szCs w:val="21"/>
        </w:rPr>
        <w:t>中国传统经典戏曲作为中国优秀传统文化的重要组成部分之一，其在海外的传播在一定程度上也代表了我国文化</w:t>
      </w:r>
      <w:proofErr w:type="gramStart"/>
      <w:r>
        <w:rPr>
          <w:rFonts w:ascii="宋体" w:eastAsia="宋体" w:hAnsi="宋体" w:cs="宋体" w:hint="eastAsia"/>
          <w:szCs w:val="21"/>
        </w:rPr>
        <w:t>软实力</w:t>
      </w:r>
      <w:proofErr w:type="gramEnd"/>
      <w:r>
        <w:rPr>
          <w:rFonts w:ascii="宋体" w:eastAsia="宋体" w:hAnsi="宋体" w:cs="宋体" w:hint="eastAsia"/>
          <w:szCs w:val="21"/>
        </w:rPr>
        <w:t>和文化影响力的不断提升。“中国戏曲文化的海外传播具有联络情感、传播中国声音以及推动中国戏曲文化发展的重要意义。因此，应重视中国戏曲文化海外传播的研究。”</w:t>
      </w:r>
      <w:r w:rsidR="00755585">
        <w:rPr>
          <w:rStyle w:val="a9"/>
          <w:rFonts w:ascii="宋体" w:eastAsia="宋体" w:hAnsi="宋体" w:cs="宋体"/>
          <w:szCs w:val="21"/>
        </w:rPr>
        <w:footnoteReference w:id="9"/>
      </w:r>
      <w:r w:rsidRPr="003A10F3">
        <w:rPr>
          <w:rFonts w:ascii="宋体" w:eastAsia="宋体" w:hAnsi="宋体" w:cs="宋体"/>
          <w:szCs w:val="21"/>
        </w:rPr>
        <w:t>中国经典戏曲在海外的传播确实面临着诸多挑战和困难。然而，面对这些挑战，我们可以通过积极的翻译和解释工作，加强文化交流和教育推广，以及创新的传播方式来促进戏曲在海外的传播。只有通过努力克服这些困难，让戏曲真正融入国际文化舞台，我们才能更好地传承和发扬中国经典戏曲的瑰宝</w:t>
      </w:r>
      <w:r>
        <w:rPr>
          <w:rFonts w:ascii="宋体" w:eastAsia="宋体" w:hAnsi="宋体" w:cs="宋体" w:hint="eastAsia"/>
          <w:szCs w:val="21"/>
        </w:rPr>
        <w:t>。期待日后会有更多优秀的传统经典戏剧能够走向世界，向世界上更多人展示中国传统戏剧的深层的美。</w:t>
      </w:r>
    </w:p>
    <w:p w14:paraId="037EC65A" w14:textId="03C6AB1A" w:rsidR="00750649" w:rsidRDefault="00750649" w:rsidP="00750649">
      <w:pPr>
        <w:spacing w:line="360" w:lineRule="auto"/>
        <w:ind w:firstLineChars="200" w:firstLine="420"/>
        <w:rPr>
          <w:rFonts w:ascii="宋体" w:eastAsia="宋体" w:hAnsi="宋体" w:cs="宋体"/>
          <w:szCs w:val="21"/>
        </w:rPr>
      </w:pPr>
      <w:r>
        <w:rPr>
          <w:rFonts w:ascii="宋体" w:eastAsia="宋体" w:hAnsi="宋体" w:cs="宋体" w:hint="eastAsia"/>
          <w:szCs w:val="21"/>
        </w:rPr>
        <w:t>中国戏曲作为中国古代人民艺术家的一颗智慧结晶，是中国优秀传统文化的一项重要组成部分。正因此，戏曲在国外也一直有着不小的吸引力。而从古至今，戏曲也一直担任着外国人了解中国传统文化的重要桥梁之一。在现今一带一路和人类共同体如火如荼的建设下，中国传统戏曲也随中国一起，更加广泛而深刻的走入越来越多外国友人的生活之中。</w:t>
      </w:r>
    </w:p>
    <w:p w14:paraId="3145AE9C" w14:textId="318C16AE" w:rsidR="002B2681" w:rsidRPr="00750649" w:rsidRDefault="002B2681" w:rsidP="00755585">
      <w:pPr>
        <w:spacing w:line="360" w:lineRule="auto"/>
        <w:rPr>
          <w:rStyle w:val="a9"/>
          <w:rFonts w:ascii="宋体" w:eastAsia="宋体" w:hAnsi="宋体" w:cs="宋体"/>
          <w:szCs w:val="21"/>
          <w:vertAlign w:val="baseline"/>
        </w:rPr>
      </w:pPr>
    </w:p>
    <w:sectPr w:rsidR="002B2681" w:rsidRPr="00750649" w:rsidSect="00FA55BB">
      <w:footerReference w:type="default" r:id="rId7"/>
      <w:footnotePr>
        <w:numFmt w:val="decimalEnclosedCircleChinese"/>
        <w:numRestart w:val="eachPage"/>
      </w:footnotePr>
      <w:pgSz w:w="11906" w:h="16838" w:code="9"/>
      <w:pgMar w:top="1440" w:right="1803" w:bottom="1440" w:left="180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6770A" w14:textId="77777777" w:rsidR="0070058B" w:rsidRDefault="0070058B" w:rsidP="00FA55BB">
      <w:r>
        <w:separator/>
      </w:r>
    </w:p>
  </w:endnote>
  <w:endnote w:type="continuationSeparator" w:id="0">
    <w:p w14:paraId="79DD30BB" w14:textId="77777777" w:rsidR="0070058B" w:rsidRDefault="0070058B" w:rsidP="00FA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271102"/>
      <w:docPartObj>
        <w:docPartGallery w:val="Page Numbers (Bottom of Page)"/>
        <w:docPartUnique/>
      </w:docPartObj>
    </w:sdtPr>
    <w:sdtContent>
      <w:p w14:paraId="2A5F1DD7" w14:textId="4B8343B5" w:rsidR="00EB17A0" w:rsidRDefault="00EB17A0" w:rsidP="00EB17A0">
        <w:pPr>
          <w:pStyle w:val="a5"/>
          <w:jc w:val="center"/>
        </w:pPr>
        <w:r>
          <w:fldChar w:fldCharType="begin"/>
        </w:r>
        <w:r>
          <w:instrText>PAGE   \* MERGEFORMAT</w:instrText>
        </w:r>
        <w:r>
          <w:fldChar w:fldCharType="separate"/>
        </w:r>
        <w:r>
          <w:rPr>
            <w:lang w:val="zh-CN"/>
          </w:rPr>
          <w:t>2</w:t>
        </w:r>
        <w:r>
          <w:fldChar w:fldCharType="end"/>
        </w:r>
      </w:p>
    </w:sdtContent>
  </w:sdt>
  <w:p w14:paraId="48536650" w14:textId="77777777" w:rsidR="00EB17A0" w:rsidRDefault="00EB17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2FBBA" w14:textId="77777777" w:rsidR="0070058B" w:rsidRDefault="0070058B" w:rsidP="00FA55BB">
      <w:r>
        <w:separator/>
      </w:r>
    </w:p>
  </w:footnote>
  <w:footnote w:type="continuationSeparator" w:id="0">
    <w:p w14:paraId="77315137" w14:textId="77777777" w:rsidR="0070058B" w:rsidRDefault="0070058B" w:rsidP="00FA55BB">
      <w:r>
        <w:continuationSeparator/>
      </w:r>
    </w:p>
  </w:footnote>
  <w:footnote w:id="1">
    <w:p w14:paraId="1BA0CD37" w14:textId="755EC83E" w:rsidR="00D01EA7" w:rsidRPr="00391CF0" w:rsidRDefault="00D01EA7">
      <w:pPr>
        <w:pStyle w:val="a7"/>
        <w:rPr>
          <w:rFonts w:ascii="宋体" w:eastAsia="宋体" w:hAnsi="宋体"/>
          <w:szCs w:val="18"/>
        </w:rPr>
      </w:pPr>
      <w:r w:rsidRPr="00391CF0">
        <w:rPr>
          <w:rStyle w:val="a9"/>
          <w:rFonts w:ascii="宋体" w:eastAsia="宋体" w:hAnsi="宋体"/>
          <w:szCs w:val="18"/>
        </w:rPr>
        <w:footnoteRef/>
      </w:r>
      <w:r w:rsidRPr="00391CF0">
        <w:rPr>
          <w:rFonts w:ascii="宋体" w:eastAsia="宋体" w:hAnsi="宋体"/>
          <w:szCs w:val="18"/>
        </w:rPr>
        <w:t xml:space="preserve"> </w:t>
      </w:r>
      <w:r w:rsidRPr="00391CF0">
        <w:rPr>
          <w:rFonts w:ascii="宋体" w:eastAsia="宋体" w:hAnsi="宋体" w:cs="宋体" w:hint="eastAsia"/>
          <w:szCs w:val="18"/>
        </w:rPr>
        <w:t>孙歌、陈燕谷、李逸津: 《国外中国古典戏曲研究》，江苏教育出版社，2000 年版。</w:t>
      </w:r>
    </w:p>
  </w:footnote>
  <w:footnote w:id="2">
    <w:p w14:paraId="0254EC1E" w14:textId="50E4F6E1" w:rsidR="00D01EA7" w:rsidRPr="00D01EA7" w:rsidRDefault="00D01EA7" w:rsidP="00D01EA7">
      <w:pPr>
        <w:pStyle w:val="aa"/>
        <w:rPr>
          <w:rFonts w:ascii="宋体" w:eastAsia="宋体" w:hAnsi="宋体"/>
          <w:sz w:val="18"/>
          <w:szCs w:val="18"/>
        </w:rPr>
      </w:pPr>
      <w:r w:rsidRPr="00391CF0">
        <w:rPr>
          <w:rStyle w:val="a9"/>
          <w:rFonts w:ascii="宋体" w:eastAsia="宋体" w:hAnsi="宋体"/>
          <w:sz w:val="18"/>
          <w:szCs w:val="18"/>
        </w:rPr>
        <w:footnoteRef/>
      </w:r>
      <w:r w:rsidRPr="00391CF0">
        <w:rPr>
          <w:rFonts w:ascii="宋体" w:eastAsia="宋体" w:hAnsi="宋体"/>
          <w:sz w:val="18"/>
          <w:szCs w:val="18"/>
        </w:rPr>
        <w:t xml:space="preserve"> </w:t>
      </w:r>
      <w:r w:rsidRPr="00391CF0">
        <w:rPr>
          <w:rFonts w:ascii="宋体" w:eastAsia="宋体" w:hAnsi="宋体" w:hint="eastAsia"/>
          <w:sz w:val="18"/>
          <w:szCs w:val="18"/>
        </w:rPr>
        <w:t>刘珺：</w:t>
      </w:r>
      <w:proofErr w:type="gramStart"/>
      <w:r w:rsidRPr="00391CF0">
        <w:rPr>
          <w:rFonts w:ascii="宋体" w:eastAsia="宋体" w:hAnsi="宋体" w:hint="eastAsia"/>
          <w:sz w:val="18"/>
          <w:szCs w:val="18"/>
        </w:rPr>
        <w:t>《</w:t>
      </w:r>
      <w:proofErr w:type="gramEnd"/>
      <w:r w:rsidRPr="00391CF0">
        <w:rPr>
          <w:rFonts w:ascii="宋体" w:eastAsia="宋体" w:hAnsi="宋体" w:hint="eastAsia"/>
          <w:sz w:val="18"/>
          <w:szCs w:val="18"/>
        </w:rPr>
        <w:t>改革开放以来的戏曲海外传播研究——</w:t>
      </w:r>
      <w:proofErr w:type="gramStart"/>
      <w:r w:rsidRPr="00391CF0">
        <w:rPr>
          <w:rFonts w:ascii="宋体" w:eastAsia="宋体" w:hAnsi="宋体" w:hint="eastAsia"/>
          <w:sz w:val="18"/>
          <w:szCs w:val="18"/>
        </w:rPr>
        <w:t>—</w:t>
      </w:r>
      <w:proofErr w:type="gramEnd"/>
      <w:r w:rsidRPr="00391CF0">
        <w:rPr>
          <w:rFonts w:ascii="宋体" w:eastAsia="宋体" w:hAnsi="宋体" w:hint="eastAsia"/>
          <w:sz w:val="18"/>
          <w:szCs w:val="18"/>
        </w:rPr>
        <w:t>以</w:t>
      </w:r>
      <w:proofErr w:type="gramStart"/>
      <w:r w:rsidRPr="00391CF0">
        <w:rPr>
          <w:rFonts w:ascii="宋体" w:eastAsia="宋体" w:hAnsi="宋体" w:hint="eastAsia"/>
          <w:sz w:val="18"/>
          <w:szCs w:val="18"/>
        </w:rPr>
        <w:t>《</w:t>
      </w:r>
      <w:proofErr w:type="gramEnd"/>
      <w:r w:rsidRPr="00391CF0">
        <w:rPr>
          <w:rFonts w:ascii="宋体" w:eastAsia="宋体" w:hAnsi="宋体" w:hint="eastAsia"/>
          <w:sz w:val="18"/>
          <w:szCs w:val="18"/>
        </w:rPr>
        <w:t>人民日报</w:t>
      </w:r>
      <w:proofErr w:type="gramStart"/>
      <w:r w:rsidRPr="00391CF0">
        <w:rPr>
          <w:rFonts w:ascii="宋体" w:eastAsia="宋体" w:hAnsi="宋体" w:hint="eastAsia"/>
          <w:sz w:val="18"/>
          <w:szCs w:val="18"/>
        </w:rPr>
        <w:t>》</w:t>
      </w:r>
      <w:proofErr w:type="gramEnd"/>
      <w:r w:rsidRPr="00391CF0">
        <w:rPr>
          <w:rFonts w:ascii="宋体" w:eastAsia="宋体" w:hAnsi="宋体" w:hint="eastAsia"/>
          <w:sz w:val="18"/>
          <w:szCs w:val="18"/>
        </w:rPr>
        <w:t>报道为例</w:t>
      </w:r>
      <w:proofErr w:type="gramStart"/>
      <w:r w:rsidRPr="00391CF0">
        <w:rPr>
          <w:rFonts w:ascii="宋体" w:eastAsia="宋体" w:hAnsi="宋体" w:hint="eastAsia"/>
          <w:sz w:val="18"/>
          <w:szCs w:val="18"/>
        </w:rPr>
        <w:t>》</w:t>
      </w:r>
      <w:proofErr w:type="gramEnd"/>
      <w:r w:rsidRPr="00391CF0">
        <w:rPr>
          <w:rFonts w:ascii="宋体" w:eastAsia="宋体" w:hAnsi="宋体" w:hint="eastAsia"/>
          <w:sz w:val="18"/>
          <w:szCs w:val="18"/>
        </w:rPr>
        <w:t>，《戏曲艺术》，2021年第3期。</w:t>
      </w:r>
    </w:p>
  </w:footnote>
  <w:footnote w:id="3">
    <w:p w14:paraId="588E653A" w14:textId="68813A25" w:rsidR="00D01EA7" w:rsidRPr="00391CF0" w:rsidRDefault="00D01EA7" w:rsidP="00D01EA7">
      <w:pPr>
        <w:pStyle w:val="aa"/>
        <w:rPr>
          <w:rFonts w:ascii="宋体" w:eastAsia="宋体" w:hAnsi="宋体" w:cs="宋体"/>
          <w:sz w:val="18"/>
          <w:szCs w:val="18"/>
        </w:rPr>
      </w:pPr>
      <w:r w:rsidRPr="00391CF0">
        <w:rPr>
          <w:rStyle w:val="a9"/>
          <w:rFonts w:ascii="宋体" w:eastAsia="宋体" w:hAnsi="宋体"/>
          <w:sz w:val="18"/>
          <w:szCs w:val="18"/>
        </w:rPr>
        <w:footnoteRef/>
      </w:r>
      <w:r w:rsidRPr="00391CF0">
        <w:rPr>
          <w:rFonts w:ascii="宋体" w:eastAsia="宋体" w:hAnsi="宋体"/>
          <w:sz w:val="18"/>
          <w:szCs w:val="18"/>
        </w:rPr>
        <w:t xml:space="preserve"> </w:t>
      </w:r>
      <w:r w:rsidRPr="00391CF0">
        <w:rPr>
          <w:rFonts w:ascii="宋体" w:eastAsia="宋体" w:hAnsi="宋体" w:cs="宋体" w:hint="eastAsia"/>
          <w:sz w:val="18"/>
          <w:szCs w:val="18"/>
        </w:rPr>
        <w:t>周惠斌：《1930年,梅兰芳访美巡演始末》，《文史天地》,2020年第5期。</w:t>
      </w:r>
    </w:p>
  </w:footnote>
  <w:footnote w:id="4">
    <w:p w14:paraId="2D880187" w14:textId="5D45B3C9" w:rsidR="00D01EA7" w:rsidRPr="00391CF0" w:rsidRDefault="00D01EA7">
      <w:pPr>
        <w:pStyle w:val="a7"/>
        <w:rPr>
          <w:rFonts w:ascii="宋体" w:eastAsia="宋体" w:hAnsi="宋体"/>
          <w:szCs w:val="18"/>
        </w:rPr>
      </w:pPr>
      <w:r w:rsidRPr="00391CF0">
        <w:rPr>
          <w:rStyle w:val="a9"/>
          <w:rFonts w:ascii="宋体" w:eastAsia="宋体" w:hAnsi="宋体"/>
          <w:szCs w:val="18"/>
        </w:rPr>
        <w:footnoteRef/>
      </w:r>
      <w:r w:rsidRPr="00391CF0">
        <w:rPr>
          <w:rFonts w:ascii="宋体" w:eastAsia="宋体" w:hAnsi="宋体"/>
          <w:szCs w:val="18"/>
        </w:rPr>
        <w:t xml:space="preserve"> 冯姗姗</w:t>
      </w:r>
      <w:r w:rsidRPr="00391CF0">
        <w:rPr>
          <w:rFonts w:ascii="宋体" w:eastAsia="宋体" w:hAnsi="宋体" w:hint="eastAsia"/>
          <w:szCs w:val="18"/>
        </w:rPr>
        <w:t>，</w:t>
      </w:r>
      <w:r w:rsidRPr="00391CF0">
        <w:rPr>
          <w:rFonts w:ascii="宋体" w:eastAsia="宋体" w:hAnsi="宋体"/>
          <w:szCs w:val="18"/>
        </w:rPr>
        <w:t>张素枝</w:t>
      </w:r>
      <w:r w:rsidRPr="00391CF0">
        <w:rPr>
          <w:rFonts w:ascii="宋体" w:eastAsia="宋体" w:hAnsi="宋体" w:hint="eastAsia"/>
          <w:szCs w:val="18"/>
        </w:rPr>
        <w:t>：《从戏曲对外出版看中国地方戏曲文化海外影响力》，《滁州学院学报》，2021年第6期。</w:t>
      </w:r>
    </w:p>
  </w:footnote>
  <w:footnote w:id="5">
    <w:p w14:paraId="6EA8D9E2" w14:textId="1C4600E2" w:rsidR="00D01EA7" w:rsidRPr="00391CF0" w:rsidRDefault="00D01EA7">
      <w:pPr>
        <w:pStyle w:val="a7"/>
        <w:rPr>
          <w:rFonts w:ascii="宋体" w:eastAsia="宋体" w:hAnsi="宋体"/>
          <w:szCs w:val="18"/>
        </w:rPr>
      </w:pPr>
      <w:r w:rsidRPr="00391CF0">
        <w:rPr>
          <w:rStyle w:val="a9"/>
          <w:rFonts w:ascii="宋体" w:eastAsia="宋体" w:hAnsi="宋体"/>
          <w:szCs w:val="18"/>
        </w:rPr>
        <w:footnoteRef/>
      </w:r>
      <w:r w:rsidRPr="00391CF0">
        <w:rPr>
          <w:rFonts w:ascii="宋体" w:eastAsia="宋体" w:hAnsi="宋体"/>
          <w:szCs w:val="18"/>
        </w:rPr>
        <w:t xml:space="preserve"> </w:t>
      </w:r>
      <w:r w:rsidRPr="00391CF0">
        <w:rPr>
          <w:rFonts w:ascii="宋体" w:eastAsia="宋体" w:hAnsi="宋体" w:hint="eastAsia"/>
          <w:szCs w:val="18"/>
        </w:rPr>
        <w:t>曹雪芹：</w:t>
      </w:r>
      <w:r w:rsidRPr="00391CF0">
        <w:rPr>
          <w:rFonts w:ascii="宋体" w:eastAsia="宋体" w:hAnsi="宋体" w:cs="宋体"/>
          <w:szCs w:val="18"/>
        </w:rPr>
        <w:t>《红楼梦》</w:t>
      </w:r>
      <w:r w:rsidRPr="00391CF0">
        <w:rPr>
          <w:rFonts w:ascii="宋体" w:eastAsia="宋体" w:hAnsi="宋体" w:cs="宋体" w:hint="eastAsia"/>
          <w:szCs w:val="18"/>
        </w:rPr>
        <w:t>，</w:t>
      </w:r>
      <w:r w:rsidRPr="00391CF0">
        <w:rPr>
          <w:rFonts w:ascii="宋体" w:eastAsia="宋体" w:hAnsi="宋体" w:cs="宋体"/>
          <w:szCs w:val="18"/>
        </w:rPr>
        <w:t>第二十回</w:t>
      </w:r>
    </w:p>
  </w:footnote>
  <w:footnote w:id="6">
    <w:p w14:paraId="01DE78F1" w14:textId="069B1BB1" w:rsidR="00D01EA7" w:rsidRPr="00D01EA7" w:rsidRDefault="00D01EA7">
      <w:pPr>
        <w:pStyle w:val="a7"/>
      </w:pPr>
      <w:r w:rsidRPr="00391CF0">
        <w:rPr>
          <w:rStyle w:val="a9"/>
          <w:rFonts w:ascii="宋体" w:eastAsia="宋体" w:hAnsi="宋体"/>
        </w:rPr>
        <w:footnoteRef/>
      </w:r>
      <w:r w:rsidRPr="00391CF0">
        <w:rPr>
          <w:rFonts w:ascii="宋体" w:eastAsia="宋体" w:hAnsi="宋体"/>
          <w:szCs w:val="18"/>
        </w:rPr>
        <w:t xml:space="preserve"> </w:t>
      </w:r>
      <w:r w:rsidRPr="00391CF0">
        <w:rPr>
          <w:rFonts w:ascii="宋体" w:eastAsia="宋体" w:hAnsi="宋体" w:cs="Segoe UI"/>
          <w:kern w:val="0"/>
          <w:szCs w:val="18"/>
        </w:rPr>
        <w:t>威廉·莎士比亚</w:t>
      </w:r>
      <w:r w:rsidRPr="00391CF0">
        <w:rPr>
          <w:rFonts w:ascii="宋体" w:eastAsia="宋体" w:hAnsi="宋体" w:cs="Segoe UI" w:hint="eastAsia"/>
          <w:kern w:val="0"/>
          <w:szCs w:val="18"/>
        </w:rPr>
        <w:t>:</w:t>
      </w:r>
      <w:r w:rsidRPr="00391CF0">
        <w:rPr>
          <w:rFonts w:ascii="宋体" w:eastAsia="宋体" w:hAnsi="宋体" w:cs="宋体"/>
          <w:szCs w:val="18"/>
        </w:rPr>
        <w:t xml:space="preserve"> 《哈姆雷特》</w:t>
      </w:r>
      <w:r w:rsidRPr="00391CF0">
        <w:rPr>
          <w:rFonts w:ascii="宋体" w:eastAsia="宋体" w:hAnsi="宋体" w:cs="宋体" w:hint="eastAsia"/>
          <w:szCs w:val="18"/>
        </w:rPr>
        <w:t>,</w:t>
      </w:r>
      <w:r w:rsidRPr="00391CF0">
        <w:rPr>
          <w:rFonts w:ascii="宋体" w:eastAsia="宋体" w:hAnsi="宋体" w:cs="宋体"/>
          <w:szCs w:val="18"/>
        </w:rPr>
        <w:t xml:space="preserve"> 第三幕第一场中的独白</w:t>
      </w:r>
    </w:p>
  </w:footnote>
  <w:footnote w:id="7">
    <w:p w14:paraId="54DAE7CA" w14:textId="1F9145A6" w:rsidR="00D01EA7" w:rsidRPr="00755585" w:rsidRDefault="00D01EA7">
      <w:pPr>
        <w:pStyle w:val="a7"/>
        <w:rPr>
          <w:rFonts w:ascii="宋体" w:eastAsia="宋体" w:hAnsi="宋体"/>
        </w:rPr>
      </w:pPr>
      <w:r w:rsidRPr="00755585">
        <w:rPr>
          <w:rStyle w:val="a9"/>
          <w:rFonts w:ascii="宋体" w:eastAsia="宋体" w:hAnsi="宋体"/>
        </w:rPr>
        <w:footnoteRef/>
      </w:r>
      <w:r w:rsidRPr="00755585">
        <w:rPr>
          <w:rFonts w:ascii="宋体" w:eastAsia="宋体" w:hAnsi="宋体"/>
        </w:rPr>
        <w:t xml:space="preserve"> 笛福</w:t>
      </w:r>
      <w:r w:rsidRPr="00755585">
        <w:rPr>
          <w:rFonts w:ascii="宋体" w:eastAsia="宋体" w:hAnsi="宋体" w:hint="eastAsia"/>
        </w:rPr>
        <w:t>:</w:t>
      </w:r>
      <w:r w:rsidRPr="00755585">
        <w:rPr>
          <w:rFonts w:ascii="宋体" w:eastAsia="宋体" w:hAnsi="宋体"/>
        </w:rPr>
        <w:t xml:space="preserve"> 《鲁滨逊漂流记》</w:t>
      </w:r>
      <w:r w:rsidRPr="00755585">
        <w:rPr>
          <w:rFonts w:ascii="宋体" w:eastAsia="宋体" w:hAnsi="宋体" w:hint="eastAsia"/>
        </w:rPr>
        <w:t>,</w:t>
      </w:r>
      <w:r w:rsidRPr="00755585">
        <w:rPr>
          <w:rFonts w:ascii="宋体" w:eastAsia="宋体" w:hAnsi="宋体"/>
        </w:rPr>
        <w:t xml:space="preserve"> 第一章</w:t>
      </w:r>
    </w:p>
  </w:footnote>
  <w:footnote w:id="8">
    <w:p w14:paraId="64E75119" w14:textId="32524EF1" w:rsidR="00755585" w:rsidRPr="00755585" w:rsidRDefault="00755585">
      <w:pPr>
        <w:pStyle w:val="a7"/>
        <w:rPr>
          <w:rFonts w:ascii="宋体" w:eastAsia="宋体" w:hAnsi="宋体"/>
        </w:rPr>
      </w:pPr>
      <w:r w:rsidRPr="00755585">
        <w:rPr>
          <w:rStyle w:val="a9"/>
          <w:rFonts w:ascii="宋体" w:eastAsia="宋体" w:hAnsi="宋体"/>
        </w:rPr>
        <w:footnoteRef/>
      </w:r>
      <w:r w:rsidRPr="00755585">
        <w:rPr>
          <w:rFonts w:ascii="宋体" w:eastAsia="宋体" w:hAnsi="宋体"/>
        </w:rPr>
        <w:t xml:space="preserve"> </w:t>
      </w:r>
      <w:r w:rsidRPr="00755585">
        <w:rPr>
          <w:rFonts w:ascii="宋体" w:eastAsia="宋体" w:hAnsi="宋体" w:hint="eastAsia"/>
        </w:rPr>
        <w:t>孙烨：《新媒体时代中国戏曲的海外传播与译介研究》，《神州》，第2期。</w:t>
      </w:r>
    </w:p>
  </w:footnote>
  <w:footnote w:id="9">
    <w:p w14:paraId="4728A6D2" w14:textId="13E76B88" w:rsidR="00755585" w:rsidRPr="00755585" w:rsidRDefault="00755585">
      <w:pPr>
        <w:pStyle w:val="a7"/>
        <w:rPr>
          <w:rFonts w:ascii="宋体" w:eastAsia="宋体" w:hAnsi="宋体"/>
        </w:rPr>
      </w:pPr>
      <w:r w:rsidRPr="00755585">
        <w:rPr>
          <w:rStyle w:val="a9"/>
          <w:rFonts w:ascii="宋体" w:eastAsia="宋体" w:hAnsi="宋体"/>
        </w:rPr>
        <w:footnoteRef/>
      </w:r>
      <w:r w:rsidRPr="00755585">
        <w:rPr>
          <w:rFonts w:ascii="宋体" w:eastAsia="宋体" w:hAnsi="宋体"/>
        </w:rPr>
        <w:t xml:space="preserve"> </w:t>
      </w:r>
      <w:r w:rsidRPr="00755585">
        <w:rPr>
          <w:rFonts w:ascii="宋体" w:eastAsia="宋体" w:hAnsi="宋体" w:cs="宋体" w:hint="eastAsia"/>
          <w:szCs w:val="18"/>
        </w:rPr>
        <w:t>李沛文： 《中国戏曲文化海外传播的意义、困境及对策》，《视听》,2020年11期。</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2BF"/>
    <w:rsid w:val="00051907"/>
    <w:rsid w:val="001B5C2A"/>
    <w:rsid w:val="002B2681"/>
    <w:rsid w:val="00391CF0"/>
    <w:rsid w:val="003A10F3"/>
    <w:rsid w:val="003D2A87"/>
    <w:rsid w:val="00491A23"/>
    <w:rsid w:val="004A5A11"/>
    <w:rsid w:val="004C6D20"/>
    <w:rsid w:val="00514C77"/>
    <w:rsid w:val="00692216"/>
    <w:rsid w:val="006F22BF"/>
    <w:rsid w:val="0070058B"/>
    <w:rsid w:val="00700656"/>
    <w:rsid w:val="00750649"/>
    <w:rsid w:val="00755585"/>
    <w:rsid w:val="0089486A"/>
    <w:rsid w:val="009D68AE"/>
    <w:rsid w:val="00A772FC"/>
    <w:rsid w:val="00AA2343"/>
    <w:rsid w:val="00C53EDC"/>
    <w:rsid w:val="00CC3BF9"/>
    <w:rsid w:val="00CE0D34"/>
    <w:rsid w:val="00D01EA7"/>
    <w:rsid w:val="00D504AF"/>
    <w:rsid w:val="00D72A41"/>
    <w:rsid w:val="00DE54C5"/>
    <w:rsid w:val="00EB17A0"/>
    <w:rsid w:val="00FA55BB"/>
    <w:rsid w:val="00FB4A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0F0FB"/>
  <w15:chartTrackingRefBased/>
  <w15:docId w15:val="{5EDD88B4-DCAD-41ED-BCA4-6986D8DC9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A55BB"/>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55BB"/>
    <w:pPr>
      <w:tabs>
        <w:tab w:val="center" w:pos="4153"/>
        <w:tab w:val="right" w:pos="8306"/>
      </w:tabs>
      <w:snapToGrid w:val="0"/>
      <w:jc w:val="center"/>
    </w:pPr>
    <w:rPr>
      <w:sz w:val="18"/>
      <w:szCs w:val="18"/>
    </w:rPr>
  </w:style>
  <w:style w:type="character" w:customStyle="1" w:styleId="a4">
    <w:name w:val="页眉 字符"/>
    <w:basedOn w:val="a0"/>
    <w:link w:val="a3"/>
    <w:uiPriority w:val="99"/>
    <w:rsid w:val="00FA55BB"/>
    <w:rPr>
      <w:sz w:val="18"/>
      <w:szCs w:val="18"/>
    </w:rPr>
  </w:style>
  <w:style w:type="paragraph" w:styleId="a5">
    <w:name w:val="footer"/>
    <w:basedOn w:val="a"/>
    <w:link w:val="a6"/>
    <w:uiPriority w:val="99"/>
    <w:unhideWhenUsed/>
    <w:rsid w:val="00FA55BB"/>
    <w:pPr>
      <w:tabs>
        <w:tab w:val="center" w:pos="4153"/>
        <w:tab w:val="right" w:pos="8306"/>
      </w:tabs>
      <w:snapToGrid w:val="0"/>
      <w:jc w:val="left"/>
    </w:pPr>
    <w:rPr>
      <w:sz w:val="18"/>
      <w:szCs w:val="18"/>
    </w:rPr>
  </w:style>
  <w:style w:type="character" w:customStyle="1" w:styleId="a6">
    <w:name w:val="页脚 字符"/>
    <w:basedOn w:val="a0"/>
    <w:link w:val="a5"/>
    <w:uiPriority w:val="99"/>
    <w:rsid w:val="00FA55BB"/>
    <w:rPr>
      <w:sz w:val="18"/>
      <w:szCs w:val="18"/>
    </w:rPr>
  </w:style>
  <w:style w:type="paragraph" w:styleId="a7">
    <w:name w:val="footnote text"/>
    <w:basedOn w:val="a"/>
    <w:link w:val="a8"/>
    <w:rsid w:val="00D72A41"/>
    <w:pPr>
      <w:snapToGrid w:val="0"/>
      <w:jc w:val="left"/>
    </w:pPr>
    <w:rPr>
      <w:sz w:val="18"/>
    </w:rPr>
  </w:style>
  <w:style w:type="character" w:customStyle="1" w:styleId="a8">
    <w:name w:val="脚注文本 字符"/>
    <w:basedOn w:val="a0"/>
    <w:link w:val="a7"/>
    <w:rsid w:val="00D72A41"/>
    <w:rPr>
      <w:sz w:val="18"/>
      <w:szCs w:val="24"/>
    </w:rPr>
  </w:style>
  <w:style w:type="character" w:styleId="a9">
    <w:name w:val="footnote reference"/>
    <w:basedOn w:val="a0"/>
    <w:rsid w:val="00D72A41"/>
    <w:rPr>
      <w:vertAlign w:val="superscript"/>
    </w:rPr>
  </w:style>
  <w:style w:type="paragraph" w:styleId="aa">
    <w:name w:val="endnote text"/>
    <w:basedOn w:val="a"/>
    <w:link w:val="ab"/>
    <w:rsid w:val="00D72A41"/>
    <w:pPr>
      <w:snapToGrid w:val="0"/>
      <w:jc w:val="left"/>
    </w:pPr>
  </w:style>
  <w:style w:type="character" w:customStyle="1" w:styleId="ab">
    <w:name w:val="尾注文本 字符"/>
    <w:basedOn w:val="a0"/>
    <w:link w:val="aa"/>
    <w:rsid w:val="00D72A41"/>
    <w:rPr>
      <w:szCs w:val="24"/>
    </w:rPr>
  </w:style>
  <w:style w:type="character" w:styleId="ac">
    <w:name w:val="endnote reference"/>
    <w:basedOn w:val="a0"/>
    <w:unhideWhenUsed/>
    <w:rsid w:val="004C6D20"/>
    <w:rPr>
      <w:vertAlign w:val="superscript"/>
    </w:rPr>
  </w:style>
  <w:style w:type="paragraph" w:styleId="ad">
    <w:name w:val="Normal (Web)"/>
    <w:basedOn w:val="a"/>
    <w:uiPriority w:val="99"/>
    <w:semiHidden/>
    <w:unhideWhenUsed/>
    <w:rsid w:val="002B2681"/>
    <w:pPr>
      <w:widowControl/>
      <w:spacing w:before="100" w:beforeAutospacing="1" w:after="100" w:afterAutospacing="1"/>
      <w:jc w:val="left"/>
    </w:pPr>
    <w:rPr>
      <w:rFonts w:ascii="宋体" w:eastAsia="宋体" w:hAnsi="宋体" w:cs="宋体"/>
      <w:kern w:val="0"/>
      <w:sz w:val="24"/>
    </w:rPr>
  </w:style>
  <w:style w:type="table" w:styleId="ae">
    <w:name w:val="Table Grid"/>
    <w:basedOn w:val="a1"/>
    <w:uiPriority w:val="39"/>
    <w:rsid w:val="002B2681"/>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2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D0297-AD5B-4183-A5B7-4AB3E665D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579</Words>
  <Characters>3304</Characters>
  <Application>Microsoft Office Word</Application>
  <DocSecurity>0</DocSecurity>
  <Lines>27</Lines>
  <Paragraphs>7</Paragraphs>
  <ScaleCrop>false</ScaleCrop>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鹏宇</dc:creator>
  <cp:keywords/>
  <dc:description/>
  <cp:lastModifiedBy>徐 鹏宇</cp:lastModifiedBy>
  <cp:revision>10</cp:revision>
  <dcterms:created xsi:type="dcterms:W3CDTF">2023-05-18T11:27:00Z</dcterms:created>
  <dcterms:modified xsi:type="dcterms:W3CDTF">2023-05-23T14:35:00Z</dcterms:modified>
</cp:coreProperties>
</file>