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2. Projektplanung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2.1 Projektphasen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Die Zeitplanung sieht einen Umfang von 80 Stunden vor. Die Durchführung des Projekts begann am 31.03.2025 und endete am 11.04.2025. Die Arbeiten fanden während der regulären Arbeitszeit statt.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Die Einteilung der Projektphasen mit der geplanten Dauer setzten sich wie folgt zusammen:</w:t>
        <w:br/>
        <w:b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ellenberschrif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Projektphase</w:t>
            </w:r>
          </w:p>
        </w:tc>
        <w:tc>
          <w:tcPr>
            <w:tcW w:w="32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ellenberschrif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Stunden pro Phase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2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ellenberschrif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Stunden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pro Unterpunkt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Analyse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Erstellen eines Pflichtenhefts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Wirtschaftlichkeitsanalyse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Entwurf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12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Planung der GUI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Planung der Datenmodelle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7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Entwicklung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40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Entwicklung der GUI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18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Implementierung der Funktionalität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22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Tests und Abnahme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Dokumentation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16</w:t>
            </w:r>
          </w:p>
        </w:tc>
        <w:tc>
          <w:tcPr>
            <w:tcW w:w="3213" w:type="dxa"/>
            <w:tcBorders/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/>
        <w:tc>
          <w:tcPr>
            <w:tcW w:w="3212" w:type="dxa"/>
            <w:tcBorders>
              <w:bottom w:val="single" w:sz="6" w:space="0" w:color="000000"/>
            </w:tcBorders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GESAMT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80</w:t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Tabelleninhalt"/>
              <w:bidi w:val="0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2.2 Abweichungen vom Projektantrag</w:t>
      </w:r>
    </w:p>
    <w:p>
      <w:pPr>
        <w:pStyle w:val="Normal"/>
        <w:bidi w:val="0"/>
        <w:jc w:val="start"/>
        <w:rPr/>
      </w:pPr>
      <w:r>
        <w:rPr/>
        <w:t>_</w:t>
        <w:br/>
        <w:br/>
        <w:t>2.3 Enwicklungsprozess</w:t>
        <w:br/>
        <w:br/>
        <w:t>Um die Aufgabenverwaltung einfacher zu gestalten und mich an den Prinzipien des agilen Softwareentwicklungsprozesses zu orientieren habe ich ein Kanban-Board auf Github genutzt. Die Aufteilung in viele kleinere Aufgaben, zusammen mit der Einteilung in die Gruppen „To-Do“, „In-Progress“ und „Done“ waren ein guter Weg um das Projekt übersichtlich zu halten und auf eventuelle Änderungen reagieren zu können.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2.4 Ressourcenplanung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Die Entwicklung der Anwendung fand in den Räumlichkeiten der cdemy GmbH statt. </w:t>
      </w:r>
      <w:r>
        <w:rPr/>
        <w:t>Gearbeitet wurde an einem PC mit Windows 11 Betriebssystem. Zum Schreiben des Programmcodes, zum Debugging und Compilen wurde die IDE Visual-Studio-Code verwendet. Das Projekt wird auf Github gehostet und mit Git lokal verwaltet.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2.4.1 Programmiersprachen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Dart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2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SimSun" w:cs="Lucida Sans"/>
      <w:color w:val="auto"/>
      <w:kern w:val="2"/>
      <w:sz w:val="22"/>
      <w:szCs w:val="24"/>
      <w:lang w:val="de-DE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Arial" w:hAnsi="Arial" w:cs="Lucida Sans"/>
      <w:sz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LibreOffice/25.2.2.2$Windows_X86_64 LibreOffice_project/7370d4be9e3cf6031a51beef54ff3bda878e3fac</Application>
  <AppVersion>15.0000</AppVersion>
  <Pages>1</Pages>
  <Words>219</Words>
  <Characters>1269</Characters>
  <CharactersWithSpaces>1452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2025-04-25T11:08:35Z</dcterms:created>
  <dc:creator/>
  <dc:description/>
  <dc:language>de-DE</dc:language>
  <cp:lastModifiedBy/>
  <dcterms:modified xsi:type="dcterms:W3CDTF">2025-04-25T17:00:17Z</dcterms:modified>
  <cp:revision>3</cp:revision>
  <dc:subject/>
  <dc:title/>
</cp:coreProperties>
</file>