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584B" w14:textId="77777777" w:rsidR="00067B8F" w:rsidRDefault="00000000">
      <w:pPr>
        <w:widowControl/>
        <w:spacing w:line="360" w:lineRule="auto"/>
        <w:jc w:val="center"/>
        <w:rPr>
          <w:rFonts w:ascii="仿宋_GB2312" w:eastAsia="仿宋_GB2312"/>
          <w:b/>
          <w:color w:val="000000" w:themeColor="text1"/>
          <w:sz w:val="36"/>
          <w:szCs w:val="28"/>
        </w:rPr>
      </w:pPr>
      <w:r>
        <w:rPr>
          <w:rFonts w:ascii="仿宋_GB2312" w:eastAsia="仿宋_GB2312" w:hint="eastAsia"/>
          <w:b/>
          <w:color w:val="000000" w:themeColor="text1"/>
          <w:sz w:val="36"/>
          <w:szCs w:val="28"/>
        </w:rPr>
        <w:t>大数据选址平台服务合作协议</w:t>
      </w:r>
    </w:p>
    <w:p w14:paraId="0DD7DCF6" w14:textId="77777777" w:rsidR="00067B8F" w:rsidRDefault="00067B8F">
      <w:pPr>
        <w:spacing w:line="360" w:lineRule="auto"/>
        <w:jc w:val="center"/>
        <w:rPr>
          <w:rFonts w:ascii="仿宋_GB2312" w:eastAsia="仿宋_GB2312"/>
          <w:b/>
          <w:color w:val="000000" w:themeColor="text1"/>
          <w:sz w:val="18"/>
          <w:szCs w:val="28"/>
        </w:rPr>
      </w:pPr>
    </w:p>
    <w:p w14:paraId="2D448730" w14:textId="77777777" w:rsidR="00067B8F" w:rsidRDefault="00000000">
      <w:pPr>
        <w:spacing w:line="360" w:lineRule="auto"/>
        <w:rPr>
          <w:rFonts w:ascii="仿宋_GB2312" w:eastAsia="仿宋_GB2312"/>
          <w:color w:val="000000" w:themeColor="text1"/>
          <w:sz w:val="28"/>
          <w:szCs w:val="28"/>
        </w:rPr>
      </w:pPr>
      <w:r>
        <w:rPr>
          <w:rFonts w:ascii="仿宋_GB2312" w:eastAsia="仿宋_GB2312" w:hint="eastAsia"/>
          <w:color w:val="000000" w:themeColor="text1"/>
          <w:sz w:val="28"/>
          <w:szCs w:val="28"/>
        </w:rPr>
        <w:t>甲方：</w:t>
      </w:r>
    </w:p>
    <w:p w14:paraId="3903014C" w14:textId="77777777" w:rsidR="00067B8F" w:rsidRDefault="00000000">
      <w:pPr>
        <w:spacing w:line="360" w:lineRule="auto"/>
        <w:rPr>
          <w:rFonts w:ascii="仿宋_GB2312" w:eastAsia="仿宋_GB2312"/>
          <w:color w:val="000000" w:themeColor="text1"/>
          <w:sz w:val="28"/>
          <w:szCs w:val="28"/>
        </w:rPr>
      </w:pPr>
      <w:r>
        <w:rPr>
          <w:rFonts w:ascii="仿宋_GB2312" w:eastAsia="仿宋_GB2312" w:hint="eastAsia"/>
          <w:color w:val="000000" w:themeColor="text1"/>
          <w:sz w:val="28"/>
          <w:szCs w:val="28"/>
        </w:rPr>
        <w:t>乙方：</w:t>
      </w:r>
    </w:p>
    <w:p w14:paraId="435597AD" w14:textId="77777777" w:rsidR="00067B8F" w:rsidRDefault="00067B8F">
      <w:pPr>
        <w:spacing w:line="360" w:lineRule="auto"/>
        <w:rPr>
          <w:rFonts w:ascii="仿宋_GB2312" w:eastAsia="仿宋_GB2312"/>
          <w:color w:val="000000" w:themeColor="text1"/>
          <w:sz w:val="22"/>
          <w:szCs w:val="28"/>
        </w:rPr>
      </w:pPr>
    </w:p>
    <w:p w14:paraId="45A8A43C" w14:textId="59F0F0C6" w:rsidR="00067B8F" w:rsidRDefault="00000000">
      <w:pPr>
        <w:ind w:firstLineChars="200" w:firstLine="560"/>
        <w:rPr>
          <w:rFonts w:ascii="仿宋_GB2312" w:eastAsia="仿宋_GB2312"/>
          <w:color w:val="000000" w:themeColor="text1"/>
          <w:sz w:val="28"/>
          <w:szCs w:val="28"/>
        </w:rPr>
      </w:pPr>
      <w:r>
        <w:rPr>
          <w:rFonts w:ascii="仿宋_GB2312" w:eastAsia="仿宋_GB2312" w:hint="eastAsia"/>
          <w:color w:val="000000" w:themeColor="text1"/>
          <w:sz w:val="28"/>
          <w:szCs w:val="28"/>
        </w:rPr>
        <w:t>根据《民法典》及其他相关法律法规的规定，甲乙双方本着平等互利、公平诚信的原则，经充分协商，在充电站选址业务合作方面达成一致，特签订本协议。</w:t>
      </w:r>
    </w:p>
    <w:p w14:paraId="71B16A36"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服务</w:t>
      </w:r>
      <w:r>
        <w:rPr>
          <w:rFonts w:ascii="仿宋" w:eastAsia="仿宋" w:hAnsi="仿宋"/>
          <w:color w:val="000000" w:themeColor="text1"/>
          <w:sz w:val="28"/>
        </w:rPr>
        <w:t>内容</w:t>
      </w:r>
    </w:p>
    <w:p w14:paraId="3E448058" w14:textId="0B51C881" w:rsidR="00067B8F" w:rsidRDefault="00000000">
      <w:pPr>
        <w:pStyle w:val="af1"/>
        <w:numPr>
          <w:ilvl w:val="0"/>
          <w:numId w:val="2"/>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乙方为甲方提供大数据选址云平台服务，具体服务内容详见《附录一：功能清单》、《附录二：</w:t>
      </w:r>
      <w:r w:rsidRPr="00F24F54">
        <w:rPr>
          <w:rFonts w:ascii="仿宋_GB2312" w:eastAsia="仿宋_GB2312" w:hint="eastAsia"/>
          <w:color w:val="000000" w:themeColor="text1"/>
          <w:sz w:val="28"/>
          <w:szCs w:val="28"/>
        </w:rPr>
        <w:t>查询次数扣减说明</w:t>
      </w:r>
      <w:r>
        <w:rPr>
          <w:rFonts w:ascii="仿宋_GB2312" w:eastAsia="仿宋_GB2312" w:hint="eastAsia"/>
          <w:color w:val="000000" w:themeColor="text1"/>
          <w:sz w:val="28"/>
          <w:szCs w:val="28"/>
        </w:rPr>
        <w:t>》、《附录三：账号列表》（甲方提供账号数量及信息）</w:t>
      </w:r>
      <w:r>
        <w:rPr>
          <w:rFonts w:ascii="仿宋_GB2312" w:eastAsia="仿宋_GB2312"/>
          <w:color w:val="000000" w:themeColor="text1"/>
          <w:sz w:val="28"/>
          <w:szCs w:val="28"/>
        </w:rPr>
        <w:t xml:space="preserve"> </w:t>
      </w:r>
      <w:r>
        <w:rPr>
          <w:rFonts w:ascii="仿宋_GB2312" w:eastAsia="仿宋_GB2312" w:hint="eastAsia"/>
          <w:color w:val="000000" w:themeColor="text1"/>
          <w:sz w:val="28"/>
          <w:szCs w:val="28"/>
        </w:rPr>
        <w:t>。</w:t>
      </w:r>
    </w:p>
    <w:p w14:paraId="64FC8B01" w14:textId="77777777" w:rsidR="00067B8F" w:rsidRDefault="00000000">
      <w:pPr>
        <w:pStyle w:val="ab"/>
        <w:numPr>
          <w:ilvl w:val="0"/>
          <w:numId w:val="1"/>
        </w:numPr>
        <w:jc w:val="left"/>
        <w:rPr>
          <w:rFonts w:ascii="仿宋" w:eastAsia="仿宋" w:hAnsi="仿宋" w:hint="eastAsia"/>
          <w:color w:val="000000" w:themeColor="text1"/>
          <w:sz w:val="28"/>
        </w:rPr>
      </w:pPr>
      <w:bookmarkStart w:id="0" w:name="_MON_1491625222"/>
      <w:bookmarkEnd w:id="0"/>
      <w:r>
        <w:rPr>
          <w:rFonts w:ascii="仿宋" w:eastAsia="仿宋" w:hAnsi="仿宋" w:hint="eastAsia"/>
          <w:color w:val="000000" w:themeColor="text1"/>
          <w:sz w:val="28"/>
        </w:rPr>
        <w:t>双方权利和义务</w:t>
      </w:r>
    </w:p>
    <w:p w14:paraId="476D99CD" w14:textId="77777777" w:rsidR="00067B8F" w:rsidRDefault="00000000">
      <w:r>
        <w:rPr>
          <w:rFonts w:ascii="仿宋" w:eastAsia="仿宋" w:hAnsi="仿宋" w:hint="eastAsia"/>
          <w:color w:val="000000" w:themeColor="text1"/>
          <w:sz w:val="28"/>
        </w:rPr>
        <w:t>（一）甲方权利义务</w:t>
      </w:r>
    </w:p>
    <w:p w14:paraId="1927A7E4" w14:textId="5B85B7E8" w:rsidR="00067B8F" w:rsidRDefault="00000000" w:rsidP="00F24F54">
      <w:pPr>
        <w:pStyle w:val="af1"/>
        <w:numPr>
          <w:ilvl w:val="0"/>
          <w:numId w:val="3"/>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甲方有权依据本协议享受乙方平台服务，在本协议有效期内享受乙方平台的使用权。</w:t>
      </w:r>
    </w:p>
    <w:p w14:paraId="21608F9A" w14:textId="77777777" w:rsidR="00067B8F" w:rsidRDefault="00000000">
      <w:pPr>
        <w:pStyle w:val="af1"/>
        <w:numPr>
          <w:ilvl w:val="0"/>
          <w:numId w:val="3"/>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甲方同意遵守乙方大数据选址平台的操作规范和要求。甲方获得数据信息后成为数据的控制者和处理者，应当自觉遵守并履行国家法律、法规现在或将来对数据控制者和处理者的管理规定，并履行相应数据保护义务。</w:t>
      </w:r>
    </w:p>
    <w:p w14:paraId="1071BC26" w14:textId="77777777" w:rsidR="00067B8F" w:rsidRDefault="00000000">
      <w:pPr>
        <w:pStyle w:val="af1"/>
        <w:numPr>
          <w:ilvl w:val="0"/>
          <w:numId w:val="3"/>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甲方在使用本协议项下的服务时，应遵守国家法律、法规和社会公共利益或公共道德，不得利用该软件进行侵权、违法、违规和</w:t>
      </w:r>
      <w:r>
        <w:rPr>
          <w:rFonts w:ascii="仿宋_GB2312" w:eastAsia="仿宋_GB2312" w:hint="eastAsia"/>
          <w:color w:val="000000" w:themeColor="text1"/>
          <w:sz w:val="28"/>
          <w:szCs w:val="28"/>
        </w:rPr>
        <w:lastRenderedPageBreak/>
        <w:t>违反本协议目的之行为，否则乙方有权单方终止甲方对该产品的使用许可，乙方不承担任何责任，并且乙方有权进一步要求甲方赔偿其损失。</w:t>
      </w:r>
    </w:p>
    <w:p w14:paraId="764BAFEE" w14:textId="77777777" w:rsidR="00067B8F" w:rsidRDefault="00000000">
      <w:pPr>
        <w:pStyle w:val="af1"/>
        <w:numPr>
          <w:ilvl w:val="0"/>
          <w:numId w:val="3"/>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未经乙方书面授权，甲方不得将乙方大数据选址平台及对应账号以任何有偿及无偿的方式进行转让、赠与或者允许第三方使用。如涉及第三方使用的，甲方应要求第三方遵守乙方大数据选址平台的操作规范和要求，并对第三方的行为承担连带责任。</w:t>
      </w:r>
    </w:p>
    <w:p w14:paraId="50A92B28" w14:textId="77777777" w:rsidR="00067B8F" w:rsidRDefault="00000000">
      <w:pPr>
        <w:pStyle w:val="af1"/>
        <w:numPr>
          <w:ilvl w:val="0"/>
          <w:numId w:val="3"/>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乙方有权对甲方使用本协议项下服务的情况进行监督、提示、检查。并且，甲方同意乙方保留对产品服务地址、具体功能实现方式、数据算法、使用方式等进行调整的权利，只要该类调整对甲方的使用不造成重大不利影响。</w:t>
      </w:r>
    </w:p>
    <w:p w14:paraId="04E97461" w14:textId="77777777" w:rsidR="00067B8F" w:rsidRDefault="00000000">
      <w:pPr>
        <w:pStyle w:val="af1"/>
        <w:numPr>
          <w:ilvl w:val="0"/>
          <w:numId w:val="3"/>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甲方应妥善保管其在平台的账号及密码，不得以任何形式将其提供给他人使用，也不得以任何形式将其对外泄露。平台账号是乙方用以确认甲方身份的凭证，平台账号下的一切行为（包括网上点击同意或提交各类规则、协议、开通/使用其他功能或服务等）均视为甲方的行为，甲方应对平台账号下的一切操作</w:t>
      </w:r>
      <w:proofErr w:type="gramStart"/>
      <w:r>
        <w:rPr>
          <w:rFonts w:ascii="仿宋_GB2312" w:eastAsia="仿宋_GB2312" w:hint="eastAsia"/>
          <w:color w:val="000000" w:themeColor="text1"/>
          <w:sz w:val="28"/>
          <w:szCs w:val="28"/>
        </w:rPr>
        <w:t>独立担责</w:t>
      </w:r>
      <w:proofErr w:type="gramEnd"/>
      <w:r>
        <w:rPr>
          <w:rFonts w:ascii="仿宋_GB2312" w:eastAsia="仿宋_GB2312" w:hint="eastAsia"/>
          <w:color w:val="000000" w:themeColor="text1"/>
          <w:sz w:val="28"/>
          <w:szCs w:val="28"/>
        </w:rPr>
        <w:t>。</w:t>
      </w:r>
    </w:p>
    <w:p w14:paraId="0B224E5C" w14:textId="77777777" w:rsidR="00067B8F" w:rsidRDefault="00000000">
      <w:pPr>
        <w:pStyle w:val="af1"/>
        <w:numPr>
          <w:ilvl w:val="255"/>
          <w:numId w:val="0"/>
        </w:numPr>
        <w:spacing w:line="360" w:lineRule="auto"/>
        <w:rPr>
          <w:rFonts w:ascii="仿宋_GB2312" w:eastAsia="仿宋_GB2312"/>
          <w:color w:val="000000" w:themeColor="text1"/>
          <w:sz w:val="28"/>
          <w:szCs w:val="28"/>
        </w:rPr>
      </w:pPr>
      <w:r>
        <w:rPr>
          <w:rFonts w:ascii="仿宋_GB2312" w:eastAsia="仿宋_GB2312" w:hint="eastAsia"/>
          <w:color w:val="000000" w:themeColor="text1"/>
          <w:sz w:val="28"/>
          <w:szCs w:val="28"/>
        </w:rPr>
        <w:t>（二）乙方权利义务</w:t>
      </w:r>
    </w:p>
    <w:p w14:paraId="3E24DDD6" w14:textId="2AAD0324" w:rsidR="00067B8F" w:rsidRDefault="00000000" w:rsidP="00F24F54">
      <w:pPr>
        <w:pStyle w:val="af1"/>
        <w:numPr>
          <w:ilvl w:val="0"/>
          <w:numId w:val="4"/>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乙方需对选址平台的功能进行定期和不定期更新数据以保障和提升选址服务质量，同时为甲方提供用户界面，提供周边热力等点位查看权限。</w:t>
      </w:r>
    </w:p>
    <w:p w14:paraId="275F4059" w14:textId="77777777" w:rsidR="00067B8F" w:rsidRDefault="00000000" w:rsidP="00F24F54">
      <w:pPr>
        <w:pStyle w:val="af1"/>
        <w:numPr>
          <w:ilvl w:val="0"/>
          <w:numId w:val="4"/>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乙方负责选址平台接入、技术服务及线上运营，并保障平台运营的稳定、持续和有效性；</w:t>
      </w:r>
    </w:p>
    <w:p w14:paraId="0C345580" w14:textId="347542E5" w:rsidR="00067B8F" w:rsidRDefault="00000000" w:rsidP="00F24F54">
      <w:pPr>
        <w:pStyle w:val="af1"/>
        <w:numPr>
          <w:ilvl w:val="0"/>
          <w:numId w:val="4"/>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乙方应根据本合同约定要求及时向甲方提供</w:t>
      </w:r>
      <w:r w:rsidRPr="00F24F54">
        <w:rPr>
          <w:rFonts w:ascii="仿宋_GB2312" w:eastAsia="仿宋_GB2312" w:hint="eastAsia"/>
          <w:color w:val="000000" w:themeColor="text1"/>
          <w:sz w:val="28"/>
          <w:szCs w:val="28"/>
        </w:rPr>
        <w:t>账号</w:t>
      </w:r>
      <w:r>
        <w:rPr>
          <w:rFonts w:ascii="仿宋_GB2312" w:eastAsia="仿宋_GB2312" w:hint="eastAsia"/>
          <w:color w:val="000000" w:themeColor="text1"/>
          <w:sz w:val="28"/>
          <w:szCs w:val="28"/>
        </w:rPr>
        <w:t>及界面，及时根</w:t>
      </w:r>
      <w:r>
        <w:rPr>
          <w:rFonts w:ascii="仿宋_GB2312" w:eastAsia="仿宋_GB2312" w:hint="eastAsia"/>
          <w:color w:val="000000" w:themeColor="text1"/>
          <w:sz w:val="28"/>
          <w:szCs w:val="28"/>
        </w:rPr>
        <w:lastRenderedPageBreak/>
        <w:t>据本合同要求履行合同义务。</w:t>
      </w:r>
    </w:p>
    <w:p w14:paraId="4EC0C7B2" w14:textId="77777777" w:rsidR="00067B8F" w:rsidRDefault="00000000" w:rsidP="00F24F54">
      <w:pPr>
        <w:pStyle w:val="af1"/>
        <w:numPr>
          <w:ilvl w:val="0"/>
          <w:numId w:val="4"/>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乙方负责选址平台升级服务，负责平台数据及信息的及时更新，确保数据的及时、准确、有效；甲方理解乙方平台接入完成后可能需要进行运维和迭代，乙方会提前通知甲方，甲方同意进行合理必要配合义务。</w:t>
      </w:r>
    </w:p>
    <w:p w14:paraId="54B9DA58" w14:textId="28C55124" w:rsidR="00067B8F" w:rsidRDefault="00000000" w:rsidP="00F24F54">
      <w:pPr>
        <w:pStyle w:val="af1"/>
        <w:numPr>
          <w:ilvl w:val="0"/>
          <w:numId w:val="4"/>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乙方应在本合同生效且</w:t>
      </w:r>
      <w:proofErr w:type="gramStart"/>
      <w:r>
        <w:rPr>
          <w:rFonts w:ascii="仿宋_GB2312" w:eastAsia="仿宋_GB2312" w:hint="eastAsia"/>
          <w:color w:val="000000" w:themeColor="text1"/>
          <w:sz w:val="28"/>
          <w:szCs w:val="28"/>
        </w:rPr>
        <w:t>且</w:t>
      </w:r>
      <w:proofErr w:type="gramEnd"/>
      <w:r>
        <w:rPr>
          <w:rFonts w:ascii="仿宋_GB2312" w:eastAsia="仿宋_GB2312" w:hint="eastAsia"/>
          <w:color w:val="000000" w:themeColor="text1"/>
          <w:sz w:val="28"/>
          <w:szCs w:val="28"/>
        </w:rPr>
        <w:t>甲方支付合同全额服务费后3日内为甲方开通</w:t>
      </w:r>
      <w:r>
        <w:rPr>
          <w:rFonts w:ascii="仿宋_GB2312" w:eastAsia="仿宋_GB2312" w:hint="eastAsia"/>
          <w:b/>
          <w:bCs/>
          <w:color w:val="000000" w:themeColor="text1"/>
          <w:sz w:val="28"/>
          <w:szCs w:val="28"/>
        </w:rPr>
        <w:t>用户账号</w:t>
      </w:r>
      <w:r>
        <w:rPr>
          <w:rFonts w:ascii="仿宋_GB2312" w:eastAsia="仿宋_GB2312" w:hint="eastAsia"/>
          <w:color w:val="000000" w:themeColor="text1"/>
          <w:sz w:val="28"/>
          <w:szCs w:val="28"/>
        </w:rPr>
        <w:t>，确保相关账号具备本协议约定的查询功能。</w:t>
      </w:r>
    </w:p>
    <w:p w14:paraId="78FA4446" w14:textId="77777777" w:rsidR="00067B8F" w:rsidRDefault="00000000" w:rsidP="00F24F54">
      <w:pPr>
        <w:pStyle w:val="af1"/>
        <w:numPr>
          <w:ilvl w:val="0"/>
          <w:numId w:val="4"/>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受限于现有技术水平、各数据来源网站更新不同步等原因，对</w:t>
      </w:r>
      <w:proofErr w:type="gramStart"/>
      <w:r>
        <w:rPr>
          <w:rFonts w:ascii="仿宋_GB2312" w:eastAsia="仿宋_GB2312" w:hint="eastAsia"/>
          <w:color w:val="000000" w:themeColor="text1"/>
          <w:sz w:val="28"/>
          <w:szCs w:val="28"/>
        </w:rPr>
        <w:t>本服务</w:t>
      </w:r>
      <w:proofErr w:type="gramEnd"/>
      <w:r>
        <w:rPr>
          <w:rFonts w:ascii="仿宋_GB2312" w:eastAsia="仿宋_GB2312" w:hint="eastAsia"/>
          <w:color w:val="000000" w:themeColor="text1"/>
          <w:sz w:val="28"/>
          <w:szCs w:val="28"/>
        </w:rPr>
        <w:t>所涉及数据的提供或展示，并不视为乙方对其内容的真实性、完整性、准确性、合法性、有效性或不存在其他不确定的风险等做出任何形式的确认或担保。同时，乙方作为技术提供方，不会也无法参与甲方基于大数据选址工具评价做出的场站投建行为，乙方无须为此承担责任。</w:t>
      </w:r>
    </w:p>
    <w:p w14:paraId="341A1742" w14:textId="77777777" w:rsidR="00067B8F" w:rsidRDefault="00000000" w:rsidP="00F24F54">
      <w:pPr>
        <w:pStyle w:val="af1"/>
        <w:numPr>
          <w:ilvl w:val="0"/>
          <w:numId w:val="4"/>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甲方理解并认可商业行为的客观风险性以及商业数据的广泛性、时效性、多源性以及不同客户接受商业数据的不同效用，甲方就基于乙方提供的大数据选址服务</w:t>
      </w:r>
      <w:proofErr w:type="gramStart"/>
      <w:r>
        <w:rPr>
          <w:rFonts w:ascii="仿宋_GB2312" w:eastAsia="仿宋_GB2312" w:hint="eastAsia"/>
          <w:color w:val="000000" w:themeColor="text1"/>
          <w:sz w:val="28"/>
          <w:szCs w:val="28"/>
        </w:rPr>
        <w:t>作出</w:t>
      </w:r>
      <w:proofErr w:type="gramEnd"/>
      <w:r>
        <w:rPr>
          <w:rFonts w:ascii="仿宋_GB2312" w:eastAsia="仿宋_GB2312" w:hint="eastAsia"/>
          <w:color w:val="000000" w:themeColor="text1"/>
          <w:sz w:val="28"/>
          <w:szCs w:val="28"/>
        </w:rPr>
        <w:t>的分析、判断、决策等商业行为，均系甲方自身的经营行为，不得因此类经营行为导致的利益受损或甲方与第三方的任何争议或纠纷而主张乙方承担任何责任。</w:t>
      </w:r>
    </w:p>
    <w:p w14:paraId="67FB131E" w14:textId="77777777" w:rsidR="00067B8F" w:rsidRDefault="00000000" w:rsidP="00F24F54">
      <w:pPr>
        <w:pStyle w:val="af1"/>
        <w:numPr>
          <w:ilvl w:val="0"/>
          <w:numId w:val="4"/>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本协议合作期限满甲方未向乙方续费的、或因甲方原因导致本协议解除的，乙方有权终止本协议项下全部服务，删除甲方在乙方平台的全部数据，甲方自行承担因此而导致的全部后果。</w:t>
      </w:r>
    </w:p>
    <w:p w14:paraId="2619656E"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合同</w:t>
      </w:r>
      <w:r>
        <w:rPr>
          <w:rFonts w:ascii="仿宋" w:eastAsia="仿宋" w:hAnsi="仿宋"/>
          <w:color w:val="000000" w:themeColor="text1"/>
          <w:sz w:val="28"/>
        </w:rPr>
        <w:t>费用</w:t>
      </w:r>
    </w:p>
    <w:p w14:paraId="3754E648" w14:textId="44736B68" w:rsidR="00067B8F" w:rsidRDefault="00000000">
      <w:pPr>
        <w:pStyle w:val="af1"/>
        <w:numPr>
          <w:ilvl w:val="0"/>
          <w:numId w:val="5"/>
        </w:numPr>
        <w:spacing w:line="360" w:lineRule="auto"/>
        <w:ind w:firstLineChars="0"/>
        <w:rPr>
          <w:rFonts w:ascii="仿宋_GB2312" w:eastAsia="仿宋_GB2312"/>
          <w:color w:val="000000" w:themeColor="text1"/>
          <w:sz w:val="28"/>
          <w:szCs w:val="28"/>
        </w:rPr>
      </w:pPr>
      <w:r>
        <w:rPr>
          <w:rFonts w:ascii="仿宋" w:eastAsia="仿宋" w:hAnsi="仿宋"/>
          <w:color w:val="000000"/>
          <w:sz w:val="28"/>
          <w:szCs w:val="28"/>
        </w:rPr>
        <w:lastRenderedPageBreak/>
        <w:t>本合同为</w:t>
      </w:r>
      <w:r>
        <w:rPr>
          <w:rFonts w:ascii="仿宋" w:eastAsia="仿宋" w:hAnsi="仿宋" w:hint="eastAsia"/>
          <w:color w:val="000000"/>
          <w:sz w:val="28"/>
          <w:szCs w:val="28"/>
        </w:rPr>
        <w:t>充电站</w:t>
      </w:r>
      <w:r>
        <w:rPr>
          <w:rFonts w:ascii="仿宋_GB2312" w:eastAsia="仿宋_GB2312" w:hint="eastAsia"/>
          <w:color w:val="000000" w:themeColor="text1"/>
          <w:sz w:val="28"/>
          <w:szCs w:val="28"/>
          <w:u w:val="single"/>
        </w:rPr>
        <w:t>选址服务平台</w:t>
      </w:r>
      <w:r>
        <w:rPr>
          <w:rFonts w:ascii="仿宋" w:eastAsia="仿宋" w:hAnsi="仿宋" w:hint="eastAsia"/>
          <w:color w:val="000000"/>
          <w:sz w:val="28"/>
          <w:szCs w:val="28"/>
        </w:rPr>
        <w:t>服务合同，合同金额为</w:t>
      </w:r>
      <w:r>
        <w:rPr>
          <w:rFonts w:ascii="仿宋" w:eastAsia="仿宋" w:hAnsi="仿宋" w:hint="eastAsia"/>
          <w:color w:val="000000"/>
          <w:sz w:val="28"/>
          <w:szCs w:val="28"/>
          <w:u w:val="single"/>
        </w:rPr>
        <w:t xml:space="preserve">                ，该金额中</w:t>
      </w:r>
      <w:proofErr w:type="gramStart"/>
      <w:r>
        <w:rPr>
          <w:rFonts w:ascii="仿宋" w:eastAsia="仿宋" w:hAnsi="仿宋" w:hint="eastAsia"/>
          <w:color w:val="000000"/>
          <w:sz w:val="28"/>
          <w:szCs w:val="28"/>
          <w:u w:val="single"/>
        </w:rPr>
        <w:t>包括税点</w:t>
      </w:r>
      <w:proofErr w:type="gramEnd"/>
      <w:r>
        <w:rPr>
          <w:rFonts w:ascii="仿宋" w:eastAsia="仿宋" w:hAnsi="仿宋" w:hint="eastAsia"/>
          <w:color w:val="000000"/>
          <w:sz w:val="28"/>
          <w:szCs w:val="28"/>
          <w:u w:val="single"/>
        </w:rPr>
        <w:t>为【6</w:t>
      </w:r>
      <w:r>
        <w:rPr>
          <w:rFonts w:ascii="仿宋" w:eastAsia="仿宋" w:hAnsi="仿宋"/>
          <w:color w:val="000000"/>
          <w:sz w:val="28"/>
          <w:szCs w:val="28"/>
          <w:u w:val="single"/>
        </w:rPr>
        <w:t>%</w:t>
      </w:r>
      <w:r>
        <w:rPr>
          <w:rFonts w:ascii="仿宋" w:eastAsia="仿宋" w:hAnsi="仿宋" w:hint="eastAsia"/>
          <w:color w:val="000000"/>
          <w:sz w:val="28"/>
          <w:szCs w:val="28"/>
          <w:u w:val="single"/>
        </w:rPr>
        <w:t>】的税费，包括乙方的服务费、报告费及乙方为完成本合同义务所发生的其他费用</w:t>
      </w:r>
      <w:r>
        <w:rPr>
          <w:rFonts w:ascii="仿宋_GB2312" w:eastAsia="仿宋_GB2312" w:hint="eastAsia"/>
          <w:color w:val="000000" w:themeColor="text1"/>
          <w:sz w:val="28"/>
          <w:szCs w:val="28"/>
        </w:rPr>
        <w:t>。</w:t>
      </w:r>
    </w:p>
    <w:p w14:paraId="4F133045" w14:textId="1AEC463B" w:rsidR="00067B8F" w:rsidRDefault="00000000">
      <w:pPr>
        <w:pStyle w:val="af1"/>
        <w:numPr>
          <w:ilvl w:val="0"/>
          <w:numId w:val="5"/>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上述初始金额中包括乙方提供选址查询平台账号生成服务，包括2000次地址查询及A</w:t>
      </w:r>
      <w:r>
        <w:rPr>
          <w:rFonts w:ascii="仿宋_GB2312" w:eastAsia="仿宋_GB2312"/>
          <w:color w:val="000000" w:themeColor="text1"/>
          <w:sz w:val="28"/>
          <w:szCs w:val="28"/>
        </w:rPr>
        <w:t>I</w:t>
      </w:r>
      <w:r>
        <w:rPr>
          <w:rFonts w:ascii="仿宋_GB2312" w:eastAsia="仿宋_GB2312" w:hint="eastAsia"/>
          <w:color w:val="000000" w:themeColor="text1"/>
          <w:sz w:val="28"/>
          <w:szCs w:val="28"/>
        </w:rPr>
        <w:t>大数据选址报告分析，甲方超出2000次查询次数部分的服务费，双方另行协商续费。</w:t>
      </w:r>
    </w:p>
    <w:p w14:paraId="2E2FB849" w14:textId="2157A120" w:rsidR="00067B8F" w:rsidRDefault="00000000" w:rsidP="00F24F54">
      <w:pPr>
        <w:pStyle w:val="af1"/>
        <w:numPr>
          <w:ilvl w:val="0"/>
          <w:numId w:val="5"/>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3、甲乙双方确认，甲方在乙方平台划分同一区块（边长为500米的六边形）内的多次</w:t>
      </w:r>
      <w:r w:rsidR="00F24F54">
        <w:rPr>
          <w:rFonts w:ascii="仿宋_GB2312" w:eastAsia="仿宋_GB2312" w:hint="eastAsia"/>
          <w:color w:val="000000" w:themeColor="text1"/>
          <w:sz w:val="28"/>
          <w:szCs w:val="28"/>
        </w:rPr>
        <w:t>地址</w:t>
      </w:r>
      <w:r>
        <w:rPr>
          <w:rFonts w:ascii="仿宋_GB2312" w:eastAsia="仿宋_GB2312" w:hint="eastAsia"/>
          <w:color w:val="000000" w:themeColor="text1"/>
          <w:sz w:val="28"/>
          <w:szCs w:val="28"/>
        </w:rPr>
        <w:t>查询和报告生成视为同一次查询</w:t>
      </w:r>
      <w:r w:rsidRPr="00F24F54">
        <w:rPr>
          <w:rFonts w:ascii="仿宋_GB2312" w:eastAsia="仿宋_GB2312" w:hint="eastAsia"/>
          <w:color w:val="000000" w:themeColor="text1"/>
          <w:sz w:val="28"/>
          <w:szCs w:val="28"/>
        </w:rPr>
        <w:t>。</w:t>
      </w:r>
      <w:r>
        <w:rPr>
          <w:rFonts w:ascii="仿宋_GB2312" w:eastAsia="仿宋_GB2312" w:hint="eastAsia"/>
          <w:color w:val="000000" w:themeColor="text1"/>
          <w:sz w:val="28"/>
          <w:szCs w:val="28"/>
        </w:rPr>
        <w:t xml:space="preserve"> </w:t>
      </w:r>
    </w:p>
    <w:p w14:paraId="3DEE38EB" w14:textId="752731A1" w:rsidR="00067B8F" w:rsidRDefault="00000000" w:rsidP="00F24F54">
      <w:pPr>
        <w:pStyle w:val="af1"/>
        <w:numPr>
          <w:ilvl w:val="0"/>
          <w:numId w:val="5"/>
        </w:numPr>
        <w:spacing w:line="360" w:lineRule="auto"/>
        <w:ind w:firstLineChars="0"/>
      </w:pPr>
      <w:r w:rsidRPr="00F24F54">
        <w:rPr>
          <w:rFonts w:ascii="仿宋_GB2312" w:eastAsia="仿宋_GB2312" w:hint="eastAsia"/>
          <w:color w:val="000000" w:themeColor="text1"/>
          <w:sz w:val="28"/>
          <w:szCs w:val="28"/>
        </w:rPr>
        <w:t xml:space="preserve">费用的支付方式：对公银行转账。合同生效后10个工作日内，甲方向乙方指定账户一次付清合同全款，即人民币 </w:t>
      </w:r>
      <w:r w:rsidRPr="00F24F54">
        <w:rPr>
          <w:rFonts w:ascii="仿宋_GB2312" w:eastAsia="仿宋_GB2312"/>
          <w:color w:val="000000" w:themeColor="text1"/>
          <w:sz w:val="28"/>
          <w:szCs w:val="28"/>
        </w:rPr>
        <w:t xml:space="preserve">      </w:t>
      </w:r>
      <w:r w:rsidRPr="00F24F54">
        <w:rPr>
          <w:rFonts w:ascii="仿宋_GB2312" w:eastAsia="仿宋_GB2312" w:hint="eastAsia"/>
          <w:color w:val="000000" w:themeColor="text1"/>
          <w:sz w:val="28"/>
          <w:szCs w:val="28"/>
        </w:rPr>
        <w:t>元整（大写：</w:t>
      </w:r>
      <w:r w:rsidRPr="00F24F54">
        <w:rPr>
          <w:rFonts w:ascii="仿宋_GB2312" w:eastAsia="仿宋_GB2312"/>
          <w:color w:val="000000" w:themeColor="text1"/>
          <w:sz w:val="28"/>
          <w:szCs w:val="28"/>
        </w:rPr>
        <w:t xml:space="preserve">    </w:t>
      </w:r>
      <w:r w:rsidRPr="00F24F54">
        <w:rPr>
          <w:rFonts w:ascii="仿宋_GB2312" w:eastAsia="仿宋_GB2312" w:hint="eastAsia"/>
          <w:color w:val="000000" w:themeColor="text1"/>
          <w:sz w:val="28"/>
          <w:szCs w:val="28"/>
        </w:rPr>
        <w:t>元整），乙方应在甲方完成付款后10个工作日内开具相应的增值税专用发票给甲方。</w:t>
      </w:r>
    </w:p>
    <w:p w14:paraId="770A5F77" w14:textId="77777777" w:rsidR="00067B8F" w:rsidRDefault="00000000">
      <w:pPr>
        <w:pStyle w:val="HTML"/>
        <w:shd w:val="clear" w:color="auto" w:fill="FFFFFF"/>
        <w:spacing w:beforeLines="30" w:before="93" w:afterLines="30" w:after="93" w:line="460" w:lineRule="exact"/>
        <w:ind w:firstLineChars="250" w:firstLine="600"/>
        <w:rPr>
          <w:rFonts w:ascii="仿宋" w:eastAsia="仿宋" w:hAnsi="仿宋" w:cs="仿宋" w:hint="eastAsia"/>
          <w:kern w:val="2"/>
          <w:sz w:val="24"/>
          <w:szCs w:val="24"/>
          <w:lang w:eastAsia="zh-Hans"/>
        </w:rPr>
      </w:pPr>
      <w:r>
        <w:rPr>
          <w:rFonts w:ascii="仿宋" w:eastAsia="仿宋" w:hAnsi="仿宋" w:cs="仿宋" w:hint="eastAsia"/>
          <w:kern w:val="2"/>
          <w:sz w:val="24"/>
          <w:szCs w:val="24"/>
        </w:rPr>
        <w:t>甲方指定开票信息如下：</w:t>
      </w:r>
    </w:p>
    <w:tbl>
      <w:tblPr>
        <w:tblW w:w="8284" w:type="dxa"/>
        <w:tblLayout w:type="fixed"/>
        <w:tblCellMar>
          <w:top w:w="15" w:type="dxa"/>
          <w:left w:w="15" w:type="dxa"/>
          <w:bottom w:w="15" w:type="dxa"/>
          <w:right w:w="15" w:type="dxa"/>
        </w:tblCellMar>
        <w:tblLook w:val="04A0" w:firstRow="1" w:lastRow="0" w:firstColumn="1" w:lastColumn="0" w:noHBand="0" w:noVBand="1"/>
      </w:tblPr>
      <w:tblGrid>
        <w:gridCol w:w="1835"/>
        <w:gridCol w:w="6449"/>
      </w:tblGrid>
      <w:tr w:rsidR="00067B8F" w14:paraId="5E54BF4B" w14:textId="77777777">
        <w:tc>
          <w:tcPr>
            <w:tcW w:w="1835" w:type="dxa"/>
            <w:tcBorders>
              <w:top w:val="single" w:sz="6" w:space="0" w:color="auto"/>
              <w:left w:val="single" w:sz="6" w:space="0" w:color="auto"/>
              <w:bottom w:val="single" w:sz="6" w:space="0" w:color="auto"/>
              <w:right w:val="single" w:sz="6" w:space="0" w:color="auto"/>
            </w:tcBorders>
            <w:vAlign w:val="center"/>
          </w:tcPr>
          <w:p w14:paraId="63FD5F19"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开户名称</w:t>
            </w:r>
          </w:p>
        </w:tc>
        <w:tc>
          <w:tcPr>
            <w:tcW w:w="6449" w:type="dxa"/>
            <w:tcBorders>
              <w:top w:val="single" w:sz="6" w:space="0" w:color="auto"/>
              <w:left w:val="single" w:sz="6" w:space="0" w:color="auto"/>
              <w:bottom w:val="single" w:sz="6" w:space="0" w:color="auto"/>
              <w:right w:val="single" w:sz="6" w:space="0" w:color="auto"/>
            </w:tcBorders>
            <w:vAlign w:val="center"/>
          </w:tcPr>
          <w:p w14:paraId="0A36407D" w14:textId="77777777" w:rsidR="00067B8F" w:rsidRDefault="00067B8F">
            <w:pPr>
              <w:widowControl/>
              <w:spacing w:line="460" w:lineRule="exact"/>
              <w:jc w:val="left"/>
              <w:rPr>
                <w:rFonts w:ascii="仿宋" w:eastAsia="仿宋" w:hAnsi="仿宋" w:cs="仿宋" w:hint="eastAsia"/>
              </w:rPr>
            </w:pPr>
          </w:p>
        </w:tc>
      </w:tr>
      <w:tr w:rsidR="00067B8F" w14:paraId="71D79A70" w14:textId="77777777">
        <w:tc>
          <w:tcPr>
            <w:tcW w:w="1835" w:type="dxa"/>
            <w:tcBorders>
              <w:top w:val="single" w:sz="6" w:space="0" w:color="auto"/>
              <w:left w:val="single" w:sz="6" w:space="0" w:color="auto"/>
              <w:bottom w:val="single" w:sz="6" w:space="0" w:color="auto"/>
              <w:right w:val="single" w:sz="6" w:space="0" w:color="auto"/>
            </w:tcBorders>
            <w:vAlign w:val="center"/>
          </w:tcPr>
          <w:p w14:paraId="743B8FD0"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税务登记号</w:t>
            </w:r>
          </w:p>
        </w:tc>
        <w:tc>
          <w:tcPr>
            <w:tcW w:w="6449" w:type="dxa"/>
            <w:tcBorders>
              <w:top w:val="single" w:sz="6" w:space="0" w:color="auto"/>
              <w:left w:val="single" w:sz="6" w:space="0" w:color="auto"/>
              <w:bottom w:val="single" w:sz="6" w:space="0" w:color="auto"/>
              <w:right w:val="single" w:sz="6" w:space="0" w:color="auto"/>
            </w:tcBorders>
            <w:vAlign w:val="center"/>
          </w:tcPr>
          <w:p w14:paraId="2C090A29" w14:textId="77777777" w:rsidR="00067B8F" w:rsidRDefault="00067B8F">
            <w:pPr>
              <w:widowControl/>
              <w:spacing w:line="460" w:lineRule="exact"/>
              <w:jc w:val="left"/>
              <w:rPr>
                <w:rFonts w:ascii="仿宋" w:eastAsia="仿宋" w:hAnsi="仿宋" w:cs="仿宋" w:hint="eastAsia"/>
              </w:rPr>
            </w:pPr>
          </w:p>
        </w:tc>
      </w:tr>
      <w:tr w:rsidR="00067B8F" w14:paraId="3AE5AE0E" w14:textId="77777777">
        <w:tc>
          <w:tcPr>
            <w:tcW w:w="1835" w:type="dxa"/>
            <w:tcBorders>
              <w:top w:val="single" w:sz="6" w:space="0" w:color="auto"/>
              <w:left w:val="single" w:sz="6" w:space="0" w:color="auto"/>
              <w:bottom w:val="single" w:sz="6" w:space="0" w:color="auto"/>
              <w:right w:val="single" w:sz="6" w:space="0" w:color="auto"/>
            </w:tcBorders>
            <w:vAlign w:val="center"/>
          </w:tcPr>
          <w:p w14:paraId="774CA8D4"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开户银行名称</w:t>
            </w:r>
          </w:p>
        </w:tc>
        <w:tc>
          <w:tcPr>
            <w:tcW w:w="6449" w:type="dxa"/>
            <w:tcBorders>
              <w:top w:val="single" w:sz="6" w:space="0" w:color="auto"/>
              <w:left w:val="single" w:sz="6" w:space="0" w:color="auto"/>
              <w:bottom w:val="single" w:sz="6" w:space="0" w:color="auto"/>
              <w:right w:val="single" w:sz="6" w:space="0" w:color="auto"/>
            </w:tcBorders>
            <w:vAlign w:val="center"/>
          </w:tcPr>
          <w:p w14:paraId="52F5CDD1" w14:textId="77777777" w:rsidR="00067B8F" w:rsidRDefault="00067B8F">
            <w:pPr>
              <w:widowControl/>
              <w:spacing w:line="460" w:lineRule="exact"/>
              <w:jc w:val="left"/>
              <w:rPr>
                <w:rFonts w:ascii="仿宋" w:eastAsia="仿宋" w:hAnsi="仿宋" w:cs="仿宋" w:hint="eastAsia"/>
              </w:rPr>
            </w:pPr>
          </w:p>
        </w:tc>
      </w:tr>
      <w:tr w:rsidR="00067B8F" w14:paraId="7BE56C91" w14:textId="77777777">
        <w:tc>
          <w:tcPr>
            <w:tcW w:w="1835" w:type="dxa"/>
            <w:tcBorders>
              <w:top w:val="single" w:sz="6" w:space="0" w:color="auto"/>
              <w:left w:val="single" w:sz="6" w:space="0" w:color="auto"/>
              <w:bottom w:val="single" w:sz="6" w:space="0" w:color="auto"/>
              <w:right w:val="single" w:sz="6" w:space="0" w:color="auto"/>
            </w:tcBorders>
            <w:vAlign w:val="center"/>
          </w:tcPr>
          <w:p w14:paraId="185334D7"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银行账号</w:t>
            </w:r>
          </w:p>
        </w:tc>
        <w:tc>
          <w:tcPr>
            <w:tcW w:w="6449" w:type="dxa"/>
            <w:tcBorders>
              <w:top w:val="single" w:sz="6" w:space="0" w:color="auto"/>
              <w:left w:val="single" w:sz="6" w:space="0" w:color="auto"/>
              <w:bottom w:val="single" w:sz="6" w:space="0" w:color="auto"/>
              <w:right w:val="single" w:sz="6" w:space="0" w:color="auto"/>
            </w:tcBorders>
            <w:vAlign w:val="center"/>
          </w:tcPr>
          <w:p w14:paraId="4B1EE935" w14:textId="77777777" w:rsidR="00067B8F" w:rsidRDefault="00067B8F">
            <w:pPr>
              <w:widowControl/>
              <w:spacing w:line="460" w:lineRule="exact"/>
              <w:jc w:val="left"/>
              <w:rPr>
                <w:rFonts w:ascii="仿宋" w:eastAsia="仿宋" w:hAnsi="仿宋" w:cs="仿宋" w:hint="eastAsia"/>
              </w:rPr>
            </w:pPr>
          </w:p>
        </w:tc>
      </w:tr>
      <w:tr w:rsidR="00067B8F" w14:paraId="6A035268" w14:textId="77777777">
        <w:tc>
          <w:tcPr>
            <w:tcW w:w="1835" w:type="dxa"/>
            <w:tcBorders>
              <w:top w:val="single" w:sz="6" w:space="0" w:color="auto"/>
              <w:left w:val="single" w:sz="6" w:space="0" w:color="auto"/>
              <w:bottom w:val="single" w:sz="6" w:space="0" w:color="auto"/>
              <w:right w:val="single" w:sz="6" w:space="0" w:color="auto"/>
            </w:tcBorders>
            <w:vAlign w:val="center"/>
          </w:tcPr>
          <w:p w14:paraId="2B830078"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公司地址</w:t>
            </w:r>
          </w:p>
        </w:tc>
        <w:tc>
          <w:tcPr>
            <w:tcW w:w="6449" w:type="dxa"/>
            <w:tcBorders>
              <w:top w:val="single" w:sz="6" w:space="0" w:color="auto"/>
              <w:left w:val="single" w:sz="6" w:space="0" w:color="auto"/>
              <w:bottom w:val="single" w:sz="6" w:space="0" w:color="auto"/>
              <w:right w:val="single" w:sz="6" w:space="0" w:color="auto"/>
            </w:tcBorders>
            <w:vAlign w:val="center"/>
          </w:tcPr>
          <w:p w14:paraId="5BB5D6EE" w14:textId="77777777" w:rsidR="00067B8F" w:rsidRDefault="00067B8F">
            <w:pPr>
              <w:widowControl/>
              <w:spacing w:line="460" w:lineRule="exact"/>
              <w:jc w:val="left"/>
              <w:rPr>
                <w:rFonts w:ascii="仿宋" w:eastAsia="仿宋" w:hAnsi="仿宋" w:cs="仿宋" w:hint="eastAsia"/>
              </w:rPr>
            </w:pPr>
          </w:p>
        </w:tc>
      </w:tr>
      <w:tr w:rsidR="00067B8F" w14:paraId="7A980AB2" w14:textId="77777777">
        <w:tc>
          <w:tcPr>
            <w:tcW w:w="1835" w:type="dxa"/>
            <w:tcBorders>
              <w:top w:val="single" w:sz="6" w:space="0" w:color="auto"/>
              <w:left w:val="single" w:sz="6" w:space="0" w:color="auto"/>
              <w:bottom w:val="single" w:sz="6" w:space="0" w:color="auto"/>
              <w:right w:val="single" w:sz="6" w:space="0" w:color="auto"/>
            </w:tcBorders>
            <w:vAlign w:val="center"/>
          </w:tcPr>
          <w:p w14:paraId="1C7D59D8"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联系电话</w:t>
            </w:r>
          </w:p>
        </w:tc>
        <w:tc>
          <w:tcPr>
            <w:tcW w:w="6449" w:type="dxa"/>
            <w:tcBorders>
              <w:top w:val="single" w:sz="6" w:space="0" w:color="auto"/>
              <w:left w:val="single" w:sz="6" w:space="0" w:color="auto"/>
              <w:bottom w:val="single" w:sz="6" w:space="0" w:color="auto"/>
              <w:right w:val="single" w:sz="6" w:space="0" w:color="auto"/>
            </w:tcBorders>
            <w:vAlign w:val="center"/>
          </w:tcPr>
          <w:p w14:paraId="0FEC62D4" w14:textId="77777777" w:rsidR="00067B8F" w:rsidRDefault="00067B8F">
            <w:pPr>
              <w:widowControl/>
              <w:spacing w:line="460" w:lineRule="exact"/>
              <w:jc w:val="left"/>
              <w:rPr>
                <w:rFonts w:ascii="仿宋" w:eastAsia="仿宋" w:hAnsi="仿宋" w:cs="仿宋" w:hint="eastAsia"/>
              </w:rPr>
            </w:pPr>
          </w:p>
        </w:tc>
      </w:tr>
    </w:tbl>
    <w:p w14:paraId="35DF4AE5" w14:textId="77777777" w:rsidR="00067B8F" w:rsidRDefault="00000000">
      <w:pPr>
        <w:widowControl/>
        <w:spacing w:beforeLines="30" w:before="93" w:afterLines="30" w:after="93" w:line="460" w:lineRule="exact"/>
        <w:ind w:firstLineChars="200" w:firstLine="420"/>
        <w:jc w:val="left"/>
        <w:rPr>
          <w:rFonts w:ascii="仿宋" w:eastAsia="仿宋" w:hAnsi="仿宋" w:cs="仿宋" w:hint="eastAsia"/>
          <w:kern w:val="0"/>
        </w:rPr>
      </w:pPr>
      <w:r>
        <w:rPr>
          <w:rFonts w:ascii="仿宋" w:eastAsia="仿宋" w:hAnsi="仿宋" w:cs="仿宋" w:hint="eastAsia"/>
          <w:kern w:val="0"/>
        </w:rPr>
        <w:t>乙方账户信息：</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35"/>
        <w:gridCol w:w="6449"/>
      </w:tblGrid>
      <w:tr w:rsidR="00067B8F" w14:paraId="6FE16EF8" w14:textId="77777777">
        <w:tc>
          <w:tcPr>
            <w:tcW w:w="1835" w:type="dxa"/>
            <w:tcBorders>
              <w:top w:val="single" w:sz="6" w:space="0" w:color="auto"/>
              <w:left w:val="single" w:sz="6" w:space="0" w:color="auto"/>
              <w:bottom w:val="single" w:sz="6" w:space="0" w:color="auto"/>
              <w:right w:val="single" w:sz="6" w:space="0" w:color="auto"/>
            </w:tcBorders>
            <w:vAlign w:val="center"/>
          </w:tcPr>
          <w:p w14:paraId="52491353"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开户名称</w:t>
            </w:r>
          </w:p>
        </w:tc>
        <w:tc>
          <w:tcPr>
            <w:tcW w:w="6449" w:type="dxa"/>
            <w:tcBorders>
              <w:top w:val="single" w:sz="6" w:space="0" w:color="auto"/>
              <w:left w:val="single" w:sz="6" w:space="0" w:color="auto"/>
              <w:bottom w:val="single" w:sz="6" w:space="0" w:color="auto"/>
              <w:right w:val="single" w:sz="6" w:space="0" w:color="auto"/>
            </w:tcBorders>
            <w:vAlign w:val="center"/>
          </w:tcPr>
          <w:p w14:paraId="587732B7" w14:textId="77777777" w:rsidR="00067B8F" w:rsidRDefault="00067B8F">
            <w:pPr>
              <w:widowControl/>
              <w:spacing w:line="460" w:lineRule="exact"/>
              <w:jc w:val="center"/>
              <w:rPr>
                <w:rFonts w:ascii="仿宋" w:eastAsia="仿宋" w:hAnsi="仿宋" w:cs="仿宋" w:hint="eastAsia"/>
              </w:rPr>
            </w:pPr>
          </w:p>
        </w:tc>
      </w:tr>
      <w:tr w:rsidR="00067B8F" w14:paraId="558CD98D" w14:textId="77777777">
        <w:tc>
          <w:tcPr>
            <w:tcW w:w="1835" w:type="dxa"/>
            <w:tcBorders>
              <w:top w:val="single" w:sz="6" w:space="0" w:color="auto"/>
              <w:left w:val="single" w:sz="6" w:space="0" w:color="auto"/>
              <w:bottom w:val="single" w:sz="6" w:space="0" w:color="auto"/>
              <w:right w:val="single" w:sz="6" w:space="0" w:color="auto"/>
            </w:tcBorders>
            <w:vAlign w:val="center"/>
          </w:tcPr>
          <w:p w14:paraId="366B0DCA"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税务登记号</w:t>
            </w:r>
          </w:p>
        </w:tc>
        <w:tc>
          <w:tcPr>
            <w:tcW w:w="6449" w:type="dxa"/>
            <w:tcBorders>
              <w:top w:val="single" w:sz="6" w:space="0" w:color="auto"/>
              <w:left w:val="single" w:sz="6" w:space="0" w:color="auto"/>
              <w:bottom w:val="single" w:sz="6" w:space="0" w:color="auto"/>
              <w:right w:val="single" w:sz="6" w:space="0" w:color="auto"/>
            </w:tcBorders>
            <w:vAlign w:val="center"/>
          </w:tcPr>
          <w:p w14:paraId="43FCD53A" w14:textId="77777777" w:rsidR="00067B8F" w:rsidRDefault="00067B8F">
            <w:pPr>
              <w:widowControl/>
              <w:spacing w:line="460" w:lineRule="exact"/>
              <w:jc w:val="center"/>
              <w:rPr>
                <w:rFonts w:ascii="仿宋" w:eastAsia="仿宋" w:hAnsi="仿宋" w:cs="仿宋" w:hint="eastAsia"/>
              </w:rPr>
            </w:pPr>
          </w:p>
        </w:tc>
      </w:tr>
      <w:tr w:rsidR="00067B8F" w14:paraId="4F3E1D79" w14:textId="77777777">
        <w:tc>
          <w:tcPr>
            <w:tcW w:w="1835" w:type="dxa"/>
            <w:tcBorders>
              <w:top w:val="single" w:sz="6" w:space="0" w:color="auto"/>
              <w:left w:val="single" w:sz="6" w:space="0" w:color="auto"/>
              <w:bottom w:val="single" w:sz="6" w:space="0" w:color="auto"/>
              <w:right w:val="single" w:sz="6" w:space="0" w:color="auto"/>
            </w:tcBorders>
            <w:vAlign w:val="center"/>
          </w:tcPr>
          <w:p w14:paraId="1782DB01"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开户银行名称</w:t>
            </w:r>
          </w:p>
        </w:tc>
        <w:tc>
          <w:tcPr>
            <w:tcW w:w="6449" w:type="dxa"/>
            <w:tcBorders>
              <w:top w:val="single" w:sz="6" w:space="0" w:color="auto"/>
              <w:left w:val="single" w:sz="6" w:space="0" w:color="auto"/>
              <w:bottom w:val="single" w:sz="6" w:space="0" w:color="auto"/>
              <w:right w:val="single" w:sz="6" w:space="0" w:color="auto"/>
            </w:tcBorders>
            <w:vAlign w:val="center"/>
          </w:tcPr>
          <w:p w14:paraId="1218749B" w14:textId="77777777" w:rsidR="00067B8F" w:rsidRDefault="00067B8F">
            <w:pPr>
              <w:widowControl/>
              <w:spacing w:line="460" w:lineRule="exact"/>
              <w:jc w:val="center"/>
              <w:rPr>
                <w:rFonts w:ascii="仿宋" w:eastAsia="仿宋" w:hAnsi="仿宋" w:cs="仿宋" w:hint="eastAsia"/>
              </w:rPr>
            </w:pPr>
          </w:p>
        </w:tc>
      </w:tr>
      <w:tr w:rsidR="00067B8F" w14:paraId="77747C28" w14:textId="77777777">
        <w:tc>
          <w:tcPr>
            <w:tcW w:w="1835" w:type="dxa"/>
            <w:tcBorders>
              <w:top w:val="single" w:sz="6" w:space="0" w:color="auto"/>
              <w:left w:val="single" w:sz="6" w:space="0" w:color="auto"/>
              <w:bottom w:val="single" w:sz="6" w:space="0" w:color="auto"/>
              <w:right w:val="single" w:sz="6" w:space="0" w:color="auto"/>
            </w:tcBorders>
            <w:vAlign w:val="center"/>
          </w:tcPr>
          <w:p w14:paraId="1CFD8985"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lastRenderedPageBreak/>
              <w:t>银行账号</w:t>
            </w:r>
          </w:p>
        </w:tc>
        <w:tc>
          <w:tcPr>
            <w:tcW w:w="6449" w:type="dxa"/>
            <w:tcBorders>
              <w:top w:val="single" w:sz="6" w:space="0" w:color="auto"/>
              <w:left w:val="single" w:sz="6" w:space="0" w:color="auto"/>
              <w:bottom w:val="single" w:sz="6" w:space="0" w:color="auto"/>
              <w:right w:val="single" w:sz="6" w:space="0" w:color="auto"/>
            </w:tcBorders>
            <w:vAlign w:val="center"/>
          </w:tcPr>
          <w:p w14:paraId="45916FA2" w14:textId="77777777" w:rsidR="00067B8F" w:rsidRDefault="00067B8F">
            <w:pPr>
              <w:widowControl/>
              <w:spacing w:line="460" w:lineRule="exact"/>
              <w:jc w:val="center"/>
              <w:rPr>
                <w:rFonts w:ascii="仿宋" w:eastAsia="仿宋" w:hAnsi="仿宋" w:cs="仿宋" w:hint="eastAsia"/>
              </w:rPr>
            </w:pPr>
          </w:p>
        </w:tc>
      </w:tr>
      <w:tr w:rsidR="00067B8F" w14:paraId="416B0CD7" w14:textId="77777777">
        <w:tc>
          <w:tcPr>
            <w:tcW w:w="1835" w:type="dxa"/>
            <w:tcBorders>
              <w:top w:val="single" w:sz="6" w:space="0" w:color="auto"/>
              <w:left w:val="single" w:sz="6" w:space="0" w:color="auto"/>
              <w:bottom w:val="single" w:sz="6" w:space="0" w:color="auto"/>
              <w:right w:val="single" w:sz="6" w:space="0" w:color="auto"/>
            </w:tcBorders>
            <w:vAlign w:val="center"/>
          </w:tcPr>
          <w:p w14:paraId="4ACBF05C"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公司地址</w:t>
            </w:r>
          </w:p>
        </w:tc>
        <w:tc>
          <w:tcPr>
            <w:tcW w:w="6449" w:type="dxa"/>
            <w:tcBorders>
              <w:top w:val="single" w:sz="6" w:space="0" w:color="auto"/>
              <w:left w:val="single" w:sz="6" w:space="0" w:color="auto"/>
              <w:bottom w:val="single" w:sz="6" w:space="0" w:color="auto"/>
              <w:right w:val="single" w:sz="6" w:space="0" w:color="auto"/>
            </w:tcBorders>
            <w:vAlign w:val="center"/>
          </w:tcPr>
          <w:p w14:paraId="0CD0CD92" w14:textId="77777777" w:rsidR="00067B8F" w:rsidRDefault="00067B8F">
            <w:pPr>
              <w:widowControl/>
              <w:spacing w:line="460" w:lineRule="exact"/>
              <w:jc w:val="center"/>
              <w:rPr>
                <w:rFonts w:ascii="仿宋" w:eastAsia="仿宋" w:hAnsi="仿宋" w:cs="仿宋" w:hint="eastAsia"/>
              </w:rPr>
            </w:pPr>
          </w:p>
        </w:tc>
      </w:tr>
      <w:tr w:rsidR="00067B8F" w14:paraId="75F0CD5A" w14:textId="77777777">
        <w:tc>
          <w:tcPr>
            <w:tcW w:w="1835" w:type="dxa"/>
            <w:tcBorders>
              <w:top w:val="single" w:sz="6" w:space="0" w:color="auto"/>
              <w:left w:val="single" w:sz="6" w:space="0" w:color="auto"/>
              <w:bottom w:val="single" w:sz="6" w:space="0" w:color="auto"/>
              <w:right w:val="single" w:sz="6" w:space="0" w:color="auto"/>
            </w:tcBorders>
            <w:vAlign w:val="center"/>
          </w:tcPr>
          <w:p w14:paraId="42D873CA" w14:textId="77777777" w:rsidR="00067B8F" w:rsidRDefault="00000000">
            <w:pPr>
              <w:widowControl/>
              <w:spacing w:line="460" w:lineRule="exact"/>
              <w:jc w:val="center"/>
              <w:rPr>
                <w:rFonts w:ascii="仿宋" w:eastAsia="仿宋" w:hAnsi="仿宋" w:cs="仿宋" w:hint="eastAsia"/>
              </w:rPr>
            </w:pPr>
            <w:r>
              <w:rPr>
                <w:rFonts w:ascii="仿宋" w:eastAsia="仿宋" w:hAnsi="仿宋" w:cs="仿宋" w:hint="eastAsia"/>
              </w:rPr>
              <w:t>联系电话</w:t>
            </w:r>
          </w:p>
        </w:tc>
        <w:tc>
          <w:tcPr>
            <w:tcW w:w="6449" w:type="dxa"/>
            <w:tcBorders>
              <w:top w:val="single" w:sz="6" w:space="0" w:color="auto"/>
              <w:left w:val="single" w:sz="6" w:space="0" w:color="auto"/>
              <w:bottom w:val="single" w:sz="6" w:space="0" w:color="auto"/>
              <w:right w:val="single" w:sz="6" w:space="0" w:color="auto"/>
            </w:tcBorders>
            <w:vAlign w:val="center"/>
          </w:tcPr>
          <w:p w14:paraId="04DEE481" w14:textId="77777777" w:rsidR="00067B8F" w:rsidRDefault="00067B8F">
            <w:pPr>
              <w:widowControl/>
              <w:spacing w:line="460" w:lineRule="exact"/>
              <w:jc w:val="center"/>
              <w:rPr>
                <w:rFonts w:ascii="仿宋" w:eastAsia="仿宋" w:hAnsi="仿宋" w:cs="仿宋" w:hint="eastAsia"/>
              </w:rPr>
            </w:pPr>
          </w:p>
        </w:tc>
      </w:tr>
    </w:tbl>
    <w:p w14:paraId="3202E125" w14:textId="77777777" w:rsidR="00067B8F" w:rsidRDefault="00067B8F">
      <w:pPr>
        <w:pStyle w:val="af1"/>
        <w:spacing w:line="360" w:lineRule="auto"/>
        <w:ind w:left="420" w:firstLineChars="0" w:firstLine="0"/>
      </w:pPr>
    </w:p>
    <w:p w14:paraId="33840E33"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合作时间</w:t>
      </w:r>
    </w:p>
    <w:p w14:paraId="6C21987C" w14:textId="647AF6C2" w:rsidR="00067B8F" w:rsidRDefault="00000000" w:rsidP="00F24F54">
      <w:pPr>
        <w:pStyle w:val="af1"/>
        <w:spacing w:line="360" w:lineRule="auto"/>
        <w:ind w:left="420"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本合同乙方软件授权予甲方使用期限自甲方</w:t>
      </w:r>
      <w:r>
        <w:rPr>
          <w:rFonts w:ascii="仿宋_GB2312" w:eastAsia="仿宋_GB2312" w:hint="eastAsia"/>
          <w:b/>
          <w:bCs/>
          <w:color w:val="000000" w:themeColor="text1"/>
          <w:sz w:val="28"/>
          <w:szCs w:val="28"/>
        </w:rPr>
        <w:t>用户账号</w:t>
      </w:r>
      <w:r>
        <w:rPr>
          <w:rFonts w:ascii="仿宋_GB2312" w:eastAsia="仿宋_GB2312" w:hint="eastAsia"/>
          <w:color w:val="000000" w:themeColor="text1"/>
          <w:sz w:val="28"/>
          <w:szCs w:val="28"/>
        </w:rPr>
        <w:t>开通之日起一年。</w:t>
      </w:r>
    </w:p>
    <w:p w14:paraId="5FE3C4B5"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保密约定</w:t>
      </w:r>
    </w:p>
    <w:p w14:paraId="3FFE30BE" w14:textId="77777777" w:rsidR="00067B8F" w:rsidRDefault="00000000">
      <w:pPr>
        <w:pStyle w:val="af1"/>
        <w:numPr>
          <w:ilvl w:val="0"/>
          <w:numId w:val="6"/>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在履行本</w:t>
      </w:r>
      <w:r>
        <w:rPr>
          <w:rFonts w:ascii="仿宋" w:eastAsia="仿宋" w:hAnsi="仿宋" w:hint="eastAsia"/>
          <w:color w:val="000000" w:themeColor="text1"/>
          <w:sz w:val="28"/>
        </w:rPr>
        <w:t>协议</w:t>
      </w:r>
      <w:r>
        <w:rPr>
          <w:rFonts w:ascii="仿宋_GB2312" w:eastAsia="仿宋_GB2312" w:hint="eastAsia"/>
          <w:color w:val="000000" w:themeColor="text1"/>
          <w:sz w:val="28"/>
          <w:szCs w:val="28"/>
        </w:rPr>
        <w:t>的过程中，任何一方未经另一方的书面许可，不得以任何方式为其他目的擅自使用另一方保密信息及商业资源（包括但不限于商务和价格信息、数据和技术秘密等商业秘密），或将其公布、披露给任何本合作以外各方，或许可给任何本合作以外各方使用上述保密信息或对方商业资源。</w:t>
      </w:r>
    </w:p>
    <w:p w14:paraId="15A0AC76" w14:textId="77777777" w:rsidR="00067B8F" w:rsidRDefault="00000000">
      <w:pPr>
        <w:pStyle w:val="af1"/>
        <w:numPr>
          <w:ilvl w:val="0"/>
          <w:numId w:val="6"/>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在合作过程中，双方应本着高度责任的精神切实维护双方的利益和企业声誉，并做好保密工作，未经过双方的书面同意不得向第三方披露对方的接入数据和商务活动机密，也不得将保密信息用于本协议以外的目的。</w:t>
      </w:r>
    </w:p>
    <w:p w14:paraId="5004F0A0" w14:textId="77777777" w:rsidR="00067B8F" w:rsidRDefault="00000000">
      <w:pPr>
        <w:pStyle w:val="af1"/>
        <w:numPr>
          <w:ilvl w:val="0"/>
          <w:numId w:val="6"/>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以上规定的双方的保密义务在本合同期满后仍然有效。</w:t>
      </w:r>
    </w:p>
    <w:p w14:paraId="68900815"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知识产权</w:t>
      </w:r>
    </w:p>
    <w:p w14:paraId="78930549" w14:textId="77777777" w:rsidR="00067B8F" w:rsidRDefault="00000000">
      <w:pPr>
        <w:pStyle w:val="af1"/>
        <w:spacing w:line="360" w:lineRule="auto"/>
        <w:ind w:firstLine="560"/>
      </w:pPr>
      <w:r>
        <w:rPr>
          <w:rFonts w:ascii="仿宋_GB2312" w:eastAsia="仿宋_GB2312" w:hint="eastAsia"/>
          <w:color w:val="000000" w:themeColor="text1"/>
          <w:sz w:val="28"/>
          <w:szCs w:val="28"/>
        </w:rPr>
        <w:t>本协议所述的平台的知识产权全部归乙方所有。甲方在合作期限内拥有使用权。</w:t>
      </w:r>
    </w:p>
    <w:p w14:paraId="3B3EC4CB"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本协议的终止、变更和解除</w:t>
      </w:r>
    </w:p>
    <w:p w14:paraId="72108293" w14:textId="77777777" w:rsidR="00067B8F" w:rsidRDefault="00000000" w:rsidP="00F24F54">
      <w:pPr>
        <w:pStyle w:val="af1"/>
        <w:numPr>
          <w:ilvl w:val="0"/>
          <w:numId w:val="7"/>
        </w:numPr>
        <w:spacing w:line="360" w:lineRule="auto"/>
        <w:ind w:firstLineChars="0"/>
        <w:jc w:val="left"/>
        <w:rPr>
          <w:rFonts w:ascii="仿宋_GB2312" w:eastAsia="仿宋_GB2312"/>
          <w:color w:val="000000" w:themeColor="text1"/>
          <w:sz w:val="28"/>
          <w:szCs w:val="28"/>
        </w:rPr>
      </w:pPr>
      <w:r>
        <w:rPr>
          <w:rFonts w:ascii="仿宋_GB2312" w:eastAsia="仿宋_GB2312" w:hint="eastAsia"/>
          <w:color w:val="000000" w:themeColor="text1"/>
          <w:sz w:val="28"/>
          <w:szCs w:val="28"/>
        </w:rPr>
        <w:lastRenderedPageBreak/>
        <w:t>除本协议另有规定外，任意一方不得单方终止、变更或解除本协议。不论何种原因导致本协议终止的，不应影响双方于本协议终止日之前根据本协议已产生的权利和义务。</w:t>
      </w:r>
    </w:p>
    <w:p w14:paraId="7E6E31A4" w14:textId="77777777" w:rsidR="00067B8F" w:rsidRPr="00F24F54" w:rsidRDefault="00000000" w:rsidP="00F24F54">
      <w:pPr>
        <w:pStyle w:val="af1"/>
        <w:numPr>
          <w:ilvl w:val="0"/>
          <w:numId w:val="7"/>
        </w:numPr>
        <w:spacing w:line="360" w:lineRule="auto"/>
        <w:ind w:firstLineChars="0"/>
        <w:jc w:val="left"/>
        <w:rPr>
          <w:rFonts w:ascii="仿宋_GB2312" w:eastAsia="仿宋_GB2312"/>
          <w:color w:val="000000" w:themeColor="text1"/>
          <w:sz w:val="28"/>
          <w:szCs w:val="28"/>
        </w:rPr>
      </w:pPr>
      <w:r>
        <w:rPr>
          <w:rFonts w:ascii="仿宋_GB2312" w:eastAsia="仿宋_GB2312" w:hint="eastAsia"/>
          <w:color w:val="000000" w:themeColor="text1"/>
          <w:sz w:val="28"/>
          <w:szCs w:val="28"/>
        </w:rPr>
        <w:t>本协议的终止并不影响本协议中涉及保密、知识产权、违约责任、适用法律与争议解决条款的效力。</w:t>
      </w:r>
    </w:p>
    <w:p w14:paraId="647364AD"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违约责任</w:t>
      </w:r>
    </w:p>
    <w:p w14:paraId="39EA23AE" w14:textId="77777777" w:rsidR="00067B8F" w:rsidRDefault="00000000" w:rsidP="00F24F54">
      <w:pPr>
        <w:pStyle w:val="af1"/>
        <w:numPr>
          <w:ilvl w:val="0"/>
          <w:numId w:val="8"/>
        </w:numPr>
        <w:spacing w:line="360" w:lineRule="auto"/>
        <w:ind w:hangingChars="150"/>
        <w:rPr>
          <w:rFonts w:ascii="仿宋_GB2312" w:eastAsia="仿宋_GB2312"/>
          <w:color w:val="000000" w:themeColor="text1"/>
          <w:sz w:val="28"/>
          <w:szCs w:val="28"/>
        </w:rPr>
      </w:pPr>
      <w:r>
        <w:rPr>
          <w:rFonts w:ascii="仿宋_GB2312" w:eastAsia="仿宋_GB2312" w:hint="eastAsia"/>
          <w:color w:val="000000" w:themeColor="text1"/>
          <w:sz w:val="28"/>
          <w:szCs w:val="28"/>
        </w:rPr>
        <w:t>一方不履行本协议义务或履行义务不符合本协议约定或存在违反本协议约定的行为，均属违约。守约方有权要求违约方限期更正、采取补救措施并继续履行本合同之约定。经守约方书面要求后，违约方仍未在守约方要求的期限内更正违约行为或采取补救措施、继续履行合同约定的，属于严重违约。严重违约行为造成守约方经济损失的，违约方应进行赔偿，赔偿范围包括实际损失、律师费及其差旅费、保全费、鉴定费、公证费</w:t>
      </w:r>
      <w:proofErr w:type="gramStart"/>
      <w:r>
        <w:rPr>
          <w:rFonts w:ascii="仿宋_GB2312" w:eastAsia="仿宋_GB2312" w:hint="eastAsia"/>
          <w:color w:val="000000" w:themeColor="text1"/>
          <w:sz w:val="28"/>
          <w:szCs w:val="28"/>
        </w:rPr>
        <w:t>及其他维权</w:t>
      </w:r>
      <w:proofErr w:type="gramEnd"/>
      <w:r>
        <w:rPr>
          <w:rFonts w:ascii="仿宋_GB2312" w:eastAsia="仿宋_GB2312" w:hint="eastAsia"/>
          <w:color w:val="000000" w:themeColor="text1"/>
          <w:sz w:val="28"/>
          <w:szCs w:val="28"/>
        </w:rPr>
        <w:t>所产生的费用等。此外，守约方有权选择单方解除本协议。</w:t>
      </w:r>
    </w:p>
    <w:p w14:paraId="66679417" w14:textId="77777777" w:rsidR="00067B8F" w:rsidRDefault="00000000">
      <w:pPr>
        <w:numPr>
          <w:ilvl w:val="0"/>
          <w:numId w:val="8"/>
        </w:numPr>
        <w:rPr>
          <w:rFonts w:ascii="仿宋_GB2312" w:eastAsia="仿宋_GB2312"/>
          <w:color w:val="000000" w:themeColor="text1"/>
          <w:sz w:val="28"/>
          <w:szCs w:val="28"/>
        </w:rPr>
      </w:pPr>
      <w:r>
        <w:rPr>
          <w:rFonts w:ascii="仿宋_GB2312" w:eastAsia="仿宋_GB2312"/>
          <w:color w:val="000000" w:themeColor="text1"/>
          <w:sz w:val="28"/>
          <w:szCs w:val="28"/>
        </w:rPr>
        <w:t>甲方应当按照本协议约定及时足额向乙方支付合同价款，若因不可抗力造成不能及时付款的，不承担违约责任。若甲方非因前述原因延迟付款的，每延迟一日应向乙方支付当期应付未付款额的万分之五的违约金。如</w:t>
      </w:r>
      <w:r>
        <w:rPr>
          <w:rFonts w:ascii="仿宋_GB2312" w:eastAsia="仿宋_GB2312" w:hint="eastAsia"/>
          <w:color w:val="000000" w:themeColor="text1"/>
          <w:sz w:val="28"/>
          <w:szCs w:val="28"/>
        </w:rPr>
        <w:t>甲方逾期付款达【10】日</w:t>
      </w:r>
      <w:r>
        <w:rPr>
          <w:rFonts w:ascii="仿宋_GB2312" w:eastAsia="仿宋_GB2312"/>
          <w:color w:val="000000" w:themeColor="text1"/>
          <w:sz w:val="28"/>
          <w:szCs w:val="28"/>
        </w:rPr>
        <w:t>的，乙方有权单方</w:t>
      </w:r>
      <w:r>
        <w:rPr>
          <w:rFonts w:ascii="仿宋_GB2312" w:eastAsia="仿宋_GB2312" w:hint="eastAsia"/>
          <w:color w:val="000000" w:themeColor="text1"/>
          <w:sz w:val="28"/>
          <w:szCs w:val="28"/>
        </w:rPr>
        <w:t>中止提供服务或</w:t>
      </w:r>
      <w:r>
        <w:rPr>
          <w:rFonts w:ascii="仿宋_GB2312" w:eastAsia="仿宋_GB2312"/>
          <w:color w:val="000000" w:themeColor="text1"/>
          <w:sz w:val="28"/>
          <w:szCs w:val="28"/>
        </w:rPr>
        <w:t>解除合同。</w:t>
      </w:r>
    </w:p>
    <w:p w14:paraId="2EA913F1"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不可抗力</w:t>
      </w:r>
    </w:p>
    <w:p w14:paraId="276ED95F" w14:textId="77777777" w:rsidR="00067B8F" w:rsidRDefault="00000000" w:rsidP="00F24F54">
      <w:pPr>
        <w:pStyle w:val="af1"/>
        <w:numPr>
          <w:ilvl w:val="0"/>
          <w:numId w:val="9"/>
        </w:numPr>
        <w:spacing w:line="360" w:lineRule="auto"/>
        <w:ind w:firstLineChars="0" w:firstLine="0"/>
        <w:rPr>
          <w:rFonts w:ascii="仿宋_GB2312" w:eastAsia="仿宋_GB2312"/>
          <w:color w:val="000000" w:themeColor="text1"/>
          <w:sz w:val="28"/>
          <w:szCs w:val="28"/>
        </w:rPr>
      </w:pPr>
      <w:r>
        <w:rPr>
          <w:rFonts w:ascii="仿宋_GB2312" w:eastAsia="仿宋_GB2312" w:hint="eastAsia"/>
          <w:color w:val="000000" w:themeColor="text1"/>
          <w:sz w:val="28"/>
          <w:szCs w:val="28"/>
        </w:rPr>
        <w:t>不可抗力是指不能预见、不能避免、且不能克服的客观事件。其中包括但不限于以下方面：宣布或未宣布的国内骚乱、战争、</w:t>
      </w:r>
      <w:r>
        <w:rPr>
          <w:rFonts w:ascii="仿宋_GB2312" w:eastAsia="仿宋_GB2312" w:hint="eastAsia"/>
          <w:color w:val="000000" w:themeColor="text1"/>
          <w:sz w:val="28"/>
          <w:szCs w:val="28"/>
        </w:rPr>
        <w:lastRenderedPageBreak/>
        <w:t>封锁、禁运、政府法令或总动员，影响双方履行本合同的；影响双方履行合同的重大政策变化和行政命令；影响双方履行本合同的火灾、水灾、台风、飓风、海啸、滑坡、地震、爆炸、瘟疫或流行病以及其它自然因素所致的事情；国家公安系统的权威数据源受政策原因停止相关服务。</w:t>
      </w:r>
    </w:p>
    <w:p w14:paraId="6295DCAA" w14:textId="77777777" w:rsidR="00067B8F" w:rsidRDefault="00000000" w:rsidP="00F24F54">
      <w:pPr>
        <w:pStyle w:val="af1"/>
        <w:numPr>
          <w:ilvl w:val="0"/>
          <w:numId w:val="9"/>
        </w:numPr>
        <w:spacing w:line="360" w:lineRule="auto"/>
        <w:ind w:firstLineChars="0" w:firstLine="0"/>
        <w:jc w:val="left"/>
        <w:rPr>
          <w:rFonts w:ascii="仿宋" w:eastAsia="仿宋" w:hAnsi="仿宋" w:hint="eastAsia"/>
          <w:color w:val="000000" w:themeColor="text1"/>
          <w:sz w:val="28"/>
        </w:rPr>
      </w:pPr>
      <w:r>
        <w:rPr>
          <w:rFonts w:ascii="仿宋_GB2312" w:eastAsia="仿宋_GB2312" w:hint="eastAsia"/>
          <w:color w:val="000000" w:themeColor="text1"/>
          <w:sz w:val="28"/>
          <w:szCs w:val="28"/>
        </w:rPr>
        <w:t>鉴于网络所具有特殊性质，不可抗力包括但不限于下列任何影响网络正常经营之情形：黑客攻击、计算机病毒侵入或发作；计算机系统遭到破坏、瘫痪或无法正常使用导致信息或纪录的丢失；电信部门技术调整导致重大影响；因政府管制而造成的暂时性关闭等；其它非合同双方造成的原因等。</w:t>
      </w:r>
    </w:p>
    <w:p w14:paraId="2A3F46B7" w14:textId="77777777" w:rsidR="00067B8F" w:rsidRDefault="00000000">
      <w:pPr>
        <w:pStyle w:val="ab"/>
        <w:numPr>
          <w:ilvl w:val="0"/>
          <w:numId w:val="1"/>
        </w:numPr>
        <w:jc w:val="left"/>
        <w:rPr>
          <w:rFonts w:ascii="仿宋" w:eastAsia="仿宋" w:hAnsi="仿宋" w:hint="eastAsia"/>
          <w:color w:val="000000" w:themeColor="text1"/>
          <w:sz w:val="28"/>
        </w:rPr>
      </w:pPr>
      <w:r>
        <w:rPr>
          <w:rFonts w:ascii="仿宋" w:eastAsia="仿宋" w:hAnsi="仿宋" w:hint="eastAsia"/>
          <w:color w:val="000000" w:themeColor="text1"/>
          <w:sz w:val="28"/>
        </w:rPr>
        <w:t>其它要求</w:t>
      </w:r>
    </w:p>
    <w:p w14:paraId="5888B5F7" w14:textId="77777777" w:rsidR="00067B8F" w:rsidRDefault="00000000">
      <w:pPr>
        <w:pStyle w:val="af1"/>
        <w:numPr>
          <w:ilvl w:val="0"/>
          <w:numId w:val="10"/>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因本协议产生的争议，双方首先通过协商的方式解决；协商不成的，任何一方有权向原告方所在地具有管辖权的人民法院提起诉讼。</w:t>
      </w:r>
    </w:p>
    <w:p w14:paraId="0FB9BC9E" w14:textId="77777777" w:rsidR="00067B8F" w:rsidRDefault="00000000">
      <w:pPr>
        <w:pStyle w:val="af1"/>
        <w:numPr>
          <w:ilvl w:val="0"/>
          <w:numId w:val="10"/>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本协议期满时，甲乙双方应优先考虑与对方续约合作。</w:t>
      </w:r>
    </w:p>
    <w:p w14:paraId="6385C4D9" w14:textId="77777777" w:rsidR="00067B8F" w:rsidRDefault="00000000">
      <w:pPr>
        <w:pStyle w:val="af1"/>
        <w:numPr>
          <w:ilvl w:val="0"/>
          <w:numId w:val="10"/>
        </w:numPr>
        <w:spacing w:line="360" w:lineRule="auto"/>
        <w:ind w:firstLineChars="0"/>
        <w:rPr>
          <w:rFonts w:ascii="仿宋_GB2312" w:eastAsia="仿宋_GB2312"/>
          <w:color w:val="000000" w:themeColor="text1"/>
          <w:sz w:val="28"/>
          <w:szCs w:val="28"/>
        </w:rPr>
      </w:pPr>
      <w:r>
        <w:rPr>
          <w:rFonts w:ascii="仿宋_GB2312" w:eastAsia="仿宋_GB2312" w:hint="eastAsia"/>
          <w:color w:val="000000" w:themeColor="text1"/>
          <w:sz w:val="28"/>
          <w:szCs w:val="28"/>
        </w:rPr>
        <w:t>本协议</w:t>
      </w:r>
      <w:r>
        <w:rPr>
          <w:rFonts w:ascii="仿宋" w:eastAsia="仿宋" w:hAnsi="仿宋" w:hint="eastAsia"/>
          <w:sz w:val="28"/>
          <w:szCs w:val="24"/>
        </w:rPr>
        <w:t>自双方加盖公章或合同专用章之日起生效。</w:t>
      </w:r>
      <w:r>
        <w:rPr>
          <w:rFonts w:ascii="仿宋_GB2312" w:eastAsia="仿宋_GB2312" w:hint="eastAsia"/>
          <w:color w:val="000000" w:themeColor="text1"/>
          <w:sz w:val="28"/>
          <w:szCs w:val="28"/>
        </w:rPr>
        <w:t>一式肆份，甲、乙双方各执贰份，具有同等法律效力。</w:t>
      </w:r>
    </w:p>
    <w:p w14:paraId="1DDDB5AA" w14:textId="77777777" w:rsidR="00067B8F" w:rsidRDefault="00000000">
      <w:pPr>
        <w:pStyle w:val="af1"/>
        <w:numPr>
          <w:ilvl w:val="0"/>
          <w:numId w:val="10"/>
        </w:numPr>
        <w:spacing w:line="360" w:lineRule="auto"/>
        <w:ind w:firstLineChars="0"/>
        <w:rPr>
          <w:rFonts w:ascii="仿宋" w:eastAsia="仿宋" w:hAnsi="仿宋" w:hint="eastAsia"/>
          <w:bCs/>
          <w:sz w:val="28"/>
          <w:szCs w:val="24"/>
        </w:rPr>
      </w:pPr>
      <w:r>
        <w:rPr>
          <w:rFonts w:ascii="仿宋" w:eastAsia="仿宋" w:hAnsi="仿宋" w:hint="eastAsia"/>
          <w:b/>
          <w:sz w:val="28"/>
          <w:szCs w:val="24"/>
        </w:rPr>
        <w:t>本协议</w:t>
      </w:r>
      <w:r>
        <w:rPr>
          <w:rFonts w:ascii="仿宋" w:eastAsia="仿宋" w:hAnsi="仿宋" w:hint="eastAsia"/>
          <w:bCs/>
          <w:sz w:val="28"/>
          <w:szCs w:val="24"/>
        </w:rPr>
        <w:t>组成部分包括：</w:t>
      </w:r>
      <w:r>
        <w:rPr>
          <w:rFonts w:ascii="仿宋_GB2312" w:eastAsia="仿宋_GB2312" w:hint="eastAsia"/>
          <w:color w:val="000000" w:themeColor="text1"/>
          <w:sz w:val="28"/>
          <w:szCs w:val="28"/>
        </w:rPr>
        <w:t>《附录一：功能清单》、《附件二：查询次数扣减说明》、《附录三：账号列表》。</w:t>
      </w:r>
    </w:p>
    <w:p w14:paraId="5D8F05C2" w14:textId="77777777" w:rsidR="00067B8F" w:rsidRDefault="00000000">
      <w:pPr>
        <w:spacing w:line="360" w:lineRule="auto"/>
        <w:ind w:firstLineChars="200" w:firstLine="560"/>
        <w:jc w:val="center"/>
        <w:rPr>
          <w:rFonts w:ascii="仿宋_GB2312" w:eastAsia="仿宋_GB2312"/>
          <w:color w:val="000000" w:themeColor="text1"/>
          <w:sz w:val="28"/>
          <w:szCs w:val="28"/>
        </w:rPr>
      </w:pPr>
      <w:r>
        <w:rPr>
          <w:rFonts w:ascii="仿宋_GB2312" w:eastAsia="仿宋_GB2312" w:hint="eastAsia"/>
          <w:color w:val="000000" w:themeColor="text1"/>
          <w:sz w:val="28"/>
          <w:szCs w:val="28"/>
        </w:rPr>
        <w:t>（以下无正文，为签署页）</w:t>
      </w:r>
    </w:p>
    <w:p w14:paraId="52DCDCDC" w14:textId="77777777" w:rsidR="00067B8F" w:rsidRDefault="00000000">
      <w:pPr>
        <w:rPr>
          <w:rFonts w:ascii="仿宋" w:eastAsia="仿宋" w:hAnsi="仿宋" w:hint="eastAsia"/>
          <w:b/>
          <w:sz w:val="28"/>
          <w:szCs w:val="24"/>
        </w:rPr>
      </w:pPr>
      <w:r>
        <w:rPr>
          <w:rFonts w:ascii="仿宋" w:eastAsia="仿宋" w:hAnsi="仿宋" w:hint="eastAsia"/>
          <w:b/>
          <w:sz w:val="28"/>
          <w:szCs w:val="24"/>
        </w:rPr>
        <w:br w:type="page"/>
      </w:r>
    </w:p>
    <w:p w14:paraId="7E11C7A6" w14:textId="77777777" w:rsidR="00067B8F" w:rsidRDefault="00067B8F">
      <w:pPr>
        <w:ind w:firstLineChars="200" w:firstLine="562"/>
        <w:rPr>
          <w:rFonts w:ascii="仿宋" w:eastAsia="仿宋" w:hAnsi="仿宋" w:hint="eastAsia"/>
          <w:b/>
          <w:sz w:val="28"/>
          <w:szCs w:val="24"/>
        </w:rPr>
      </w:pPr>
    </w:p>
    <w:p w14:paraId="0B252272" w14:textId="77777777" w:rsidR="00067B8F" w:rsidRDefault="00000000">
      <w:pPr>
        <w:jc w:val="center"/>
        <w:rPr>
          <w:rFonts w:ascii="仿宋" w:eastAsia="仿宋" w:hAnsi="仿宋" w:hint="eastAsia"/>
          <w:b/>
          <w:sz w:val="28"/>
          <w:szCs w:val="24"/>
        </w:rPr>
      </w:pPr>
      <w:r>
        <w:rPr>
          <w:rFonts w:ascii="仿宋" w:eastAsia="仿宋" w:hAnsi="仿宋" w:hint="eastAsia"/>
          <w:b/>
          <w:sz w:val="28"/>
          <w:szCs w:val="24"/>
        </w:rPr>
        <w:t>--------------签署页--------------</w:t>
      </w:r>
    </w:p>
    <w:tbl>
      <w:tblPr>
        <w:tblStyle w:val="af"/>
        <w:tblpPr w:leftFromText="180" w:rightFromText="180" w:vertAnchor="text" w:horzAnchor="page" w:tblpX="1820" w:tblpY="8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543"/>
        <w:gridCol w:w="3685"/>
      </w:tblGrid>
      <w:tr w:rsidR="00067B8F" w14:paraId="0C559B25" w14:textId="77777777">
        <w:tc>
          <w:tcPr>
            <w:tcW w:w="3969" w:type="dxa"/>
          </w:tcPr>
          <w:p w14:paraId="2AA71BB3" w14:textId="77777777" w:rsidR="00067B8F" w:rsidRDefault="00000000">
            <w:pPr>
              <w:spacing w:line="480" w:lineRule="auto"/>
              <w:rPr>
                <w:rFonts w:ascii="仿宋" w:eastAsia="仿宋" w:hAnsi="仿宋" w:cs="仿宋" w:hint="eastAsia"/>
              </w:rPr>
            </w:pPr>
            <w:r>
              <w:rPr>
                <w:rFonts w:ascii="仿宋" w:eastAsia="仿宋" w:hAnsi="仿宋" w:cs="仿宋" w:hint="eastAsia"/>
              </w:rPr>
              <w:t>甲方：</w:t>
            </w:r>
          </w:p>
          <w:p w14:paraId="67DE62EA" w14:textId="77777777" w:rsidR="00067B8F" w:rsidRDefault="00000000">
            <w:pPr>
              <w:spacing w:line="480" w:lineRule="auto"/>
              <w:rPr>
                <w:rFonts w:ascii="仿宋" w:eastAsia="仿宋" w:hAnsi="仿宋" w:cs="仿宋" w:hint="eastAsia"/>
              </w:rPr>
            </w:pPr>
            <w:r>
              <w:rPr>
                <w:rFonts w:ascii="仿宋" w:eastAsia="仿宋" w:hAnsi="仿宋" w:cs="仿宋" w:hint="eastAsia"/>
              </w:rPr>
              <w:t>（盖章）</w:t>
            </w:r>
          </w:p>
        </w:tc>
        <w:tc>
          <w:tcPr>
            <w:tcW w:w="543" w:type="dxa"/>
          </w:tcPr>
          <w:p w14:paraId="59859062" w14:textId="77777777" w:rsidR="00067B8F" w:rsidRDefault="00067B8F">
            <w:pPr>
              <w:spacing w:line="480" w:lineRule="auto"/>
              <w:rPr>
                <w:rFonts w:ascii="仿宋" w:eastAsia="仿宋" w:hAnsi="仿宋" w:cs="仿宋" w:hint="eastAsia"/>
              </w:rPr>
            </w:pPr>
          </w:p>
        </w:tc>
        <w:tc>
          <w:tcPr>
            <w:tcW w:w="3685" w:type="dxa"/>
          </w:tcPr>
          <w:p w14:paraId="7400F696" w14:textId="77777777" w:rsidR="00067B8F" w:rsidRDefault="00000000">
            <w:pPr>
              <w:spacing w:line="480" w:lineRule="auto"/>
              <w:rPr>
                <w:rFonts w:ascii="仿宋" w:eastAsia="仿宋" w:hAnsi="仿宋" w:cs="仿宋" w:hint="eastAsia"/>
              </w:rPr>
            </w:pPr>
            <w:r>
              <w:rPr>
                <w:rFonts w:ascii="仿宋" w:eastAsia="仿宋" w:hAnsi="仿宋" w:cs="仿宋" w:hint="eastAsia"/>
              </w:rPr>
              <w:t>乙方：</w:t>
            </w:r>
          </w:p>
          <w:p w14:paraId="6400C36A" w14:textId="77777777" w:rsidR="00067B8F" w:rsidRDefault="00000000">
            <w:pPr>
              <w:spacing w:line="480" w:lineRule="auto"/>
              <w:rPr>
                <w:rFonts w:ascii="仿宋" w:eastAsia="仿宋" w:hAnsi="仿宋" w:cs="仿宋" w:hint="eastAsia"/>
              </w:rPr>
            </w:pPr>
            <w:r>
              <w:rPr>
                <w:rFonts w:ascii="仿宋" w:eastAsia="仿宋" w:hAnsi="仿宋" w:cs="仿宋" w:hint="eastAsia"/>
              </w:rPr>
              <w:t>（盖章）</w:t>
            </w:r>
          </w:p>
        </w:tc>
      </w:tr>
      <w:tr w:rsidR="00067B8F" w14:paraId="6191CC00" w14:textId="77777777">
        <w:tc>
          <w:tcPr>
            <w:tcW w:w="3969" w:type="dxa"/>
          </w:tcPr>
          <w:p w14:paraId="4B2D818E" w14:textId="77777777" w:rsidR="00067B8F" w:rsidRDefault="00000000">
            <w:pPr>
              <w:spacing w:line="480" w:lineRule="auto"/>
              <w:rPr>
                <w:rFonts w:ascii="仿宋" w:eastAsia="仿宋" w:hAnsi="仿宋" w:cs="仿宋" w:hint="eastAsia"/>
              </w:rPr>
            </w:pPr>
            <w:r>
              <w:rPr>
                <w:rFonts w:ascii="仿宋" w:eastAsia="仿宋" w:hAnsi="仿宋" w:cs="仿宋" w:hint="eastAsia"/>
              </w:rPr>
              <w:t>法定代表人或授权代表（签字）：</w:t>
            </w:r>
          </w:p>
          <w:p w14:paraId="2BCFF762" w14:textId="77777777" w:rsidR="00067B8F" w:rsidRDefault="00067B8F">
            <w:pPr>
              <w:spacing w:line="480" w:lineRule="auto"/>
              <w:rPr>
                <w:rFonts w:ascii="仿宋" w:eastAsia="仿宋" w:hAnsi="仿宋" w:cs="仿宋" w:hint="eastAsia"/>
              </w:rPr>
            </w:pPr>
          </w:p>
        </w:tc>
        <w:tc>
          <w:tcPr>
            <w:tcW w:w="543" w:type="dxa"/>
          </w:tcPr>
          <w:p w14:paraId="6452396D" w14:textId="77777777" w:rsidR="00067B8F" w:rsidRDefault="00067B8F">
            <w:pPr>
              <w:spacing w:line="480" w:lineRule="auto"/>
              <w:rPr>
                <w:rFonts w:ascii="仿宋" w:eastAsia="仿宋" w:hAnsi="仿宋" w:cs="仿宋" w:hint="eastAsia"/>
              </w:rPr>
            </w:pPr>
          </w:p>
        </w:tc>
        <w:tc>
          <w:tcPr>
            <w:tcW w:w="3685" w:type="dxa"/>
          </w:tcPr>
          <w:p w14:paraId="4171E7BC" w14:textId="77777777" w:rsidR="00067B8F" w:rsidRDefault="00000000">
            <w:pPr>
              <w:spacing w:line="480" w:lineRule="auto"/>
              <w:rPr>
                <w:rFonts w:ascii="仿宋" w:eastAsia="仿宋" w:hAnsi="仿宋" w:cs="仿宋" w:hint="eastAsia"/>
              </w:rPr>
            </w:pPr>
            <w:r>
              <w:rPr>
                <w:rFonts w:ascii="仿宋" w:eastAsia="仿宋" w:hAnsi="仿宋" w:cs="仿宋" w:hint="eastAsia"/>
              </w:rPr>
              <w:t>法定代表人或授权代表（签字）：</w:t>
            </w:r>
          </w:p>
          <w:p w14:paraId="49D3E8AB" w14:textId="77777777" w:rsidR="00067B8F" w:rsidRDefault="00067B8F">
            <w:pPr>
              <w:spacing w:line="480" w:lineRule="auto"/>
              <w:rPr>
                <w:rFonts w:ascii="仿宋" w:eastAsia="仿宋" w:hAnsi="仿宋" w:cs="仿宋" w:hint="eastAsia"/>
              </w:rPr>
            </w:pPr>
          </w:p>
        </w:tc>
      </w:tr>
      <w:tr w:rsidR="00067B8F" w14:paraId="2F4E5DFB" w14:textId="77777777">
        <w:tc>
          <w:tcPr>
            <w:tcW w:w="3969" w:type="dxa"/>
          </w:tcPr>
          <w:p w14:paraId="314BFAB6" w14:textId="77777777" w:rsidR="00067B8F" w:rsidRDefault="00000000">
            <w:pPr>
              <w:spacing w:line="480" w:lineRule="auto"/>
              <w:rPr>
                <w:rFonts w:ascii="仿宋" w:eastAsia="仿宋" w:hAnsi="仿宋" w:cs="仿宋" w:hint="eastAsia"/>
              </w:rPr>
            </w:pPr>
            <w:r>
              <w:rPr>
                <w:rFonts w:ascii="仿宋" w:eastAsia="仿宋" w:hAnsi="仿宋" w:cs="仿宋" w:hint="eastAsia"/>
              </w:rPr>
              <w:t>签订日期：2025</w:t>
            </w:r>
            <w:proofErr w:type="gramStart"/>
            <w:r>
              <w:rPr>
                <w:rFonts w:ascii="仿宋" w:eastAsia="仿宋" w:hAnsi="仿宋" w:cs="仿宋" w:hint="eastAsia"/>
              </w:rPr>
              <w:t>年  月</w:t>
            </w:r>
            <w:proofErr w:type="gramEnd"/>
            <w:r>
              <w:rPr>
                <w:rFonts w:ascii="仿宋" w:eastAsia="仿宋" w:hAnsi="仿宋" w:cs="仿宋" w:hint="eastAsia"/>
              </w:rPr>
              <w:t xml:space="preserve">  日</w:t>
            </w:r>
          </w:p>
        </w:tc>
        <w:tc>
          <w:tcPr>
            <w:tcW w:w="543" w:type="dxa"/>
          </w:tcPr>
          <w:p w14:paraId="4ADDE25F" w14:textId="77777777" w:rsidR="00067B8F" w:rsidRDefault="00067B8F">
            <w:pPr>
              <w:spacing w:line="480" w:lineRule="auto"/>
              <w:rPr>
                <w:rFonts w:ascii="仿宋" w:eastAsia="仿宋" w:hAnsi="仿宋" w:cs="仿宋" w:hint="eastAsia"/>
              </w:rPr>
            </w:pPr>
          </w:p>
        </w:tc>
        <w:tc>
          <w:tcPr>
            <w:tcW w:w="3685" w:type="dxa"/>
          </w:tcPr>
          <w:p w14:paraId="3D423093" w14:textId="77777777" w:rsidR="00067B8F" w:rsidRDefault="00000000">
            <w:pPr>
              <w:spacing w:line="480" w:lineRule="auto"/>
              <w:rPr>
                <w:rFonts w:ascii="仿宋" w:eastAsia="仿宋" w:hAnsi="仿宋" w:cs="仿宋" w:hint="eastAsia"/>
              </w:rPr>
            </w:pPr>
            <w:r>
              <w:rPr>
                <w:rFonts w:ascii="仿宋" w:eastAsia="仿宋" w:hAnsi="仿宋" w:cs="仿宋" w:hint="eastAsia"/>
              </w:rPr>
              <w:t>签订日期： 2025</w:t>
            </w:r>
            <w:proofErr w:type="gramStart"/>
            <w:r>
              <w:rPr>
                <w:rFonts w:ascii="仿宋" w:eastAsia="仿宋" w:hAnsi="仿宋" w:cs="仿宋" w:hint="eastAsia"/>
              </w:rPr>
              <w:t>年  月</w:t>
            </w:r>
            <w:proofErr w:type="gramEnd"/>
            <w:r>
              <w:rPr>
                <w:rFonts w:ascii="仿宋" w:eastAsia="仿宋" w:hAnsi="仿宋" w:cs="仿宋" w:hint="eastAsia"/>
              </w:rPr>
              <w:t xml:space="preserve">  日</w:t>
            </w:r>
          </w:p>
        </w:tc>
      </w:tr>
      <w:tr w:rsidR="00067B8F" w14:paraId="3F8678EA" w14:textId="77777777">
        <w:tc>
          <w:tcPr>
            <w:tcW w:w="3969" w:type="dxa"/>
          </w:tcPr>
          <w:p w14:paraId="6C783335" w14:textId="77777777" w:rsidR="00067B8F" w:rsidRDefault="00000000">
            <w:pPr>
              <w:spacing w:line="480" w:lineRule="auto"/>
              <w:rPr>
                <w:rFonts w:ascii="仿宋" w:eastAsia="仿宋" w:hAnsi="仿宋" w:cs="仿宋" w:hint="eastAsia"/>
              </w:rPr>
            </w:pPr>
            <w:r>
              <w:rPr>
                <w:rFonts w:ascii="仿宋" w:eastAsia="仿宋" w:hAnsi="仿宋" w:cs="仿宋" w:hint="eastAsia"/>
              </w:rPr>
              <w:t>地</w:t>
            </w:r>
            <w:r>
              <w:rPr>
                <w:rFonts w:ascii="仿宋" w:eastAsia="仿宋" w:hAnsi="仿宋" w:cs="仿宋" w:hint="eastAsia"/>
                <w:lang w:val="en-AU"/>
              </w:rPr>
              <w:t>址：</w:t>
            </w:r>
          </w:p>
        </w:tc>
        <w:tc>
          <w:tcPr>
            <w:tcW w:w="543" w:type="dxa"/>
          </w:tcPr>
          <w:p w14:paraId="5A516DF7" w14:textId="77777777" w:rsidR="00067B8F" w:rsidRDefault="00067B8F">
            <w:pPr>
              <w:spacing w:line="480" w:lineRule="auto"/>
              <w:rPr>
                <w:rFonts w:ascii="仿宋" w:eastAsia="仿宋" w:hAnsi="仿宋" w:cs="仿宋" w:hint="eastAsia"/>
              </w:rPr>
            </w:pPr>
          </w:p>
        </w:tc>
        <w:tc>
          <w:tcPr>
            <w:tcW w:w="3685" w:type="dxa"/>
          </w:tcPr>
          <w:p w14:paraId="00F4845C" w14:textId="77777777" w:rsidR="00067B8F" w:rsidRDefault="00000000">
            <w:pPr>
              <w:spacing w:line="480" w:lineRule="auto"/>
              <w:rPr>
                <w:rFonts w:ascii="仿宋" w:eastAsia="仿宋" w:hAnsi="仿宋" w:cs="仿宋" w:hint="eastAsia"/>
              </w:rPr>
            </w:pPr>
            <w:r>
              <w:rPr>
                <w:rFonts w:ascii="仿宋" w:eastAsia="仿宋" w:hAnsi="仿宋" w:cs="仿宋" w:hint="eastAsia"/>
              </w:rPr>
              <w:t>地址：</w:t>
            </w:r>
          </w:p>
        </w:tc>
      </w:tr>
      <w:tr w:rsidR="00067B8F" w14:paraId="61925239" w14:textId="77777777">
        <w:tc>
          <w:tcPr>
            <w:tcW w:w="3969" w:type="dxa"/>
          </w:tcPr>
          <w:p w14:paraId="24D98B64" w14:textId="77777777" w:rsidR="00067B8F" w:rsidRDefault="00000000">
            <w:pPr>
              <w:spacing w:line="480" w:lineRule="auto"/>
              <w:rPr>
                <w:rFonts w:ascii="仿宋" w:eastAsia="仿宋" w:hAnsi="仿宋" w:cs="仿宋" w:hint="eastAsia"/>
                <w:lang w:val="en-AU"/>
              </w:rPr>
            </w:pPr>
            <w:r>
              <w:rPr>
                <w:rFonts w:ascii="仿宋" w:eastAsia="仿宋" w:hAnsi="仿宋" w:cs="仿宋" w:hint="eastAsia"/>
                <w:lang w:val="en-AU"/>
              </w:rPr>
              <w:t>联系人：</w:t>
            </w:r>
          </w:p>
        </w:tc>
        <w:tc>
          <w:tcPr>
            <w:tcW w:w="543" w:type="dxa"/>
          </w:tcPr>
          <w:p w14:paraId="48C54D39" w14:textId="77777777" w:rsidR="00067B8F" w:rsidRDefault="00067B8F">
            <w:pPr>
              <w:spacing w:line="480" w:lineRule="auto"/>
              <w:rPr>
                <w:rFonts w:ascii="仿宋" w:eastAsia="仿宋" w:hAnsi="仿宋" w:cs="仿宋" w:hint="eastAsia"/>
                <w:lang w:val="en-AU"/>
              </w:rPr>
            </w:pPr>
          </w:p>
        </w:tc>
        <w:tc>
          <w:tcPr>
            <w:tcW w:w="3685" w:type="dxa"/>
          </w:tcPr>
          <w:p w14:paraId="54307200" w14:textId="77777777" w:rsidR="00067B8F" w:rsidRDefault="00000000">
            <w:pPr>
              <w:spacing w:line="480" w:lineRule="auto"/>
              <w:rPr>
                <w:rFonts w:ascii="仿宋" w:eastAsia="仿宋" w:hAnsi="仿宋" w:cs="仿宋" w:hint="eastAsia"/>
              </w:rPr>
            </w:pPr>
            <w:r>
              <w:rPr>
                <w:rFonts w:ascii="仿宋" w:eastAsia="仿宋" w:hAnsi="仿宋" w:cs="仿宋" w:hint="eastAsia"/>
                <w:lang w:val="en-AU"/>
              </w:rPr>
              <w:t xml:space="preserve">联系人： </w:t>
            </w:r>
          </w:p>
        </w:tc>
      </w:tr>
      <w:tr w:rsidR="00067B8F" w14:paraId="290AB913" w14:textId="77777777">
        <w:tc>
          <w:tcPr>
            <w:tcW w:w="3969" w:type="dxa"/>
          </w:tcPr>
          <w:p w14:paraId="456947F2" w14:textId="77777777" w:rsidR="00067B8F" w:rsidRDefault="00000000">
            <w:pPr>
              <w:spacing w:line="480" w:lineRule="auto"/>
              <w:rPr>
                <w:rFonts w:ascii="仿宋" w:eastAsia="仿宋" w:hAnsi="仿宋" w:cs="仿宋" w:hint="eastAsia"/>
                <w:lang w:val="en-AU"/>
              </w:rPr>
            </w:pPr>
            <w:r>
              <w:rPr>
                <w:rFonts w:ascii="仿宋" w:eastAsia="仿宋" w:hAnsi="仿宋" w:cs="仿宋" w:hint="eastAsia"/>
                <w:lang w:val="en-AU"/>
              </w:rPr>
              <w:t>电话：</w:t>
            </w:r>
          </w:p>
        </w:tc>
        <w:tc>
          <w:tcPr>
            <w:tcW w:w="543" w:type="dxa"/>
          </w:tcPr>
          <w:p w14:paraId="72F9F6B0" w14:textId="77777777" w:rsidR="00067B8F" w:rsidRDefault="00067B8F">
            <w:pPr>
              <w:spacing w:line="480" w:lineRule="auto"/>
              <w:rPr>
                <w:rFonts w:ascii="仿宋" w:eastAsia="仿宋" w:hAnsi="仿宋" w:cs="仿宋" w:hint="eastAsia"/>
                <w:lang w:val="en-AU"/>
              </w:rPr>
            </w:pPr>
          </w:p>
        </w:tc>
        <w:tc>
          <w:tcPr>
            <w:tcW w:w="3685" w:type="dxa"/>
          </w:tcPr>
          <w:p w14:paraId="7A79ADBA" w14:textId="77777777" w:rsidR="00067B8F" w:rsidRDefault="00000000">
            <w:pPr>
              <w:spacing w:line="480" w:lineRule="auto"/>
              <w:rPr>
                <w:rFonts w:ascii="仿宋" w:eastAsia="仿宋" w:hAnsi="仿宋" w:cs="仿宋" w:hint="eastAsia"/>
              </w:rPr>
            </w:pPr>
            <w:r>
              <w:rPr>
                <w:rFonts w:ascii="仿宋" w:eastAsia="仿宋" w:hAnsi="仿宋" w:cs="仿宋" w:hint="eastAsia"/>
                <w:lang w:val="en-AU"/>
              </w:rPr>
              <w:t xml:space="preserve">电话： </w:t>
            </w:r>
          </w:p>
        </w:tc>
      </w:tr>
      <w:tr w:rsidR="00067B8F" w14:paraId="1BFC801A" w14:textId="77777777">
        <w:tc>
          <w:tcPr>
            <w:tcW w:w="3969" w:type="dxa"/>
          </w:tcPr>
          <w:p w14:paraId="1B6AD529" w14:textId="77777777" w:rsidR="00067B8F" w:rsidRDefault="00000000">
            <w:pPr>
              <w:spacing w:line="480" w:lineRule="auto"/>
              <w:rPr>
                <w:rFonts w:ascii="仿宋" w:eastAsia="仿宋" w:hAnsi="仿宋" w:cs="仿宋" w:hint="eastAsia"/>
              </w:rPr>
            </w:pPr>
            <w:r>
              <w:rPr>
                <w:rFonts w:ascii="仿宋" w:eastAsia="仿宋" w:hAnsi="仿宋" w:cs="仿宋" w:hint="eastAsia"/>
              </w:rPr>
              <w:t>电子邮箱：</w:t>
            </w:r>
          </w:p>
        </w:tc>
        <w:tc>
          <w:tcPr>
            <w:tcW w:w="543" w:type="dxa"/>
          </w:tcPr>
          <w:p w14:paraId="6C8055C4" w14:textId="77777777" w:rsidR="00067B8F" w:rsidRDefault="00067B8F">
            <w:pPr>
              <w:spacing w:line="480" w:lineRule="auto"/>
              <w:rPr>
                <w:rFonts w:ascii="仿宋" w:eastAsia="仿宋" w:hAnsi="仿宋" w:cs="仿宋" w:hint="eastAsia"/>
                <w:lang w:val="en-AU"/>
              </w:rPr>
            </w:pPr>
          </w:p>
        </w:tc>
        <w:tc>
          <w:tcPr>
            <w:tcW w:w="3685" w:type="dxa"/>
          </w:tcPr>
          <w:p w14:paraId="1267322C" w14:textId="77777777" w:rsidR="00067B8F" w:rsidRDefault="00000000">
            <w:pPr>
              <w:spacing w:line="480" w:lineRule="auto"/>
              <w:rPr>
                <w:rFonts w:ascii="仿宋" w:eastAsia="仿宋" w:hAnsi="仿宋" w:cs="仿宋" w:hint="eastAsia"/>
              </w:rPr>
            </w:pPr>
            <w:r>
              <w:rPr>
                <w:rFonts w:ascii="仿宋" w:eastAsia="仿宋" w:hAnsi="仿宋" w:cs="仿宋" w:hint="eastAsia"/>
              </w:rPr>
              <w:t>电子邮箱：</w:t>
            </w:r>
          </w:p>
        </w:tc>
      </w:tr>
      <w:tr w:rsidR="00067B8F" w14:paraId="33AA246F" w14:textId="77777777">
        <w:tc>
          <w:tcPr>
            <w:tcW w:w="3969" w:type="dxa"/>
          </w:tcPr>
          <w:p w14:paraId="40CB2F2D" w14:textId="77777777" w:rsidR="00067B8F" w:rsidRDefault="00000000">
            <w:pPr>
              <w:spacing w:line="480" w:lineRule="auto"/>
              <w:rPr>
                <w:rFonts w:ascii="仿宋" w:eastAsia="仿宋" w:hAnsi="仿宋" w:cs="仿宋" w:hint="eastAsia"/>
                <w:lang w:val="en-AU"/>
              </w:rPr>
            </w:pPr>
            <w:r>
              <w:rPr>
                <w:rFonts w:ascii="仿宋" w:eastAsia="仿宋" w:hAnsi="仿宋" w:cs="仿宋" w:hint="eastAsia"/>
                <w:lang w:val="en-AU"/>
              </w:rPr>
              <w:t xml:space="preserve">开户银行： </w:t>
            </w:r>
          </w:p>
        </w:tc>
        <w:tc>
          <w:tcPr>
            <w:tcW w:w="543" w:type="dxa"/>
          </w:tcPr>
          <w:p w14:paraId="4DDDA0FF" w14:textId="77777777" w:rsidR="00067B8F" w:rsidRDefault="00067B8F">
            <w:pPr>
              <w:spacing w:line="480" w:lineRule="auto"/>
              <w:rPr>
                <w:rFonts w:ascii="仿宋" w:eastAsia="仿宋" w:hAnsi="仿宋" w:cs="仿宋" w:hint="eastAsia"/>
              </w:rPr>
            </w:pPr>
          </w:p>
        </w:tc>
        <w:tc>
          <w:tcPr>
            <w:tcW w:w="3685" w:type="dxa"/>
          </w:tcPr>
          <w:p w14:paraId="4A7633B3" w14:textId="77777777" w:rsidR="00067B8F" w:rsidRDefault="00000000">
            <w:pPr>
              <w:spacing w:line="480" w:lineRule="auto"/>
              <w:rPr>
                <w:rFonts w:ascii="仿宋" w:eastAsia="仿宋" w:hAnsi="仿宋" w:cs="仿宋" w:hint="eastAsia"/>
              </w:rPr>
            </w:pPr>
            <w:r>
              <w:rPr>
                <w:rFonts w:ascii="仿宋" w:eastAsia="仿宋" w:hAnsi="仿宋" w:cs="仿宋" w:hint="eastAsia"/>
              </w:rPr>
              <w:t>开户银行：</w:t>
            </w:r>
          </w:p>
        </w:tc>
      </w:tr>
      <w:tr w:rsidR="00067B8F" w14:paraId="2E79AAEE" w14:textId="77777777">
        <w:tc>
          <w:tcPr>
            <w:tcW w:w="3969" w:type="dxa"/>
            <w:vAlign w:val="center"/>
          </w:tcPr>
          <w:p w14:paraId="214477F7" w14:textId="77777777" w:rsidR="00067B8F" w:rsidRDefault="00000000">
            <w:pPr>
              <w:spacing w:line="480" w:lineRule="auto"/>
              <w:rPr>
                <w:rFonts w:ascii="仿宋" w:eastAsia="仿宋" w:hAnsi="仿宋" w:cs="仿宋" w:hint="eastAsia"/>
                <w:lang w:val="en-AU"/>
              </w:rPr>
            </w:pPr>
            <w:r>
              <w:rPr>
                <w:rFonts w:ascii="仿宋" w:eastAsia="仿宋" w:hAnsi="仿宋" w:cs="仿宋" w:hint="eastAsia"/>
                <w:lang w:val="en-AU"/>
              </w:rPr>
              <w:t xml:space="preserve">账号： </w:t>
            </w:r>
            <w:r>
              <w:t xml:space="preserve"> </w:t>
            </w:r>
          </w:p>
        </w:tc>
        <w:tc>
          <w:tcPr>
            <w:tcW w:w="543" w:type="dxa"/>
          </w:tcPr>
          <w:p w14:paraId="5ABAF6B3" w14:textId="77777777" w:rsidR="00067B8F" w:rsidRDefault="00067B8F">
            <w:pPr>
              <w:spacing w:line="480" w:lineRule="auto"/>
              <w:rPr>
                <w:rFonts w:ascii="仿宋" w:eastAsia="仿宋" w:hAnsi="仿宋" w:cs="仿宋" w:hint="eastAsia"/>
              </w:rPr>
            </w:pPr>
          </w:p>
        </w:tc>
        <w:tc>
          <w:tcPr>
            <w:tcW w:w="3685" w:type="dxa"/>
            <w:vAlign w:val="center"/>
          </w:tcPr>
          <w:p w14:paraId="5197252A" w14:textId="77777777" w:rsidR="00067B8F" w:rsidRDefault="00000000">
            <w:pPr>
              <w:spacing w:line="480" w:lineRule="auto"/>
              <w:rPr>
                <w:rFonts w:ascii="仿宋" w:eastAsia="仿宋" w:hAnsi="仿宋" w:cs="仿宋" w:hint="eastAsia"/>
              </w:rPr>
            </w:pPr>
            <w:r>
              <w:rPr>
                <w:rFonts w:ascii="仿宋" w:eastAsia="仿宋" w:hAnsi="仿宋" w:cs="仿宋" w:hint="eastAsia"/>
              </w:rPr>
              <w:t>账号：</w:t>
            </w:r>
          </w:p>
        </w:tc>
      </w:tr>
      <w:tr w:rsidR="00067B8F" w14:paraId="5745C8B0" w14:textId="77777777">
        <w:tc>
          <w:tcPr>
            <w:tcW w:w="3969" w:type="dxa"/>
            <w:vAlign w:val="center"/>
          </w:tcPr>
          <w:p w14:paraId="0C9F2ACE" w14:textId="77777777" w:rsidR="00067B8F" w:rsidRDefault="00000000">
            <w:pPr>
              <w:spacing w:line="480" w:lineRule="auto"/>
              <w:rPr>
                <w:rFonts w:ascii="仿宋" w:eastAsia="仿宋" w:hAnsi="仿宋" w:cs="仿宋" w:hint="eastAsia"/>
                <w:lang w:val="en-AU"/>
              </w:rPr>
            </w:pPr>
            <w:r>
              <w:rPr>
                <w:rFonts w:ascii="仿宋" w:eastAsia="仿宋" w:hAnsi="仿宋" w:cs="仿宋" w:hint="eastAsia"/>
                <w:lang w:val="en-AU"/>
              </w:rPr>
              <w:t xml:space="preserve">税号： </w:t>
            </w:r>
          </w:p>
        </w:tc>
        <w:tc>
          <w:tcPr>
            <w:tcW w:w="543" w:type="dxa"/>
          </w:tcPr>
          <w:p w14:paraId="5139D91B" w14:textId="77777777" w:rsidR="00067B8F" w:rsidRDefault="00067B8F">
            <w:pPr>
              <w:spacing w:line="480" w:lineRule="auto"/>
              <w:rPr>
                <w:rFonts w:ascii="仿宋" w:eastAsia="仿宋" w:hAnsi="仿宋" w:cs="仿宋" w:hint="eastAsia"/>
              </w:rPr>
            </w:pPr>
          </w:p>
        </w:tc>
        <w:tc>
          <w:tcPr>
            <w:tcW w:w="3685" w:type="dxa"/>
            <w:vAlign w:val="center"/>
          </w:tcPr>
          <w:p w14:paraId="334ACA75" w14:textId="77777777" w:rsidR="00067B8F" w:rsidRDefault="00000000">
            <w:pPr>
              <w:spacing w:line="480" w:lineRule="auto"/>
              <w:rPr>
                <w:rFonts w:ascii="仿宋" w:eastAsia="仿宋" w:hAnsi="仿宋" w:cs="仿宋" w:hint="eastAsia"/>
              </w:rPr>
            </w:pPr>
            <w:r>
              <w:rPr>
                <w:rFonts w:ascii="仿宋" w:eastAsia="仿宋" w:hAnsi="仿宋" w:cs="仿宋" w:hint="eastAsia"/>
              </w:rPr>
              <w:t>税号：</w:t>
            </w:r>
          </w:p>
        </w:tc>
      </w:tr>
    </w:tbl>
    <w:p w14:paraId="2B30EE24" w14:textId="77777777" w:rsidR="00067B8F" w:rsidRDefault="00000000">
      <w:pPr>
        <w:ind w:firstLineChars="200" w:firstLine="560"/>
        <w:rPr>
          <w:rFonts w:ascii="仿宋" w:eastAsia="仿宋" w:hAnsi="仿宋" w:hint="eastAsia"/>
          <w:b/>
          <w:sz w:val="28"/>
          <w:szCs w:val="24"/>
        </w:rPr>
      </w:pPr>
      <w:r>
        <w:rPr>
          <w:rFonts w:ascii="仿宋" w:eastAsia="仿宋" w:hAnsi="仿宋" w:hint="eastAsia"/>
          <w:color w:val="000000" w:themeColor="text1"/>
          <w:sz w:val="28"/>
        </w:rPr>
        <w:br w:type="page"/>
      </w:r>
    </w:p>
    <w:p w14:paraId="0F2CABA1" w14:textId="77777777" w:rsidR="00067B8F" w:rsidRDefault="00000000">
      <w:pPr>
        <w:pStyle w:val="1"/>
        <w:jc w:val="left"/>
        <w:rPr>
          <w:rFonts w:ascii="黑体" w:eastAsia="黑体" w:hAnsi="仿宋" w:hint="eastAsia"/>
          <w:color w:val="000000" w:themeColor="text1"/>
          <w:sz w:val="28"/>
        </w:rPr>
      </w:pPr>
      <w:bookmarkStart w:id="1" w:name="_Toc477080122"/>
      <w:bookmarkStart w:id="2" w:name="_Toc218257899"/>
      <w:r>
        <w:rPr>
          <w:rFonts w:ascii="仿宋" w:eastAsia="仿宋" w:hAnsi="仿宋" w:hint="eastAsia"/>
          <w:color w:val="000000" w:themeColor="text1"/>
          <w:sz w:val="28"/>
        </w:rPr>
        <w:lastRenderedPageBreak/>
        <w:t>附录</w:t>
      </w:r>
      <w:proofErr w:type="gramStart"/>
      <w:r>
        <w:rPr>
          <w:rFonts w:ascii="仿宋" w:eastAsia="仿宋" w:hAnsi="仿宋" w:hint="eastAsia"/>
          <w:color w:val="000000" w:themeColor="text1"/>
          <w:sz w:val="28"/>
        </w:rPr>
        <w:t>一</w:t>
      </w:r>
      <w:proofErr w:type="gramEnd"/>
      <w:r>
        <w:rPr>
          <w:rFonts w:ascii="仿宋" w:eastAsia="仿宋" w:hAnsi="仿宋" w:hint="eastAsia"/>
          <w:color w:val="000000" w:themeColor="text1"/>
          <w:sz w:val="28"/>
        </w:rPr>
        <w:t>：</w:t>
      </w:r>
      <w:bookmarkEnd w:id="1"/>
      <w:r>
        <w:rPr>
          <w:rFonts w:ascii="仿宋" w:eastAsia="仿宋" w:hAnsi="仿宋" w:hint="eastAsia"/>
          <w:color w:val="000000" w:themeColor="text1"/>
          <w:sz w:val="28"/>
        </w:rPr>
        <w:t>功能清单</w:t>
      </w:r>
    </w:p>
    <w:tbl>
      <w:tblPr>
        <w:tblW w:w="8379" w:type="dxa"/>
        <w:tblInd w:w="93" w:type="dxa"/>
        <w:tblLook w:val="04A0" w:firstRow="1" w:lastRow="0" w:firstColumn="1" w:lastColumn="0" w:noHBand="0" w:noVBand="1"/>
      </w:tblPr>
      <w:tblGrid>
        <w:gridCol w:w="866"/>
        <w:gridCol w:w="1134"/>
        <w:gridCol w:w="1276"/>
        <w:gridCol w:w="1842"/>
        <w:gridCol w:w="3261"/>
      </w:tblGrid>
      <w:tr w:rsidR="00067B8F" w14:paraId="1E39900B" w14:textId="77777777">
        <w:trPr>
          <w:trHeight w:val="312"/>
        </w:trPr>
        <w:tc>
          <w:tcPr>
            <w:tcW w:w="86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bookmarkEnd w:id="2"/>
          <w:p w14:paraId="3FC0FD14" w14:textId="77777777" w:rsidR="00067B8F" w:rsidRDefault="00000000">
            <w:pPr>
              <w:widowControl/>
              <w:jc w:val="center"/>
              <w:rPr>
                <w:rFonts w:ascii="宋体" w:eastAsia="宋体" w:hAnsi="宋体" w:cs="宋体" w:hint="eastAsia"/>
                <w:b/>
                <w:bCs/>
                <w:color w:val="000000"/>
                <w:kern w:val="0"/>
                <w:sz w:val="18"/>
                <w:szCs w:val="18"/>
              </w:rPr>
            </w:pPr>
            <w:r>
              <w:rPr>
                <w:rFonts w:ascii="宋体" w:eastAsia="宋体" w:hAnsi="宋体" w:cs="宋体" w:hint="eastAsia"/>
                <w:b/>
                <w:bCs/>
                <w:color w:val="000000"/>
                <w:kern w:val="0"/>
                <w:sz w:val="18"/>
                <w:szCs w:val="18"/>
              </w:rPr>
              <w:t>编号</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p w14:paraId="69B9CDF1" w14:textId="77777777" w:rsidR="00067B8F" w:rsidRDefault="00000000">
            <w:pPr>
              <w:widowControl/>
              <w:jc w:val="center"/>
              <w:rPr>
                <w:rFonts w:ascii="宋体" w:eastAsia="宋体" w:hAnsi="宋体" w:cs="宋体" w:hint="eastAsia"/>
                <w:b/>
                <w:bCs/>
                <w:color w:val="000000"/>
                <w:kern w:val="0"/>
                <w:sz w:val="18"/>
                <w:szCs w:val="18"/>
              </w:rPr>
            </w:pPr>
            <w:r>
              <w:rPr>
                <w:rFonts w:ascii="宋体" w:eastAsia="宋体" w:hAnsi="宋体" w:cs="宋体" w:hint="eastAsia"/>
                <w:b/>
                <w:bCs/>
                <w:color w:val="000000"/>
                <w:kern w:val="0"/>
                <w:sz w:val="18"/>
                <w:szCs w:val="18"/>
              </w:rPr>
              <w:t>系统</w:t>
            </w: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p w14:paraId="181E830D" w14:textId="77777777" w:rsidR="00067B8F" w:rsidRDefault="00000000">
            <w:pPr>
              <w:widowControl/>
              <w:jc w:val="center"/>
              <w:rPr>
                <w:rFonts w:ascii="宋体" w:eastAsia="宋体" w:hAnsi="宋体" w:cs="宋体" w:hint="eastAsia"/>
                <w:b/>
                <w:bCs/>
                <w:color w:val="000000"/>
                <w:kern w:val="0"/>
                <w:sz w:val="18"/>
                <w:szCs w:val="18"/>
              </w:rPr>
            </w:pPr>
            <w:r>
              <w:rPr>
                <w:rFonts w:ascii="宋体" w:eastAsia="宋体" w:hAnsi="宋体" w:cs="宋体" w:hint="eastAsia"/>
                <w:b/>
                <w:bCs/>
                <w:color w:val="000000"/>
                <w:kern w:val="0"/>
                <w:sz w:val="18"/>
                <w:szCs w:val="18"/>
              </w:rPr>
              <w:t>分类</w:t>
            </w:r>
          </w:p>
        </w:tc>
        <w:tc>
          <w:tcPr>
            <w:tcW w:w="1842"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p w14:paraId="65963DCC" w14:textId="77777777" w:rsidR="00067B8F" w:rsidRDefault="00000000">
            <w:pPr>
              <w:widowControl/>
              <w:jc w:val="center"/>
              <w:rPr>
                <w:rFonts w:ascii="宋体" w:eastAsia="宋体" w:hAnsi="宋体" w:cs="宋体" w:hint="eastAsia"/>
                <w:b/>
                <w:bCs/>
                <w:color w:val="000000"/>
                <w:kern w:val="0"/>
                <w:sz w:val="18"/>
                <w:szCs w:val="18"/>
              </w:rPr>
            </w:pPr>
            <w:r>
              <w:rPr>
                <w:rFonts w:ascii="宋体" w:eastAsia="宋体" w:hAnsi="宋体" w:cs="宋体" w:hint="eastAsia"/>
                <w:b/>
                <w:bCs/>
                <w:color w:val="000000"/>
                <w:kern w:val="0"/>
                <w:sz w:val="18"/>
                <w:szCs w:val="18"/>
              </w:rPr>
              <w:t>一级栏目</w:t>
            </w:r>
          </w:p>
        </w:tc>
        <w:tc>
          <w:tcPr>
            <w:tcW w:w="3261"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p w14:paraId="4FCD9E2A" w14:textId="77777777" w:rsidR="00067B8F" w:rsidRDefault="00000000">
            <w:pPr>
              <w:widowControl/>
              <w:jc w:val="center"/>
              <w:rPr>
                <w:rFonts w:ascii="宋体" w:eastAsia="宋体" w:hAnsi="宋体" w:cs="宋体" w:hint="eastAsia"/>
                <w:b/>
                <w:bCs/>
                <w:color w:val="000000"/>
                <w:kern w:val="0"/>
                <w:sz w:val="18"/>
                <w:szCs w:val="18"/>
              </w:rPr>
            </w:pPr>
            <w:r>
              <w:rPr>
                <w:rFonts w:ascii="宋体" w:eastAsia="宋体" w:hAnsi="宋体" w:cs="宋体" w:hint="eastAsia"/>
                <w:b/>
                <w:bCs/>
                <w:color w:val="000000"/>
                <w:kern w:val="0"/>
                <w:sz w:val="18"/>
                <w:szCs w:val="18"/>
              </w:rPr>
              <w:t>二级栏目</w:t>
            </w:r>
          </w:p>
        </w:tc>
      </w:tr>
      <w:tr w:rsidR="00067B8F" w14:paraId="4BCC77E1" w14:textId="77777777">
        <w:trPr>
          <w:trHeight w:val="312"/>
        </w:trPr>
        <w:tc>
          <w:tcPr>
            <w:tcW w:w="866" w:type="dxa"/>
            <w:vMerge/>
            <w:tcBorders>
              <w:top w:val="single" w:sz="4" w:space="0" w:color="auto"/>
              <w:left w:val="single" w:sz="4" w:space="0" w:color="auto"/>
              <w:bottom w:val="single" w:sz="4" w:space="0" w:color="auto"/>
              <w:right w:val="single" w:sz="4" w:space="0" w:color="auto"/>
            </w:tcBorders>
            <w:vAlign w:val="center"/>
          </w:tcPr>
          <w:p w14:paraId="2157C738" w14:textId="77777777" w:rsidR="00067B8F" w:rsidRDefault="00067B8F">
            <w:pPr>
              <w:widowControl/>
              <w:jc w:val="left"/>
              <w:rPr>
                <w:rFonts w:ascii="宋体" w:eastAsia="宋体" w:hAnsi="宋体" w:cs="宋体" w:hint="eastAsia"/>
                <w:b/>
                <w:bCs/>
                <w:color w:val="000000"/>
                <w:kern w:val="0"/>
                <w:sz w:val="18"/>
                <w:szCs w:val="18"/>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F828549" w14:textId="77777777" w:rsidR="00067B8F" w:rsidRDefault="00067B8F">
            <w:pPr>
              <w:widowControl/>
              <w:jc w:val="left"/>
              <w:rPr>
                <w:rFonts w:ascii="宋体" w:eastAsia="宋体" w:hAnsi="宋体" w:cs="宋体" w:hint="eastAsia"/>
                <w:b/>
                <w:bCs/>
                <w:color w:val="000000"/>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0D402879" w14:textId="77777777" w:rsidR="00067B8F" w:rsidRDefault="00067B8F">
            <w:pPr>
              <w:widowControl/>
              <w:jc w:val="left"/>
              <w:rPr>
                <w:rFonts w:ascii="宋体" w:eastAsia="宋体" w:hAnsi="宋体" w:cs="宋体" w:hint="eastAsia"/>
                <w:b/>
                <w:bCs/>
                <w:color w:val="000000"/>
                <w:kern w:val="0"/>
                <w:sz w:val="18"/>
                <w:szCs w:val="18"/>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715D7376" w14:textId="77777777" w:rsidR="00067B8F" w:rsidRDefault="00067B8F">
            <w:pPr>
              <w:widowControl/>
              <w:jc w:val="left"/>
              <w:rPr>
                <w:rFonts w:ascii="宋体" w:eastAsia="宋体" w:hAnsi="宋体" w:cs="宋体" w:hint="eastAsia"/>
                <w:b/>
                <w:bCs/>
                <w:color w:val="000000"/>
                <w:kern w:val="0"/>
                <w:sz w:val="18"/>
                <w:szCs w:val="18"/>
              </w:rPr>
            </w:pPr>
          </w:p>
        </w:tc>
        <w:tc>
          <w:tcPr>
            <w:tcW w:w="3261" w:type="dxa"/>
            <w:vMerge/>
            <w:tcBorders>
              <w:top w:val="single" w:sz="4" w:space="0" w:color="auto"/>
              <w:left w:val="single" w:sz="4" w:space="0" w:color="auto"/>
              <w:bottom w:val="single" w:sz="4" w:space="0" w:color="auto"/>
              <w:right w:val="single" w:sz="4" w:space="0" w:color="auto"/>
            </w:tcBorders>
            <w:vAlign w:val="center"/>
          </w:tcPr>
          <w:p w14:paraId="292356FA" w14:textId="77777777" w:rsidR="00067B8F" w:rsidRDefault="00067B8F">
            <w:pPr>
              <w:widowControl/>
              <w:jc w:val="left"/>
              <w:rPr>
                <w:rFonts w:ascii="宋体" w:eastAsia="宋体" w:hAnsi="宋体" w:cs="宋体" w:hint="eastAsia"/>
                <w:b/>
                <w:bCs/>
                <w:color w:val="000000"/>
                <w:kern w:val="0"/>
                <w:sz w:val="18"/>
                <w:szCs w:val="18"/>
              </w:rPr>
            </w:pPr>
          </w:p>
        </w:tc>
      </w:tr>
      <w:tr w:rsidR="00067B8F" w14:paraId="6B2B6812" w14:textId="77777777">
        <w:trPr>
          <w:trHeight w:val="30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7E1FE261"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w:t>
            </w:r>
          </w:p>
        </w:tc>
        <w:tc>
          <w:tcPr>
            <w:tcW w:w="1134" w:type="dxa"/>
            <w:vMerge w:val="restart"/>
            <w:tcBorders>
              <w:top w:val="nil"/>
              <w:left w:val="single" w:sz="4" w:space="0" w:color="auto"/>
              <w:right w:val="single" w:sz="4" w:space="0" w:color="auto"/>
            </w:tcBorders>
            <w:shd w:val="clear" w:color="000000" w:fill="FFFFFF"/>
            <w:vAlign w:val="center"/>
          </w:tcPr>
          <w:p w14:paraId="283C95CE" w14:textId="77777777" w:rsidR="00067B8F" w:rsidRDefault="00000000">
            <w:pPr>
              <w:widowControl/>
              <w:jc w:val="center"/>
              <w:rPr>
                <w:rFonts w:ascii="宋体" w:eastAsia="宋体" w:hAnsi="宋体" w:cs="宋体" w:hint="eastAsia"/>
                <w:color w:val="000000"/>
                <w:kern w:val="0"/>
                <w:sz w:val="20"/>
                <w:szCs w:val="20"/>
              </w:rPr>
            </w:pPr>
            <w:r>
              <w:rPr>
                <w:rFonts w:ascii="仿宋" w:eastAsia="仿宋" w:hAnsi="仿宋" w:hint="eastAsia"/>
                <w:sz w:val="22"/>
                <w:szCs w:val="28"/>
              </w:rPr>
              <w:t>大数据选址服务平台软件</w:t>
            </w:r>
          </w:p>
        </w:tc>
        <w:tc>
          <w:tcPr>
            <w:tcW w:w="1276" w:type="dxa"/>
            <w:vMerge w:val="restart"/>
            <w:tcBorders>
              <w:top w:val="nil"/>
              <w:left w:val="single" w:sz="4" w:space="0" w:color="auto"/>
              <w:bottom w:val="single" w:sz="4" w:space="0" w:color="auto"/>
              <w:right w:val="single" w:sz="4" w:space="0" w:color="auto"/>
            </w:tcBorders>
            <w:shd w:val="clear" w:color="000000" w:fill="FFFFFF"/>
            <w:noWrap/>
            <w:vAlign w:val="center"/>
          </w:tcPr>
          <w:p w14:paraId="374BCF56"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公共中心</w:t>
            </w:r>
          </w:p>
        </w:tc>
        <w:tc>
          <w:tcPr>
            <w:tcW w:w="1842" w:type="dxa"/>
            <w:tcBorders>
              <w:top w:val="nil"/>
              <w:left w:val="nil"/>
              <w:bottom w:val="single" w:sz="4" w:space="0" w:color="auto"/>
              <w:right w:val="single" w:sz="4" w:space="0" w:color="auto"/>
            </w:tcBorders>
            <w:shd w:val="clear" w:color="000000" w:fill="FFFFFF"/>
            <w:vAlign w:val="center"/>
          </w:tcPr>
          <w:p w14:paraId="725DE55D"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登录注销</w:t>
            </w:r>
          </w:p>
        </w:tc>
        <w:tc>
          <w:tcPr>
            <w:tcW w:w="3261" w:type="dxa"/>
            <w:tcBorders>
              <w:top w:val="nil"/>
              <w:left w:val="nil"/>
              <w:bottom w:val="single" w:sz="4" w:space="0" w:color="auto"/>
              <w:right w:val="single" w:sz="4" w:space="0" w:color="auto"/>
            </w:tcBorders>
            <w:shd w:val="clear" w:color="000000" w:fill="FFFFFF"/>
            <w:vAlign w:val="center"/>
          </w:tcPr>
          <w:p w14:paraId="173519CC"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w:t>
            </w:r>
          </w:p>
        </w:tc>
      </w:tr>
      <w:tr w:rsidR="00067B8F" w14:paraId="0FBBDBA4" w14:textId="77777777">
        <w:trPr>
          <w:trHeight w:val="27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7B4466E2"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w:t>
            </w:r>
          </w:p>
        </w:tc>
        <w:tc>
          <w:tcPr>
            <w:tcW w:w="1134" w:type="dxa"/>
            <w:vMerge/>
            <w:tcBorders>
              <w:left w:val="single" w:sz="4" w:space="0" w:color="auto"/>
              <w:right w:val="single" w:sz="4" w:space="0" w:color="auto"/>
            </w:tcBorders>
            <w:vAlign w:val="center"/>
          </w:tcPr>
          <w:p w14:paraId="0A2BDF1F"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501B54D8" w14:textId="77777777" w:rsidR="00067B8F" w:rsidRDefault="00067B8F">
            <w:pPr>
              <w:widowControl/>
              <w:jc w:val="left"/>
              <w:rPr>
                <w:rFonts w:ascii="宋体" w:eastAsia="宋体" w:hAnsi="宋体" w:cs="宋体" w:hint="eastAsia"/>
                <w:color w:val="000000"/>
                <w:kern w:val="0"/>
                <w:sz w:val="20"/>
                <w:szCs w:val="20"/>
              </w:rPr>
            </w:pPr>
          </w:p>
        </w:tc>
        <w:tc>
          <w:tcPr>
            <w:tcW w:w="1842" w:type="dxa"/>
            <w:tcBorders>
              <w:top w:val="nil"/>
              <w:left w:val="nil"/>
              <w:bottom w:val="single" w:sz="4" w:space="0" w:color="auto"/>
              <w:right w:val="single" w:sz="4" w:space="0" w:color="auto"/>
            </w:tcBorders>
            <w:shd w:val="clear" w:color="000000" w:fill="FFFFFF"/>
            <w:vAlign w:val="center"/>
          </w:tcPr>
          <w:p w14:paraId="4392BF3B"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切换用户</w:t>
            </w:r>
          </w:p>
        </w:tc>
        <w:tc>
          <w:tcPr>
            <w:tcW w:w="3261" w:type="dxa"/>
            <w:tcBorders>
              <w:top w:val="nil"/>
              <w:left w:val="nil"/>
              <w:bottom w:val="single" w:sz="4" w:space="0" w:color="auto"/>
              <w:right w:val="single" w:sz="4" w:space="0" w:color="auto"/>
            </w:tcBorders>
            <w:shd w:val="clear" w:color="000000" w:fill="FFFFFF"/>
            <w:vAlign w:val="center"/>
          </w:tcPr>
          <w:p w14:paraId="6FBF0F53"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w:t>
            </w:r>
          </w:p>
        </w:tc>
      </w:tr>
      <w:tr w:rsidR="00067B8F" w14:paraId="691A461D" w14:textId="77777777">
        <w:trPr>
          <w:trHeight w:val="27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34E5D90D"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3</w:t>
            </w:r>
          </w:p>
        </w:tc>
        <w:tc>
          <w:tcPr>
            <w:tcW w:w="1134" w:type="dxa"/>
            <w:vMerge/>
            <w:tcBorders>
              <w:left w:val="single" w:sz="4" w:space="0" w:color="auto"/>
              <w:right w:val="single" w:sz="4" w:space="0" w:color="auto"/>
            </w:tcBorders>
            <w:vAlign w:val="center"/>
          </w:tcPr>
          <w:p w14:paraId="70C4A395"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42C47F7E" w14:textId="77777777" w:rsidR="00067B8F" w:rsidRDefault="00067B8F">
            <w:pPr>
              <w:widowControl/>
              <w:jc w:val="left"/>
              <w:rPr>
                <w:rFonts w:ascii="宋体" w:eastAsia="宋体" w:hAnsi="宋体" w:cs="宋体" w:hint="eastAsia"/>
                <w:color w:val="000000"/>
                <w:kern w:val="0"/>
                <w:sz w:val="20"/>
                <w:szCs w:val="20"/>
              </w:rPr>
            </w:pPr>
          </w:p>
        </w:tc>
        <w:tc>
          <w:tcPr>
            <w:tcW w:w="1842" w:type="dxa"/>
            <w:tcBorders>
              <w:top w:val="nil"/>
              <w:left w:val="nil"/>
              <w:bottom w:val="single" w:sz="4" w:space="0" w:color="auto"/>
              <w:right w:val="single" w:sz="4" w:space="0" w:color="auto"/>
            </w:tcBorders>
            <w:shd w:val="clear" w:color="000000" w:fill="FFFFFF"/>
            <w:vAlign w:val="center"/>
          </w:tcPr>
          <w:p w14:paraId="075BE210"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修改密码</w:t>
            </w:r>
          </w:p>
        </w:tc>
        <w:tc>
          <w:tcPr>
            <w:tcW w:w="3261" w:type="dxa"/>
            <w:tcBorders>
              <w:top w:val="nil"/>
              <w:left w:val="nil"/>
              <w:bottom w:val="single" w:sz="4" w:space="0" w:color="auto"/>
              <w:right w:val="single" w:sz="4" w:space="0" w:color="auto"/>
            </w:tcBorders>
            <w:shd w:val="clear" w:color="000000" w:fill="FFFFFF"/>
            <w:vAlign w:val="center"/>
          </w:tcPr>
          <w:p w14:paraId="6AFC38C1"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w:t>
            </w:r>
          </w:p>
        </w:tc>
      </w:tr>
      <w:tr w:rsidR="00067B8F" w14:paraId="2352CAD9" w14:textId="77777777">
        <w:trPr>
          <w:trHeight w:val="27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3000A612"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4</w:t>
            </w:r>
          </w:p>
        </w:tc>
        <w:tc>
          <w:tcPr>
            <w:tcW w:w="1134" w:type="dxa"/>
            <w:vMerge/>
            <w:tcBorders>
              <w:left w:val="single" w:sz="4" w:space="0" w:color="auto"/>
              <w:right w:val="single" w:sz="4" w:space="0" w:color="auto"/>
            </w:tcBorders>
            <w:vAlign w:val="center"/>
          </w:tcPr>
          <w:p w14:paraId="23EFCAB8" w14:textId="77777777" w:rsidR="00067B8F" w:rsidRDefault="00067B8F">
            <w:pPr>
              <w:widowControl/>
              <w:jc w:val="left"/>
              <w:rPr>
                <w:rFonts w:ascii="宋体" w:eastAsia="宋体" w:hAnsi="宋体" w:cs="宋体" w:hint="eastAsia"/>
                <w:color w:val="000000"/>
                <w:kern w:val="0"/>
                <w:sz w:val="20"/>
                <w:szCs w:val="20"/>
              </w:rPr>
            </w:pPr>
          </w:p>
        </w:tc>
        <w:tc>
          <w:tcPr>
            <w:tcW w:w="1276" w:type="dxa"/>
            <w:vMerge w:val="restart"/>
            <w:tcBorders>
              <w:top w:val="nil"/>
              <w:left w:val="single" w:sz="4" w:space="0" w:color="auto"/>
              <w:bottom w:val="single" w:sz="4" w:space="0" w:color="auto"/>
              <w:right w:val="single" w:sz="4" w:space="0" w:color="auto"/>
            </w:tcBorders>
            <w:shd w:val="clear" w:color="000000" w:fill="FFFFFF"/>
            <w:noWrap/>
            <w:vAlign w:val="center"/>
          </w:tcPr>
          <w:p w14:paraId="4140C7F1"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管理中心</w:t>
            </w:r>
          </w:p>
        </w:tc>
        <w:tc>
          <w:tcPr>
            <w:tcW w:w="1842" w:type="dxa"/>
            <w:vMerge w:val="restart"/>
            <w:tcBorders>
              <w:top w:val="nil"/>
              <w:left w:val="single" w:sz="4" w:space="0" w:color="auto"/>
              <w:bottom w:val="single" w:sz="4" w:space="0" w:color="auto"/>
              <w:right w:val="single" w:sz="4" w:space="0" w:color="auto"/>
            </w:tcBorders>
            <w:shd w:val="clear" w:color="000000" w:fill="FFFFFF"/>
            <w:vAlign w:val="center"/>
          </w:tcPr>
          <w:p w14:paraId="6D432CE2"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系统管理</w:t>
            </w:r>
          </w:p>
        </w:tc>
        <w:tc>
          <w:tcPr>
            <w:tcW w:w="3261" w:type="dxa"/>
            <w:tcBorders>
              <w:top w:val="nil"/>
              <w:left w:val="nil"/>
              <w:bottom w:val="single" w:sz="4" w:space="0" w:color="auto"/>
              <w:right w:val="single" w:sz="4" w:space="0" w:color="auto"/>
            </w:tcBorders>
            <w:shd w:val="clear" w:color="000000" w:fill="FFFFFF"/>
            <w:vAlign w:val="center"/>
          </w:tcPr>
          <w:p w14:paraId="451DCD1E"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待办管理</w:t>
            </w:r>
          </w:p>
        </w:tc>
      </w:tr>
      <w:tr w:rsidR="00067B8F" w14:paraId="410F057E" w14:textId="77777777">
        <w:trPr>
          <w:trHeight w:val="27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3A3C9D3B"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5</w:t>
            </w:r>
          </w:p>
        </w:tc>
        <w:tc>
          <w:tcPr>
            <w:tcW w:w="1134" w:type="dxa"/>
            <w:vMerge/>
            <w:tcBorders>
              <w:left w:val="single" w:sz="4" w:space="0" w:color="auto"/>
              <w:right w:val="single" w:sz="4" w:space="0" w:color="auto"/>
            </w:tcBorders>
            <w:vAlign w:val="center"/>
          </w:tcPr>
          <w:p w14:paraId="4268B554"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460129A3" w14:textId="77777777" w:rsidR="00067B8F" w:rsidRDefault="00067B8F">
            <w:pPr>
              <w:widowControl/>
              <w:jc w:val="left"/>
              <w:rPr>
                <w:rFonts w:ascii="宋体" w:eastAsia="宋体" w:hAnsi="宋体" w:cs="宋体" w:hint="eastAsia"/>
                <w:color w:val="000000"/>
                <w:kern w:val="0"/>
                <w:sz w:val="20"/>
                <w:szCs w:val="20"/>
              </w:rPr>
            </w:pPr>
          </w:p>
        </w:tc>
        <w:tc>
          <w:tcPr>
            <w:tcW w:w="1842" w:type="dxa"/>
            <w:vMerge/>
            <w:tcBorders>
              <w:top w:val="nil"/>
              <w:left w:val="single" w:sz="4" w:space="0" w:color="auto"/>
              <w:bottom w:val="single" w:sz="4" w:space="0" w:color="auto"/>
              <w:right w:val="single" w:sz="4" w:space="0" w:color="auto"/>
            </w:tcBorders>
            <w:vAlign w:val="center"/>
          </w:tcPr>
          <w:p w14:paraId="35A72F0D" w14:textId="77777777" w:rsidR="00067B8F" w:rsidRDefault="00067B8F">
            <w:pPr>
              <w:widowControl/>
              <w:jc w:val="left"/>
              <w:rPr>
                <w:rFonts w:ascii="宋体" w:eastAsia="宋体" w:hAnsi="宋体" w:cs="宋体" w:hint="eastAsia"/>
                <w:color w:val="000000"/>
                <w:kern w:val="0"/>
                <w:sz w:val="20"/>
                <w:szCs w:val="20"/>
              </w:rPr>
            </w:pPr>
          </w:p>
        </w:tc>
        <w:tc>
          <w:tcPr>
            <w:tcW w:w="3261" w:type="dxa"/>
            <w:tcBorders>
              <w:top w:val="nil"/>
              <w:left w:val="nil"/>
              <w:bottom w:val="single" w:sz="4" w:space="0" w:color="auto"/>
              <w:right w:val="single" w:sz="4" w:space="0" w:color="auto"/>
            </w:tcBorders>
            <w:shd w:val="clear" w:color="000000" w:fill="FFFFFF"/>
            <w:vAlign w:val="center"/>
          </w:tcPr>
          <w:p w14:paraId="69C4E195"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申请管理</w:t>
            </w:r>
          </w:p>
        </w:tc>
      </w:tr>
      <w:tr w:rsidR="00067B8F" w14:paraId="0E078159" w14:textId="77777777">
        <w:trPr>
          <w:trHeight w:val="48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78528FFB"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6</w:t>
            </w:r>
          </w:p>
        </w:tc>
        <w:tc>
          <w:tcPr>
            <w:tcW w:w="1134" w:type="dxa"/>
            <w:vMerge/>
            <w:tcBorders>
              <w:left w:val="single" w:sz="4" w:space="0" w:color="auto"/>
              <w:right w:val="single" w:sz="4" w:space="0" w:color="auto"/>
            </w:tcBorders>
            <w:vAlign w:val="center"/>
          </w:tcPr>
          <w:p w14:paraId="126A8EE4" w14:textId="77777777" w:rsidR="00067B8F" w:rsidRDefault="00067B8F">
            <w:pPr>
              <w:widowControl/>
              <w:jc w:val="left"/>
              <w:rPr>
                <w:rFonts w:ascii="宋体" w:eastAsia="宋体" w:hAnsi="宋体" w:cs="宋体" w:hint="eastAsia"/>
                <w:color w:val="000000"/>
                <w:kern w:val="0"/>
                <w:sz w:val="20"/>
                <w:szCs w:val="20"/>
              </w:rPr>
            </w:pPr>
          </w:p>
        </w:tc>
        <w:tc>
          <w:tcPr>
            <w:tcW w:w="1276" w:type="dxa"/>
            <w:vMerge w:val="restart"/>
            <w:tcBorders>
              <w:top w:val="nil"/>
              <w:left w:val="single" w:sz="4" w:space="0" w:color="auto"/>
              <w:bottom w:val="single" w:sz="4" w:space="0" w:color="auto"/>
              <w:right w:val="single" w:sz="4" w:space="0" w:color="auto"/>
            </w:tcBorders>
            <w:shd w:val="clear" w:color="000000" w:fill="FFFFFF"/>
            <w:noWrap/>
            <w:vAlign w:val="center"/>
          </w:tcPr>
          <w:p w14:paraId="1CF87A4D"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用户中心</w:t>
            </w:r>
          </w:p>
        </w:tc>
        <w:tc>
          <w:tcPr>
            <w:tcW w:w="1842" w:type="dxa"/>
            <w:vMerge w:val="restart"/>
            <w:tcBorders>
              <w:top w:val="nil"/>
              <w:left w:val="single" w:sz="4" w:space="0" w:color="auto"/>
              <w:bottom w:val="single" w:sz="4" w:space="0" w:color="auto"/>
              <w:right w:val="single" w:sz="4" w:space="0" w:color="auto"/>
            </w:tcBorders>
            <w:shd w:val="clear" w:color="000000" w:fill="FFFFFF"/>
            <w:vAlign w:val="center"/>
          </w:tcPr>
          <w:p w14:paraId="03789BAA"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用户管理</w:t>
            </w:r>
          </w:p>
        </w:tc>
        <w:tc>
          <w:tcPr>
            <w:tcW w:w="3261" w:type="dxa"/>
            <w:tcBorders>
              <w:top w:val="nil"/>
              <w:left w:val="nil"/>
              <w:bottom w:val="single" w:sz="4" w:space="0" w:color="auto"/>
              <w:right w:val="single" w:sz="4" w:space="0" w:color="auto"/>
            </w:tcBorders>
            <w:shd w:val="clear" w:color="000000" w:fill="FFFFFF"/>
            <w:vAlign w:val="center"/>
          </w:tcPr>
          <w:p w14:paraId="44F88B5E"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用户档案查询</w:t>
            </w:r>
          </w:p>
        </w:tc>
      </w:tr>
      <w:tr w:rsidR="00067B8F" w14:paraId="250754CC" w14:textId="77777777">
        <w:trPr>
          <w:trHeight w:val="48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50F9F1E5"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7</w:t>
            </w:r>
          </w:p>
        </w:tc>
        <w:tc>
          <w:tcPr>
            <w:tcW w:w="1134" w:type="dxa"/>
            <w:vMerge/>
            <w:tcBorders>
              <w:left w:val="single" w:sz="4" w:space="0" w:color="auto"/>
              <w:right w:val="single" w:sz="4" w:space="0" w:color="auto"/>
            </w:tcBorders>
            <w:vAlign w:val="center"/>
          </w:tcPr>
          <w:p w14:paraId="1FC1D1BC"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6997D038" w14:textId="77777777" w:rsidR="00067B8F" w:rsidRDefault="00067B8F">
            <w:pPr>
              <w:widowControl/>
              <w:jc w:val="left"/>
              <w:rPr>
                <w:rFonts w:ascii="宋体" w:eastAsia="宋体" w:hAnsi="宋体" w:cs="宋体" w:hint="eastAsia"/>
                <w:color w:val="000000"/>
                <w:kern w:val="0"/>
                <w:sz w:val="20"/>
                <w:szCs w:val="20"/>
              </w:rPr>
            </w:pPr>
          </w:p>
        </w:tc>
        <w:tc>
          <w:tcPr>
            <w:tcW w:w="1842" w:type="dxa"/>
            <w:vMerge/>
            <w:tcBorders>
              <w:top w:val="nil"/>
              <w:left w:val="single" w:sz="4" w:space="0" w:color="auto"/>
              <w:bottom w:val="single" w:sz="4" w:space="0" w:color="auto"/>
              <w:right w:val="single" w:sz="4" w:space="0" w:color="auto"/>
            </w:tcBorders>
            <w:vAlign w:val="center"/>
          </w:tcPr>
          <w:p w14:paraId="001BD3A8" w14:textId="77777777" w:rsidR="00067B8F" w:rsidRDefault="00067B8F">
            <w:pPr>
              <w:widowControl/>
              <w:jc w:val="left"/>
              <w:rPr>
                <w:rFonts w:ascii="宋体" w:eastAsia="宋体" w:hAnsi="宋体" w:cs="宋体" w:hint="eastAsia"/>
                <w:color w:val="000000"/>
                <w:kern w:val="0"/>
                <w:sz w:val="20"/>
                <w:szCs w:val="20"/>
              </w:rPr>
            </w:pPr>
          </w:p>
        </w:tc>
        <w:tc>
          <w:tcPr>
            <w:tcW w:w="3261" w:type="dxa"/>
            <w:tcBorders>
              <w:top w:val="nil"/>
              <w:left w:val="nil"/>
              <w:bottom w:val="single" w:sz="4" w:space="0" w:color="auto"/>
              <w:right w:val="single" w:sz="4" w:space="0" w:color="auto"/>
            </w:tcBorders>
            <w:shd w:val="clear" w:color="000000" w:fill="FFFFFF"/>
            <w:vAlign w:val="center"/>
          </w:tcPr>
          <w:p w14:paraId="4693894E"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用户档案管理</w:t>
            </w:r>
          </w:p>
        </w:tc>
      </w:tr>
      <w:tr w:rsidR="00067B8F" w14:paraId="1405CD44" w14:textId="77777777">
        <w:trPr>
          <w:trHeight w:val="27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254CE7B5"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8</w:t>
            </w:r>
          </w:p>
        </w:tc>
        <w:tc>
          <w:tcPr>
            <w:tcW w:w="1134" w:type="dxa"/>
            <w:vMerge/>
            <w:tcBorders>
              <w:left w:val="single" w:sz="4" w:space="0" w:color="auto"/>
              <w:right w:val="single" w:sz="4" w:space="0" w:color="auto"/>
            </w:tcBorders>
            <w:vAlign w:val="center"/>
          </w:tcPr>
          <w:p w14:paraId="1261DD2E"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4F6ED9B1" w14:textId="77777777" w:rsidR="00067B8F" w:rsidRDefault="00067B8F">
            <w:pPr>
              <w:widowControl/>
              <w:jc w:val="left"/>
              <w:rPr>
                <w:rFonts w:ascii="宋体" w:eastAsia="宋体" w:hAnsi="宋体" w:cs="宋体" w:hint="eastAsia"/>
                <w:color w:val="000000"/>
                <w:kern w:val="0"/>
                <w:sz w:val="20"/>
                <w:szCs w:val="20"/>
              </w:rPr>
            </w:pPr>
          </w:p>
        </w:tc>
        <w:tc>
          <w:tcPr>
            <w:tcW w:w="1842" w:type="dxa"/>
            <w:vMerge/>
            <w:tcBorders>
              <w:top w:val="nil"/>
              <w:left w:val="single" w:sz="4" w:space="0" w:color="auto"/>
              <w:bottom w:val="single" w:sz="4" w:space="0" w:color="auto"/>
              <w:right w:val="single" w:sz="4" w:space="0" w:color="auto"/>
            </w:tcBorders>
            <w:vAlign w:val="center"/>
          </w:tcPr>
          <w:p w14:paraId="6AA24D0A" w14:textId="77777777" w:rsidR="00067B8F" w:rsidRDefault="00067B8F">
            <w:pPr>
              <w:widowControl/>
              <w:jc w:val="left"/>
              <w:rPr>
                <w:rFonts w:ascii="宋体" w:eastAsia="宋体" w:hAnsi="宋体" w:cs="宋体" w:hint="eastAsia"/>
                <w:color w:val="000000"/>
                <w:kern w:val="0"/>
                <w:sz w:val="20"/>
                <w:szCs w:val="20"/>
              </w:rPr>
            </w:pPr>
          </w:p>
        </w:tc>
        <w:tc>
          <w:tcPr>
            <w:tcW w:w="3261" w:type="dxa"/>
            <w:tcBorders>
              <w:top w:val="nil"/>
              <w:left w:val="nil"/>
              <w:bottom w:val="single" w:sz="4" w:space="0" w:color="auto"/>
              <w:right w:val="single" w:sz="4" w:space="0" w:color="auto"/>
            </w:tcBorders>
            <w:shd w:val="clear" w:color="000000" w:fill="FFFFFF"/>
            <w:vAlign w:val="center"/>
          </w:tcPr>
          <w:p w14:paraId="6F726E7E"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个人信息变更</w:t>
            </w:r>
          </w:p>
        </w:tc>
      </w:tr>
      <w:tr w:rsidR="00067B8F" w14:paraId="0C2AE993" w14:textId="77777777">
        <w:trPr>
          <w:trHeight w:val="27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3DA055FC"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9</w:t>
            </w:r>
          </w:p>
        </w:tc>
        <w:tc>
          <w:tcPr>
            <w:tcW w:w="1134" w:type="dxa"/>
            <w:vMerge/>
            <w:tcBorders>
              <w:left w:val="single" w:sz="4" w:space="0" w:color="auto"/>
              <w:right w:val="single" w:sz="4" w:space="0" w:color="auto"/>
            </w:tcBorders>
            <w:vAlign w:val="center"/>
          </w:tcPr>
          <w:p w14:paraId="4B0F8BCC" w14:textId="77777777" w:rsidR="00067B8F" w:rsidRDefault="00067B8F">
            <w:pPr>
              <w:widowControl/>
              <w:jc w:val="left"/>
              <w:rPr>
                <w:rFonts w:ascii="宋体" w:eastAsia="宋体" w:hAnsi="宋体" w:cs="宋体" w:hint="eastAsia"/>
                <w:color w:val="000000"/>
                <w:kern w:val="0"/>
                <w:sz w:val="20"/>
                <w:szCs w:val="20"/>
              </w:rPr>
            </w:pPr>
          </w:p>
        </w:tc>
        <w:tc>
          <w:tcPr>
            <w:tcW w:w="1276" w:type="dxa"/>
            <w:vMerge w:val="restart"/>
            <w:tcBorders>
              <w:top w:val="nil"/>
              <w:left w:val="single" w:sz="4" w:space="0" w:color="auto"/>
              <w:bottom w:val="single" w:sz="4" w:space="0" w:color="auto"/>
              <w:right w:val="single" w:sz="4" w:space="0" w:color="auto"/>
            </w:tcBorders>
            <w:shd w:val="clear" w:color="000000" w:fill="FFFFFF"/>
            <w:noWrap/>
            <w:vAlign w:val="center"/>
          </w:tcPr>
          <w:p w14:paraId="2E72F67D"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 xml:space="preserve">站点选址　</w:t>
            </w:r>
          </w:p>
        </w:tc>
        <w:tc>
          <w:tcPr>
            <w:tcW w:w="1842" w:type="dxa"/>
            <w:vMerge w:val="restart"/>
            <w:tcBorders>
              <w:top w:val="nil"/>
              <w:left w:val="single" w:sz="4" w:space="0" w:color="auto"/>
              <w:bottom w:val="single" w:sz="4" w:space="0" w:color="auto"/>
              <w:right w:val="single" w:sz="4" w:space="0" w:color="auto"/>
            </w:tcBorders>
            <w:shd w:val="clear" w:color="000000" w:fill="FFFFFF"/>
            <w:noWrap/>
            <w:vAlign w:val="center"/>
          </w:tcPr>
          <w:p w14:paraId="0B66EA09"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区域查询</w:t>
            </w:r>
          </w:p>
        </w:tc>
        <w:tc>
          <w:tcPr>
            <w:tcW w:w="3261" w:type="dxa"/>
            <w:tcBorders>
              <w:top w:val="nil"/>
              <w:left w:val="nil"/>
              <w:bottom w:val="single" w:sz="4" w:space="0" w:color="auto"/>
              <w:right w:val="single" w:sz="4" w:space="0" w:color="auto"/>
            </w:tcBorders>
            <w:shd w:val="clear" w:color="000000" w:fill="FFFFFF"/>
            <w:vAlign w:val="center"/>
          </w:tcPr>
          <w:p w14:paraId="062D1FD5"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地址查询</w:t>
            </w:r>
          </w:p>
        </w:tc>
      </w:tr>
      <w:tr w:rsidR="00067B8F" w14:paraId="13A5568B" w14:textId="77777777">
        <w:trPr>
          <w:trHeight w:val="48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654F72E8"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10</w:t>
            </w:r>
          </w:p>
        </w:tc>
        <w:tc>
          <w:tcPr>
            <w:tcW w:w="1134" w:type="dxa"/>
            <w:vMerge/>
            <w:tcBorders>
              <w:left w:val="single" w:sz="4" w:space="0" w:color="auto"/>
              <w:right w:val="single" w:sz="4" w:space="0" w:color="auto"/>
            </w:tcBorders>
            <w:vAlign w:val="center"/>
          </w:tcPr>
          <w:p w14:paraId="33F82B90"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52AC01C3" w14:textId="77777777" w:rsidR="00067B8F" w:rsidRDefault="00067B8F">
            <w:pPr>
              <w:widowControl/>
              <w:jc w:val="left"/>
              <w:rPr>
                <w:rFonts w:ascii="宋体" w:eastAsia="宋体" w:hAnsi="宋体" w:cs="宋体" w:hint="eastAsia"/>
                <w:color w:val="000000"/>
                <w:kern w:val="0"/>
                <w:sz w:val="20"/>
                <w:szCs w:val="20"/>
              </w:rPr>
            </w:pPr>
          </w:p>
        </w:tc>
        <w:tc>
          <w:tcPr>
            <w:tcW w:w="1842" w:type="dxa"/>
            <w:vMerge/>
            <w:tcBorders>
              <w:top w:val="nil"/>
              <w:left w:val="single" w:sz="4" w:space="0" w:color="auto"/>
              <w:bottom w:val="single" w:sz="4" w:space="0" w:color="auto"/>
              <w:right w:val="single" w:sz="4" w:space="0" w:color="auto"/>
            </w:tcBorders>
            <w:vAlign w:val="center"/>
          </w:tcPr>
          <w:p w14:paraId="2BCC7680" w14:textId="77777777" w:rsidR="00067B8F" w:rsidRDefault="00067B8F">
            <w:pPr>
              <w:widowControl/>
              <w:jc w:val="left"/>
              <w:rPr>
                <w:rFonts w:ascii="宋体" w:eastAsia="宋体" w:hAnsi="宋体" w:cs="宋体" w:hint="eastAsia"/>
                <w:color w:val="000000"/>
                <w:kern w:val="0"/>
                <w:sz w:val="20"/>
                <w:szCs w:val="20"/>
              </w:rPr>
            </w:pPr>
          </w:p>
        </w:tc>
        <w:tc>
          <w:tcPr>
            <w:tcW w:w="3261" w:type="dxa"/>
            <w:tcBorders>
              <w:top w:val="nil"/>
              <w:left w:val="nil"/>
              <w:bottom w:val="single" w:sz="4" w:space="0" w:color="auto"/>
              <w:right w:val="single" w:sz="4" w:space="0" w:color="auto"/>
            </w:tcBorders>
            <w:shd w:val="clear" w:color="000000" w:fill="FFFFFF"/>
            <w:vAlign w:val="center"/>
          </w:tcPr>
          <w:p w14:paraId="5DEACC1D"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经纬度查询</w:t>
            </w:r>
          </w:p>
        </w:tc>
      </w:tr>
      <w:tr w:rsidR="00067B8F" w14:paraId="065B8089" w14:textId="77777777">
        <w:trPr>
          <w:trHeight w:val="48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48F5DC73"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11</w:t>
            </w:r>
          </w:p>
        </w:tc>
        <w:tc>
          <w:tcPr>
            <w:tcW w:w="1134" w:type="dxa"/>
            <w:vMerge/>
            <w:tcBorders>
              <w:left w:val="single" w:sz="4" w:space="0" w:color="auto"/>
              <w:right w:val="single" w:sz="4" w:space="0" w:color="auto"/>
            </w:tcBorders>
            <w:vAlign w:val="center"/>
          </w:tcPr>
          <w:p w14:paraId="1B170C55"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5E40E993" w14:textId="77777777" w:rsidR="00067B8F" w:rsidRDefault="00067B8F">
            <w:pPr>
              <w:widowControl/>
              <w:jc w:val="left"/>
              <w:rPr>
                <w:rFonts w:ascii="宋体" w:eastAsia="宋体" w:hAnsi="宋体" w:cs="宋体" w:hint="eastAsia"/>
                <w:color w:val="000000"/>
                <w:kern w:val="0"/>
                <w:sz w:val="20"/>
                <w:szCs w:val="20"/>
              </w:rPr>
            </w:pPr>
          </w:p>
        </w:tc>
        <w:tc>
          <w:tcPr>
            <w:tcW w:w="1842" w:type="dxa"/>
            <w:vMerge/>
            <w:tcBorders>
              <w:top w:val="nil"/>
              <w:left w:val="single" w:sz="4" w:space="0" w:color="auto"/>
              <w:bottom w:val="single" w:sz="4" w:space="0" w:color="auto"/>
              <w:right w:val="single" w:sz="4" w:space="0" w:color="auto"/>
            </w:tcBorders>
            <w:vAlign w:val="center"/>
          </w:tcPr>
          <w:p w14:paraId="7B4D9E4A" w14:textId="77777777" w:rsidR="00067B8F" w:rsidRDefault="00067B8F">
            <w:pPr>
              <w:widowControl/>
              <w:jc w:val="left"/>
              <w:rPr>
                <w:rFonts w:ascii="宋体" w:eastAsia="宋体" w:hAnsi="宋体" w:cs="宋体" w:hint="eastAsia"/>
                <w:color w:val="000000"/>
                <w:kern w:val="0"/>
                <w:sz w:val="20"/>
                <w:szCs w:val="20"/>
              </w:rPr>
            </w:pPr>
          </w:p>
        </w:tc>
        <w:tc>
          <w:tcPr>
            <w:tcW w:w="3261" w:type="dxa"/>
            <w:tcBorders>
              <w:top w:val="nil"/>
              <w:left w:val="nil"/>
              <w:bottom w:val="single" w:sz="4" w:space="0" w:color="auto"/>
              <w:right w:val="single" w:sz="4" w:space="0" w:color="auto"/>
            </w:tcBorders>
            <w:shd w:val="clear" w:color="000000" w:fill="FFFFFF"/>
            <w:vAlign w:val="center"/>
          </w:tcPr>
          <w:p w14:paraId="6BBE80AE"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公共充电桩查询</w:t>
            </w:r>
          </w:p>
        </w:tc>
      </w:tr>
      <w:tr w:rsidR="00067B8F" w14:paraId="5574B3E0" w14:textId="77777777">
        <w:trPr>
          <w:trHeight w:val="48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7F5EBBD7"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12</w:t>
            </w:r>
          </w:p>
        </w:tc>
        <w:tc>
          <w:tcPr>
            <w:tcW w:w="1134" w:type="dxa"/>
            <w:vMerge/>
            <w:tcBorders>
              <w:left w:val="single" w:sz="4" w:space="0" w:color="auto"/>
              <w:right w:val="single" w:sz="4" w:space="0" w:color="auto"/>
            </w:tcBorders>
            <w:vAlign w:val="center"/>
          </w:tcPr>
          <w:p w14:paraId="70593085"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28A7639E" w14:textId="77777777" w:rsidR="00067B8F" w:rsidRDefault="00067B8F">
            <w:pPr>
              <w:widowControl/>
              <w:jc w:val="left"/>
              <w:rPr>
                <w:rFonts w:ascii="宋体" w:eastAsia="宋体" w:hAnsi="宋体" w:cs="宋体" w:hint="eastAsia"/>
                <w:color w:val="000000"/>
                <w:kern w:val="0"/>
                <w:sz w:val="20"/>
                <w:szCs w:val="20"/>
              </w:rPr>
            </w:pPr>
          </w:p>
        </w:tc>
        <w:tc>
          <w:tcPr>
            <w:tcW w:w="1842" w:type="dxa"/>
            <w:vMerge/>
            <w:tcBorders>
              <w:top w:val="nil"/>
              <w:left w:val="single" w:sz="4" w:space="0" w:color="auto"/>
              <w:bottom w:val="single" w:sz="4" w:space="0" w:color="auto"/>
              <w:right w:val="single" w:sz="4" w:space="0" w:color="auto"/>
            </w:tcBorders>
            <w:vAlign w:val="center"/>
          </w:tcPr>
          <w:p w14:paraId="38A55D45" w14:textId="77777777" w:rsidR="00067B8F" w:rsidRDefault="00067B8F">
            <w:pPr>
              <w:widowControl/>
              <w:jc w:val="left"/>
              <w:rPr>
                <w:rFonts w:ascii="宋体" w:eastAsia="宋体" w:hAnsi="宋体" w:cs="宋体" w:hint="eastAsia"/>
                <w:color w:val="000000"/>
                <w:kern w:val="0"/>
                <w:sz w:val="20"/>
                <w:szCs w:val="20"/>
              </w:rPr>
            </w:pPr>
          </w:p>
        </w:tc>
        <w:tc>
          <w:tcPr>
            <w:tcW w:w="3261" w:type="dxa"/>
            <w:tcBorders>
              <w:top w:val="nil"/>
              <w:left w:val="nil"/>
              <w:bottom w:val="single" w:sz="4" w:space="0" w:color="auto"/>
              <w:right w:val="single" w:sz="4" w:space="0" w:color="auto"/>
            </w:tcBorders>
            <w:shd w:val="clear" w:color="000000" w:fill="FFFFFF"/>
            <w:vAlign w:val="center"/>
          </w:tcPr>
          <w:p w14:paraId="3AF7F4BC"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目的地充电桩查询</w:t>
            </w:r>
          </w:p>
        </w:tc>
      </w:tr>
      <w:tr w:rsidR="00067B8F" w14:paraId="1A78F9F3" w14:textId="77777777">
        <w:trPr>
          <w:trHeight w:val="480"/>
        </w:trPr>
        <w:tc>
          <w:tcPr>
            <w:tcW w:w="866" w:type="dxa"/>
            <w:tcBorders>
              <w:top w:val="nil"/>
              <w:left w:val="single" w:sz="4" w:space="0" w:color="auto"/>
              <w:bottom w:val="single" w:sz="4" w:space="0" w:color="auto"/>
              <w:right w:val="single" w:sz="4" w:space="0" w:color="auto"/>
            </w:tcBorders>
            <w:shd w:val="clear" w:color="000000" w:fill="FFFFFF"/>
            <w:noWrap/>
            <w:vAlign w:val="center"/>
          </w:tcPr>
          <w:p w14:paraId="79258192"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13</w:t>
            </w:r>
          </w:p>
        </w:tc>
        <w:tc>
          <w:tcPr>
            <w:tcW w:w="1134" w:type="dxa"/>
            <w:vMerge/>
            <w:tcBorders>
              <w:left w:val="single" w:sz="4" w:space="0" w:color="auto"/>
              <w:right w:val="single" w:sz="4" w:space="0" w:color="auto"/>
            </w:tcBorders>
            <w:vAlign w:val="center"/>
          </w:tcPr>
          <w:p w14:paraId="2EE8BF24"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tcPr>
          <w:p w14:paraId="31F9A0B8" w14:textId="77777777" w:rsidR="00067B8F" w:rsidRDefault="00067B8F">
            <w:pPr>
              <w:widowControl/>
              <w:jc w:val="left"/>
              <w:rPr>
                <w:rFonts w:ascii="宋体" w:eastAsia="宋体" w:hAnsi="宋体" w:cs="宋体" w:hint="eastAsia"/>
                <w:color w:val="000000"/>
                <w:kern w:val="0"/>
                <w:sz w:val="20"/>
                <w:szCs w:val="20"/>
              </w:rPr>
            </w:pPr>
          </w:p>
        </w:tc>
        <w:tc>
          <w:tcPr>
            <w:tcW w:w="1842" w:type="dxa"/>
            <w:vMerge/>
            <w:tcBorders>
              <w:top w:val="nil"/>
              <w:left w:val="single" w:sz="4" w:space="0" w:color="auto"/>
              <w:bottom w:val="single" w:sz="4" w:space="0" w:color="auto"/>
              <w:right w:val="single" w:sz="4" w:space="0" w:color="auto"/>
            </w:tcBorders>
            <w:vAlign w:val="center"/>
          </w:tcPr>
          <w:p w14:paraId="5097881D" w14:textId="77777777" w:rsidR="00067B8F" w:rsidRDefault="00067B8F">
            <w:pPr>
              <w:widowControl/>
              <w:jc w:val="left"/>
              <w:rPr>
                <w:rFonts w:ascii="宋体" w:eastAsia="宋体" w:hAnsi="宋体" w:cs="宋体" w:hint="eastAsia"/>
                <w:color w:val="000000"/>
                <w:kern w:val="0"/>
                <w:sz w:val="20"/>
                <w:szCs w:val="20"/>
              </w:rPr>
            </w:pPr>
          </w:p>
        </w:tc>
        <w:tc>
          <w:tcPr>
            <w:tcW w:w="3261" w:type="dxa"/>
            <w:tcBorders>
              <w:top w:val="nil"/>
              <w:left w:val="nil"/>
              <w:bottom w:val="single" w:sz="4" w:space="0" w:color="auto"/>
              <w:right w:val="single" w:sz="4" w:space="0" w:color="auto"/>
            </w:tcBorders>
            <w:shd w:val="clear" w:color="000000" w:fill="FFFFFF"/>
            <w:vAlign w:val="center"/>
          </w:tcPr>
          <w:p w14:paraId="604D8F22"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目的地充电桩查询</w:t>
            </w:r>
          </w:p>
        </w:tc>
      </w:tr>
      <w:tr w:rsidR="00067B8F" w14:paraId="47C224D1"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E1996A7"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14</w:t>
            </w:r>
          </w:p>
        </w:tc>
        <w:tc>
          <w:tcPr>
            <w:tcW w:w="1134" w:type="dxa"/>
            <w:vMerge/>
            <w:tcBorders>
              <w:left w:val="single" w:sz="4" w:space="0" w:color="auto"/>
              <w:right w:val="single" w:sz="4" w:space="0" w:color="auto"/>
            </w:tcBorders>
            <w:vAlign w:val="center"/>
          </w:tcPr>
          <w:p w14:paraId="26B54110" w14:textId="77777777" w:rsidR="00067B8F" w:rsidRDefault="00067B8F">
            <w:pPr>
              <w:widowControl/>
              <w:jc w:val="left"/>
              <w:rPr>
                <w:rFonts w:ascii="宋体" w:eastAsia="宋体" w:hAnsi="宋体" w:cs="宋体" w:hint="eastAsia"/>
                <w:color w:val="000000"/>
                <w:kern w:val="0"/>
                <w:sz w:val="20"/>
                <w:szCs w:val="20"/>
              </w:rPr>
            </w:pP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p w14:paraId="128DC5BA"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热力图指标</w:t>
            </w:r>
          </w:p>
        </w:tc>
        <w:tc>
          <w:tcPr>
            <w:tcW w:w="1842"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tcPr>
          <w:p w14:paraId="63E72BE9"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热力</w:t>
            </w:r>
            <w:proofErr w:type="gramStart"/>
            <w:r>
              <w:rPr>
                <w:rFonts w:ascii="宋体" w:eastAsia="宋体" w:hAnsi="宋体" w:cs="宋体" w:hint="eastAsia"/>
                <w:color w:val="000000"/>
                <w:kern w:val="0"/>
                <w:sz w:val="20"/>
                <w:szCs w:val="20"/>
              </w:rPr>
              <w:t>图类型</w:t>
            </w:r>
            <w:proofErr w:type="gramEnd"/>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368C8474" w14:textId="77777777" w:rsidR="00067B8F" w:rsidRDefault="00000000">
            <w:pPr>
              <w:widowControl/>
              <w:jc w:val="left"/>
              <w:rPr>
                <w:rFonts w:ascii="宋体" w:eastAsia="宋体" w:hAnsi="宋体" w:cs="宋体" w:hint="eastAsia"/>
                <w:color w:val="000000"/>
                <w:kern w:val="0"/>
                <w:sz w:val="20"/>
                <w:szCs w:val="20"/>
              </w:rPr>
            </w:pPr>
            <w:proofErr w:type="gramStart"/>
            <w:r>
              <w:rPr>
                <w:rFonts w:ascii="宋体" w:eastAsia="宋体" w:hAnsi="宋体" w:cs="宋体" w:hint="eastAsia"/>
                <w:color w:val="000000"/>
                <w:kern w:val="0"/>
                <w:sz w:val="20"/>
                <w:szCs w:val="20"/>
              </w:rPr>
              <w:t>单日快</w:t>
            </w:r>
            <w:proofErr w:type="gramEnd"/>
            <w:r>
              <w:rPr>
                <w:rFonts w:ascii="宋体" w:eastAsia="宋体" w:hAnsi="宋体" w:cs="宋体" w:hint="eastAsia"/>
                <w:color w:val="000000"/>
                <w:kern w:val="0"/>
                <w:sz w:val="20"/>
                <w:szCs w:val="20"/>
              </w:rPr>
              <w:t>充电量</w:t>
            </w:r>
          </w:p>
        </w:tc>
      </w:tr>
      <w:tr w:rsidR="00067B8F" w14:paraId="4318D0BF"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E0B351F"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15</w:t>
            </w:r>
          </w:p>
        </w:tc>
        <w:tc>
          <w:tcPr>
            <w:tcW w:w="1134" w:type="dxa"/>
            <w:vMerge/>
            <w:tcBorders>
              <w:left w:val="single" w:sz="4" w:space="0" w:color="auto"/>
              <w:right w:val="single" w:sz="4" w:space="0" w:color="auto"/>
            </w:tcBorders>
            <w:vAlign w:val="center"/>
          </w:tcPr>
          <w:p w14:paraId="0F01E63E"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56EA954A"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006E1DA4"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1B73C352" w14:textId="77777777" w:rsidR="00067B8F" w:rsidRDefault="00000000">
            <w:pPr>
              <w:widowControl/>
              <w:jc w:val="left"/>
              <w:rPr>
                <w:rFonts w:ascii="宋体" w:eastAsia="宋体" w:hAnsi="宋体" w:cs="宋体" w:hint="eastAsia"/>
                <w:color w:val="000000"/>
                <w:kern w:val="0"/>
                <w:sz w:val="20"/>
                <w:szCs w:val="20"/>
              </w:rPr>
            </w:pPr>
            <w:proofErr w:type="gramStart"/>
            <w:r>
              <w:rPr>
                <w:rFonts w:ascii="宋体" w:eastAsia="宋体" w:hAnsi="宋体" w:cs="宋体" w:hint="eastAsia"/>
                <w:color w:val="000000"/>
                <w:kern w:val="0"/>
                <w:sz w:val="20"/>
                <w:szCs w:val="20"/>
              </w:rPr>
              <w:t>单日快充车辆</w:t>
            </w:r>
            <w:proofErr w:type="gramEnd"/>
            <w:r>
              <w:rPr>
                <w:rFonts w:ascii="宋体" w:eastAsia="宋体" w:hAnsi="宋体" w:cs="宋体" w:hint="eastAsia"/>
                <w:color w:val="000000"/>
                <w:kern w:val="0"/>
                <w:sz w:val="20"/>
                <w:szCs w:val="20"/>
              </w:rPr>
              <w:t>数</w:t>
            </w:r>
          </w:p>
        </w:tc>
      </w:tr>
      <w:tr w:rsidR="00067B8F" w14:paraId="30DD4573"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A0CF7F5"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16</w:t>
            </w:r>
          </w:p>
        </w:tc>
        <w:tc>
          <w:tcPr>
            <w:tcW w:w="1134" w:type="dxa"/>
            <w:vMerge/>
            <w:tcBorders>
              <w:left w:val="single" w:sz="4" w:space="0" w:color="auto"/>
              <w:right w:val="single" w:sz="4" w:space="0" w:color="auto"/>
            </w:tcBorders>
            <w:vAlign w:val="center"/>
          </w:tcPr>
          <w:p w14:paraId="4E913597"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33C1B58D"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295EB7F1"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31C36A99"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充电站数量</w:t>
            </w:r>
          </w:p>
        </w:tc>
      </w:tr>
      <w:tr w:rsidR="00067B8F" w14:paraId="76E72B9A"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3BE2CC3"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17</w:t>
            </w:r>
          </w:p>
        </w:tc>
        <w:tc>
          <w:tcPr>
            <w:tcW w:w="1134" w:type="dxa"/>
            <w:vMerge/>
            <w:tcBorders>
              <w:left w:val="single" w:sz="4" w:space="0" w:color="auto"/>
              <w:right w:val="single" w:sz="4" w:space="0" w:color="auto"/>
            </w:tcBorders>
            <w:vAlign w:val="center"/>
          </w:tcPr>
          <w:p w14:paraId="21C80278"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11136FF7"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31BB1D50"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726063F2"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快</w:t>
            </w:r>
            <w:proofErr w:type="gramStart"/>
            <w:r>
              <w:rPr>
                <w:rFonts w:ascii="宋体" w:eastAsia="宋体" w:hAnsi="宋体" w:cs="宋体" w:hint="eastAsia"/>
                <w:color w:val="000000"/>
                <w:kern w:val="0"/>
                <w:sz w:val="20"/>
                <w:szCs w:val="20"/>
              </w:rPr>
              <w:t>充枪数量</w:t>
            </w:r>
            <w:proofErr w:type="gramEnd"/>
          </w:p>
        </w:tc>
      </w:tr>
      <w:tr w:rsidR="00067B8F" w14:paraId="246C795B"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D80BA58"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18</w:t>
            </w:r>
          </w:p>
        </w:tc>
        <w:tc>
          <w:tcPr>
            <w:tcW w:w="1134" w:type="dxa"/>
            <w:vMerge/>
            <w:tcBorders>
              <w:left w:val="single" w:sz="4" w:space="0" w:color="auto"/>
              <w:right w:val="single" w:sz="4" w:space="0" w:color="auto"/>
            </w:tcBorders>
            <w:vAlign w:val="center"/>
          </w:tcPr>
          <w:p w14:paraId="6E797E22"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45E8D916"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10DCE8DA"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05DDAE18" w14:textId="77777777" w:rsidR="00067B8F" w:rsidRDefault="00000000">
            <w:pPr>
              <w:widowControl/>
              <w:jc w:val="left"/>
              <w:rPr>
                <w:rFonts w:ascii="宋体" w:eastAsia="宋体" w:hAnsi="宋体" w:cs="宋体" w:hint="eastAsia"/>
                <w:color w:val="000000"/>
                <w:kern w:val="0"/>
                <w:sz w:val="20"/>
                <w:szCs w:val="20"/>
              </w:rPr>
            </w:pPr>
            <w:proofErr w:type="gramStart"/>
            <w:r>
              <w:rPr>
                <w:rFonts w:ascii="宋体" w:eastAsia="宋体" w:hAnsi="宋体" w:cs="宋体" w:hint="eastAsia"/>
                <w:color w:val="000000"/>
                <w:kern w:val="0"/>
                <w:sz w:val="20"/>
                <w:szCs w:val="20"/>
              </w:rPr>
              <w:t>快充枪单日</w:t>
            </w:r>
            <w:proofErr w:type="gramEnd"/>
            <w:r>
              <w:rPr>
                <w:rFonts w:ascii="宋体" w:eastAsia="宋体" w:hAnsi="宋体" w:cs="宋体" w:hint="eastAsia"/>
                <w:color w:val="000000"/>
                <w:kern w:val="0"/>
                <w:sz w:val="20"/>
                <w:szCs w:val="20"/>
              </w:rPr>
              <w:t>单枪电量</w:t>
            </w:r>
          </w:p>
        </w:tc>
      </w:tr>
      <w:tr w:rsidR="00067B8F" w14:paraId="27EFDCD9"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0785918"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19</w:t>
            </w:r>
          </w:p>
        </w:tc>
        <w:tc>
          <w:tcPr>
            <w:tcW w:w="1134" w:type="dxa"/>
            <w:vMerge/>
            <w:tcBorders>
              <w:left w:val="single" w:sz="4" w:space="0" w:color="auto"/>
              <w:right w:val="single" w:sz="4" w:space="0" w:color="auto"/>
            </w:tcBorders>
            <w:vAlign w:val="center"/>
          </w:tcPr>
          <w:p w14:paraId="53FEE108"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740BDEB9"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066C51DA"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048CC861"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公共充电桩-区域价值评价</w:t>
            </w:r>
          </w:p>
        </w:tc>
      </w:tr>
      <w:tr w:rsidR="00067B8F" w14:paraId="27A53DE7"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7F83FBB"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20</w:t>
            </w:r>
          </w:p>
        </w:tc>
        <w:tc>
          <w:tcPr>
            <w:tcW w:w="1134" w:type="dxa"/>
            <w:vMerge/>
            <w:tcBorders>
              <w:left w:val="single" w:sz="4" w:space="0" w:color="auto"/>
              <w:right w:val="single" w:sz="4" w:space="0" w:color="auto"/>
            </w:tcBorders>
            <w:vAlign w:val="center"/>
          </w:tcPr>
          <w:p w14:paraId="49B1CD0A"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4513C5E2"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229B535C"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3BD9A53F"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公共充电桩-未来需求评级</w:t>
            </w:r>
          </w:p>
        </w:tc>
      </w:tr>
      <w:tr w:rsidR="00067B8F" w14:paraId="7C78C1F6"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9447C7F"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21</w:t>
            </w:r>
          </w:p>
        </w:tc>
        <w:tc>
          <w:tcPr>
            <w:tcW w:w="1134" w:type="dxa"/>
            <w:vMerge/>
            <w:tcBorders>
              <w:left w:val="single" w:sz="4" w:space="0" w:color="auto"/>
              <w:right w:val="single" w:sz="4" w:space="0" w:color="auto"/>
            </w:tcBorders>
            <w:vAlign w:val="center"/>
          </w:tcPr>
          <w:p w14:paraId="2368C2BF"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0503CC1E"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7DBA4D3F"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6F326C7C"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区位配套评级</w:t>
            </w:r>
          </w:p>
        </w:tc>
      </w:tr>
      <w:tr w:rsidR="00067B8F" w14:paraId="6E645221"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FB5F061"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21</w:t>
            </w:r>
          </w:p>
        </w:tc>
        <w:tc>
          <w:tcPr>
            <w:tcW w:w="1134" w:type="dxa"/>
            <w:vMerge/>
            <w:tcBorders>
              <w:left w:val="single" w:sz="4" w:space="0" w:color="auto"/>
              <w:right w:val="single" w:sz="4" w:space="0" w:color="auto"/>
            </w:tcBorders>
            <w:vAlign w:val="center"/>
          </w:tcPr>
          <w:p w14:paraId="41D39660"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6D3CB23F"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top w:val="single" w:sz="4" w:space="0" w:color="auto"/>
              <w:left w:val="single" w:sz="4" w:space="0" w:color="auto"/>
              <w:bottom w:val="single" w:sz="4" w:space="0" w:color="auto"/>
              <w:right w:val="single" w:sz="4" w:space="0" w:color="auto"/>
            </w:tcBorders>
            <w:shd w:val="clear" w:color="000000" w:fill="FFFFFF"/>
            <w:noWrap/>
            <w:vAlign w:val="center"/>
          </w:tcPr>
          <w:p w14:paraId="4C8EFEC4"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24D083FD"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竞争态势评级</w:t>
            </w:r>
          </w:p>
        </w:tc>
      </w:tr>
      <w:tr w:rsidR="00067B8F" w14:paraId="5F6A6A9A"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9AFB84C"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22</w:t>
            </w:r>
          </w:p>
        </w:tc>
        <w:tc>
          <w:tcPr>
            <w:tcW w:w="1134" w:type="dxa"/>
            <w:vMerge/>
            <w:tcBorders>
              <w:left w:val="single" w:sz="4" w:space="0" w:color="auto"/>
              <w:right w:val="single" w:sz="4" w:space="0" w:color="auto"/>
            </w:tcBorders>
            <w:vAlign w:val="center"/>
          </w:tcPr>
          <w:p w14:paraId="053DFC47" w14:textId="77777777" w:rsidR="00067B8F" w:rsidRDefault="00067B8F">
            <w:pPr>
              <w:widowControl/>
              <w:jc w:val="left"/>
              <w:rPr>
                <w:rFonts w:ascii="宋体" w:eastAsia="宋体" w:hAnsi="宋体" w:cs="宋体" w:hint="eastAsia"/>
                <w:color w:val="000000"/>
                <w:kern w:val="0"/>
                <w:sz w:val="20"/>
                <w:szCs w:val="20"/>
              </w:rPr>
            </w:pPr>
          </w:p>
        </w:tc>
        <w:tc>
          <w:tcPr>
            <w:tcW w:w="1276" w:type="dxa"/>
            <w:vMerge w:val="restart"/>
            <w:tcBorders>
              <w:top w:val="single" w:sz="4" w:space="0" w:color="auto"/>
              <w:left w:val="single" w:sz="4" w:space="0" w:color="auto"/>
              <w:right w:val="single" w:sz="4" w:space="0" w:color="auto"/>
            </w:tcBorders>
            <w:shd w:val="clear" w:color="000000" w:fill="FFFFFF"/>
            <w:noWrap/>
            <w:vAlign w:val="center"/>
          </w:tcPr>
          <w:p w14:paraId="3603D9E7" w14:textId="77777777" w:rsidR="00067B8F" w:rsidRDefault="00000000">
            <w:pPr>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 xml:space="preserve">城市充电热力图　</w:t>
            </w:r>
          </w:p>
        </w:tc>
        <w:tc>
          <w:tcPr>
            <w:tcW w:w="1842" w:type="dxa"/>
            <w:vMerge w:val="restart"/>
            <w:tcBorders>
              <w:top w:val="single" w:sz="4" w:space="0" w:color="auto"/>
              <w:left w:val="single" w:sz="4" w:space="0" w:color="auto"/>
              <w:right w:val="single" w:sz="4" w:space="0" w:color="auto"/>
            </w:tcBorders>
            <w:shd w:val="clear" w:color="000000" w:fill="FFFFFF"/>
            <w:noWrap/>
            <w:vAlign w:val="center"/>
          </w:tcPr>
          <w:p w14:paraId="4CCB4FE7"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热力图查询</w:t>
            </w: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2EC53AB8"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按省市区（县）查询</w:t>
            </w:r>
          </w:p>
        </w:tc>
      </w:tr>
      <w:tr w:rsidR="00067B8F" w14:paraId="6F596DF0"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08873E9"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23</w:t>
            </w:r>
          </w:p>
        </w:tc>
        <w:tc>
          <w:tcPr>
            <w:tcW w:w="1134" w:type="dxa"/>
            <w:vMerge/>
            <w:tcBorders>
              <w:left w:val="single" w:sz="4" w:space="0" w:color="auto"/>
              <w:right w:val="single" w:sz="4" w:space="0" w:color="auto"/>
            </w:tcBorders>
            <w:vAlign w:val="center"/>
          </w:tcPr>
          <w:p w14:paraId="5DD35C94"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left w:val="single" w:sz="4" w:space="0" w:color="auto"/>
              <w:right w:val="single" w:sz="4" w:space="0" w:color="auto"/>
            </w:tcBorders>
            <w:shd w:val="clear" w:color="000000" w:fill="FFFFFF"/>
            <w:noWrap/>
            <w:vAlign w:val="center"/>
          </w:tcPr>
          <w:p w14:paraId="109376AE" w14:textId="77777777" w:rsidR="00067B8F" w:rsidRDefault="00067B8F">
            <w:pPr>
              <w:jc w:val="center"/>
              <w:rPr>
                <w:rFonts w:ascii="宋体" w:eastAsia="宋体" w:hAnsi="宋体" w:cs="宋体" w:hint="eastAsia"/>
                <w:color w:val="000000"/>
                <w:kern w:val="0"/>
                <w:sz w:val="20"/>
                <w:szCs w:val="20"/>
              </w:rPr>
            </w:pPr>
          </w:p>
        </w:tc>
        <w:tc>
          <w:tcPr>
            <w:tcW w:w="1842" w:type="dxa"/>
            <w:vMerge/>
            <w:tcBorders>
              <w:left w:val="single" w:sz="4" w:space="0" w:color="auto"/>
              <w:right w:val="single" w:sz="4" w:space="0" w:color="auto"/>
            </w:tcBorders>
            <w:shd w:val="clear" w:color="000000" w:fill="FFFFFF"/>
            <w:noWrap/>
            <w:vAlign w:val="center"/>
          </w:tcPr>
          <w:p w14:paraId="043CADAF" w14:textId="77777777" w:rsidR="00067B8F" w:rsidRDefault="00067B8F">
            <w:pPr>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26DFB618"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城市经济查询</w:t>
            </w:r>
          </w:p>
        </w:tc>
      </w:tr>
      <w:tr w:rsidR="00067B8F" w14:paraId="3FDE8EDA"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4DB8B5E"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24</w:t>
            </w:r>
          </w:p>
        </w:tc>
        <w:tc>
          <w:tcPr>
            <w:tcW w:w="1134" w:type="dxa"/>
            <w:vMerge/>
            <w:tcBorders>
              <w:left w:val="single" w:sz="4" w:space="0" w:color="auto"/>
              <w:right w:val="single" w:sz="4" w:space="0" w:color="auto"/>
            </w:tcBorders>
            <w:vAlign w:val="center"/>
          </w:tcPr>
          <w:p w14:paraId="057E86AB"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left w:val="single" w:sz="4" w:space="0" w:color="auto"/>
              <w:right w:val="single" w:sz="4" w:space="0" w:color="auto"/>
            </w:tcBorders>
            <w:shd w:val="clear" w:color="000000" w:fill="FFFFFF"/>
            <w:noWrap/>
            <w:vAlign w:val="center"/>
          </w:tcPr>
          <w:p w14:paraId="620108B7" w14:textId="77777777" w:rsidR="00067B8F" w:rsidRDefault="00067B8F">
            <w:pPr>
              <w:jc w:val="center"/>
              <w:rPr>
                <w:rFonts w:ascii="宋体" w:eastAsia="宋体" w:hAnsi="宋体" w:cs="宋体" w:hint="eastAsia"/>
                <w:color w:val="000000"/>
                <w:kern w:val="0"/>
                <w:sz w:val="20"/>
                <w:szCs w:val="20"/>
              </w:rPr>
            </w:pPr>
          </w:p>
        </w:tc>
        <w:tc>
          <w:tcPr>
            <w:tcW w:w="1842" w:type="dxa"/>
            <w:vMerge/>
            <w:tcBorders>
              <w:left w:val="single" w:sz="4" w:space="0" w:color="auto"/>
              <w:right w:val="single" w:sz="4" w:space="0" w:color="auto"/>
            </w:tcBorders>
            <w:shd w:val="clear" w:color="000000" w:fill="FFFFFF"/>
            <w:noWrap/>
            <w:vAlign w:val="center"/>
          </w:tcPr>
          <w:p w14:paraId="5CB82FF7" w14:textId="77777777" w:rsidR="00067B8F" w:rsidRDefault="00067B8F">
            <w:pPr>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21150E9E"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公共充电设施查询</w:t>
            </w:r>
          </w:p>
        </w:tc>
      </w:tr>
      <w:tr w:rsidR="00067B8F" w14:paraId="4575B56B"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81B17A9"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25</w:t>
            </w:r>
          </w:p>
        </w:tc>
        <w:tc>
          <w:tcPr>
            <w:tcW w:w="1134" w:type="dxa"/>
            <w:vMerge/>
            <w:tcBorders>
              <w:left w:val="single" w:sz="4" w:space="0" w:color="auto"/>
              <w:right w:val="single" w:sz="4" w:space="0" w:color="auto"/>
            </w:tcBorders>
            <w:vAlign w:val="center"/>
          </w:tcPr>
          <w:p w14:paraId="22679FC3"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left w:val="single" w:sz="4" w:space="0" w:color="auto"/>
              <w:right w:val="single" w:sz="4" w:space="0" w:color="auto"/>
            </w:tcBorders>
            <w:shd w:val="clear" w:color="000000" w:fill="FFFFFF"/>
            <w:noWrap/>
            <w:vAlign w:val="center"/>
          </w:tcPr>
          <w:p w14:paraId="7C68CEDB" w14:textId="77777777" w:rsidR="00067B8F" w:rsidRDefault="00067B8F">
            <w:pPr>
              <w:jc w:val="center"/>
              <w:rPr>
                <w:rFonts w:ascii="宋体" w:eastAsia="宋体" w:hAnsi="宋体" w:cs="宋体" w:hint="eastAsia"/>
                <w:color w:val="000000"/>
                <w:kern w:val="0"/>
                <w:sz w:val="20"/>
                <w:szCs w:val="20"/>
              </w:rPr>
            </w:pPr>
          </w:p>
        </w:tc>
        <w:tc>
          <w:tcPr>
            <w:tcW w:w="1842" w:type="dxa"/>
            <w:vMerge/>
            <w:tcBorders>
              <w:left w:val="single" w:sz="4" w:space="0" w:color="auto"/>
              <w:right w:val="single" w:sz="4" w:space="0" w:color="auto"/>
            </w:tcBorders>
            <w:shd w:val="clear" w:color="000000" w:fill="FFFFFF"/>
            <w:noWrap/>
            <w:vAlign w:val="center"/>
          </w:tcPr>
          <w:p w14:paraId="5BD4B1A6" w14:textId="77777777" w:rsidR="00067B8F" w:rsidRDefault="00067B8F">
            <w:pPr>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09B02485"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城市新能源车辆查询</w:t>
            </w:r>
          </w:p>
        </w:tc>
      </w:tr>
      <w:tr w:rsidR="00067B8F" w14:paraId="671BB809"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FBD9F10"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26</w:t>
            </w:r>
          </w:p>
        </w:tc>
        <w:tc>
          <w:tcPr>
            <w:tcW w:w="1134" w:type="dxa"/>
            <w:vMerge/>
            <w:tcBorders>
              <w:left w:val="single" w:sz="4" w:space="0" w:color="auto"/>
              <w:right w:val="single" w:sz="4" w:space="0" w:color="auto"/>
            </w:tcBorders>
            <w:vAlign w:val="center"/>
          </w:tcPr>
          <w:p w14:paraId="388C16CF"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left w:val="single" w:sz="4" w:space="0" w:color="auto"/>
              <w:right w:val="single" w:sz="4" w:space="0" w:color="auto"/>
            </w:tcBorders>
            <w:shd w:val="clear" w:color="000000" w:fill="FFFFFF"/>
            <w:noWrap/>
            <w:vAlign w:val="center"/>
          </w:tcPr>
          <w:p w14:paraId="7153CF8C" w14:textId="77777777" w:rsidR="00067B8F" w:rsidRDefault="00067B8F">
            <w:pPr>
              <w:jc w:val="center"/>
              <w:rPr>
                <w:rFonts w:ascii="宋体" w:eastAsia="宋体" w:hAnsi="宋体" w:cs="宋体" w:hint="eastAsia"/>
                <w:color w:val="000000"/>
                <w:kern w:val="0"/>
                <w:sz w:val="20"/>
                <w:szCs w:val="20"/>
              </w:rPr>
            </w:pPr>
          </w:p>
        </w:tc>
        <w:tc>
          <w:tcPr>
            <w:tcW w:w="1842" w:type="dxa"/>
            <w:vMerge/>
            <w:tcBorders>
              <w:left w:val="single" w:sz="4" w:space="0" w:color="auto"/>
              <w:right w:val="single" w:sz="4" w:space="0" w:color="auto"/>
            </w:tcBorders>
            <w:shd w:val="clear" w:color="000000" w:fill="FFFFFF"/>
            <w:noWrap/>
            <w:vAlign w:val="center"/>
          </w:tcPr>
          <w:p w14:paraId="374E3196" w14:textId="77777777" w:rsidR="00067B8F" w:rsidRDefault="00067B8F">
            <w:pPr>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4DD1078E"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直流单枪日均电量查询</w:t>
            </w:r>
          </w:p>
        </w:tc>
      </w:tr>
      <w:tr w:rsidR="00067B8F" w14:paraId="2FD0C6E8" w14:textId="77777777">
        <w:trPr>
          <w:trHeight w:val="270"/>
        </w:trPr>
        <w:tc>
          <w:tcPr>
            <w:tcW w:w="86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D702F3A" w14:textId="77777777" w:rsidR="00067B8F" w:rsidRDefault="00000000">
            <w:pPr>
              <w:widowControl/>
              <w:jc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27</w:t>
            </w:r>
          </w:p>
        </w:tc>
        <w:tc>
          <w:tcPr>
            <w:tcW w:w="1134" w:type="dxa"/>
            <w:vMerge/>
            <w:tcBorders>
              <w:left w:val="single" w:sz="4" w:space="0" w:color="auto"/>
              <w:bottom w:val="single" w:sz="4" w:space="0" w:color="auto"/>
              <w:right w:val="single" w:sz="4" w:space="0" w:color="auto"/>
            </w:tcBorders>
            <w:vAlign w:val="center"/>
          </w:tcPr>
          <w:p w14:paraId="43D08482" w14:textId="77777777" w:rsidR="00067B8F" w:rsidRDefault="00067B8F">
            <w:pPr>
              <w:widowControl/>
              <w:jc w:val="left"/>
              <w:rPr>
                <w:rFonts w:ascii="宋体" w:eastAsia="宋体" w:hAnsi="宋体" w:cs="宋体" w:hint="eastAsia"/>
                <w:color w:val="000000"/>
                <w:kern w:val="0"/>
                <w:sz w:val="20"/>
                <w:szCs w:val="20"/>
              </w:rPr>
            </w:pPr>
          </w:p>
        </w:tc>
        <w:tc>
          <w:tcPr>
            <w:tcW w:w="1276" w:type="dxa"/>
            <w:vMerge/>
            <w:tcBorders>
              <w:left w:val="single" w:sz="4" w:space="0" w:color="auto"/>
              <w:bottom w:val="single" w:sz="4" w:space="0" w:color="auto"/>
              <w:right w:val="single" w:sz="4" w:space="0" w:color="auto"/>
            </w:tcBorders>
            <w:shd w:val="clear" w:color="000000" w:fill="FFFFFF"/>
            <w:noWrap/>
            <w:vAlign w:val="center"/>
          </w:tcPr>
          <w:p w14:paraId="31785129" w14:textId="77777777" w:rsidR="00067B8F" w:rsidRDefault="00067B8F">
            <w:pPr>
              <w:widowControl/>
              <w:jc w:val="center"/>
              <w:rPr>
                <w:rFonts w:ascii="宋体" w:eastAsia="宋体" w:hAnsi="宋体" w:cs="宋体" w:hint="eastAsia"/>
                <w:color w:val="000000"/>
                <w:kern w:val="0"/>
                <w:sz w:val="20"/>
                <w:szCs w:val="20"/>
              </w:rPr>
            </w:pPr>
          </w:p>
        </w:tc>
        <w:tc>
          <w:tcPr>
            <w:tcW w:w="1842" w:type="dxa"/>
            <w:vMerge/>
            <w:tcBorders>
              <w:left w:val="single" w:sz="4" w:space="0" w:color="auto"/>
              <w:bottom w:val="single" w:sz="4" w:space="0" w:color="auto"/>
              <w:right w:val="single" w:sz="4" w:space="0" w:color="auto"/>
            </w:tcBorders>
            <w:shd w:val="clear" w:color="000000" w:fill="FFFFFF"/>
            <w:noWrap/>
            <w:vAlign w:val="center"/>
          </w:tcPr>
          <w:p w14:paraId="6FCE54E1" w14:textId="77777777" w:rsidR="00067B8F" w:rsidRDefault="00067B8F">
            <w:pPr>
              <w:widowControl/>
              <w:jc w:val="center"/>
              <w:rPr>
                <w:rFonts w:ascii="宋体" w:eastAsia="宋体" w:hAnsi="宋体" w:cs="宋体" w:hint="eastAsia"/>
                <w:color w:val="000000"/>
                <w:kern w:val="0"/>
                <w:sz w:val="20"/>
                <w:szCs w:val="20"/>
              </w:rPr>
            </w:pPr>
          </w:p>
        </w:tc>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tcPr>
          <w:p w14:paraId="599B2469" w14:textId="77777777" w:rsidR="00067B8F" w:rsidRDefault="00000000">
            <w:pPr>
              <w:widowControl/>
              <w:jc w:val="left"/>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选址价值评估查询</w:t>
            </w:r>
          </w:p>
        </w:tc>
      </w:tr>
    </w:tbl>
    <w:p w14:paraId="776B884C" w14:textId="77777777" w:rsidR="00067B8F" w:rsidRDefault="00067B8F"/>
    <w:p w14:paraId="7358B987" w14:textId="77777777" w:rsidR="00067B8F" w:rsidRDefault="00067B8F">
      <w:pPr>
        <w:spacing w:line="360" w:lineRule="auto"/>
        <w:ind w:firstLineChars="200" w:firstLine="560"/>
        <w:rPr>
          <w:rFonts w:ascii="仿宋_GB2312" w:eastAsia="仿宋_GB2312"/>
          <w:color w:val="000000" w:themeColor="text1"/>
          <w:sz w:val="28"/>
          <w:szCs w:val="28"/>
        </w:rPr>
      </w:pPr>
    </w:p>
    <w:p w14:paraId="2DD25BDE" w14:textId="77777777" w:rsidR="00067B8F" w:rsidRDefault="00067B8F">
      <w:pPr>
        <w:spacing w:line="360" w:lineRule="auto"/>
        <w:ind w:firstLineChars="200" w:firstLine="560"/>
        <w:rPr>
          <w:rFonts w:ascii="仿宋_GB2312" w:eastAsia="仿宋_GB2312"/>
          <w:color w:val="000000" w:themeColor="text1"/>
          <w:sz w:val="28"/>
          <w:szCs w:val="28"/>
        </w:rPr>
      </w:pPr>
    </w:p>
    <w:p w14:paraId="7A1B15CF" w14:textId="77777777" w:rsidR="00067B8F" w:rsidRDefault="00067B8F">
      <w:pPr>
        <w:spacing w:line="360" w:lineRule="auto"/>
        <w:ind w:firstLineChars="200" w:firstLine="560"/>
        <w:rPr>
          <w:rFonts w:ascii="仿宋_GB2312" w:eastAsia="仿宋_GB2312"/>
          <w:color w:val="000000" w:themeColor="text1"/>
          <w:sz w:val="28"/>
          <w:szCs w:val="28"/>
        </w:rPr>
      </w:pPr>
    </w:p>
    <w:p w14:paraId="7C208EF2" w14:textId="77777777" w:rsidR="00067B8F" w:rsidRDefault="00067B8F">
      <w:pPr>
        <w:spacing w:line="360" w:lineRule="auto"/>
        <w:ind w:firstLineChars="200" w:firstLine="560"/>
        <w:rPr>
          <w:rFonts w:ascii="仿宋_GB2312" w:eastAsia="仿宋_GB2312"/>
          <w:color w:val="000000" w:themeColor="text1"/>
          <w:sz w:val="28"/>
          <w:szCs w:val="28"/>
        </w:rPr>
      </w:pPr>
    </w:p>
    <w:p w14:paraId="0818D7B9" w14:textId="77777777" w:rsidR="00067B8F" w:rsidRPr="00F24F54" w:rsidRDefault="00000000" w:rsidP="00F24F54">
      <w:pPr>
        <w:pStyle w:val="1"/>
        <w:jc w:val="left"/>
        <w:rPr>
          <w:rFonts w:ascii="仿宋" w:eastAsia="仿宋" w:hAnsi="仿宋"/>
          <w:color w:val="000000" w:themeColor="text1"/>
          <w:sz w:val="28"/>
        </w:rPr>
      </w:pPr>
      <w:r w:rsidRPr="00F24F54">
        <w:rPr>
          <w:rFonts w:ascii="仿宋" w:eastAsia="仿宋" w:hAnsi="仿宋" w:hint="eastAsia"/>
          <w:color w:val="000000" w:themeColor="text1"/>
          <w:sz w:val="28"/>
        </w:rPr>
        <w:lastRenderedPageBreak/>
        <w:t xml:space="preserve">附录二 </w:t>
      </w:r>
      <w:bookmarkStart w:id="3" w:name="m0vs8p1w7wpfdr5yrbv"/>
      <w:r w:rsidRPr="00F24F54">
        <w:rPr>
          <w:rFonts w:ascii="仿宋" w:eastAsia="仿宋" w:hAnsi="仿宋" w:hint="eastAsia"/>
          <w:color w:val="000000" w:themeColor="text1"/>
          <w:sz w:val="28"/>
        </w:rPr>
        <w:t>查询次数扣减说明</w:t>
      </w:r>
      <w:bookmarkEnd w:id="3"/>
    </w:p>
    <w:p w14:paraId="3C1886C9" w14:textId="77777777" w:rsidR="00067B8F" w:rsidRDefault="00067B8F">
      <w:pPr>
        <w:pStyle w:val="dingdocnormal"/>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15"/>
        <w:gridCol w:w="1742"/>
        <w:gridCol w:w="4745"/>
      </w:tblGrid>
      <w:tr w:rsidR="00067B8F" w14:paraId="74C86523" w14:textId="77777777">
        <w:trPr>
          <w:trHeight w:val="855"/>
        </w:trPr>
        <w:tc>
          <w:tcPr>
            <w:tcW w:w="1815" w:type="dxa"/>
          </w:tcPr>
          <w:p w14:paraId="13F797CD" w14:textId="77777777" w:rsidR="00067B8F" w:rsidRDefault="00000000">
            <w:pPr>
              <w:pStyle w:val="dingdocnormal"/>
              <w:rPr>
                <w:rFonts w:asciiTheme="minorEastAsia" w:hAnsiTheme="minorEastAsia" w:hint="eastAsia"/>
                <w:sz w:val="20"/>
              </w:rPr>
            </w:pPr>
            <w:r>
              <w:rPr>
                <w:rFonts w:asciiTheme="minorEastAsia" w:hAnsiTheme="minorEastAsia"/>
                <w:sz w:val="20"/>
              </w:rPr>
              <w:t>操作</w:t>
            </w:r>
          </w:p>
        </w:tc>
        <w:tc>
          <w:tcPr>
            <w:tcW w:w="1742" w:type="dxa"/>
          </w:tcPr>
          <w:p w14:paraId="1C875197" w14:textId="77777777" w:rsidR="00067B8F" w:rsidRDefault="00000000">
            <w:pPr>
              <w:pStyle w:val="dingdocnormal"/>
              <w:rPr>
                <w:rFonts w:asciiTheme="minorEastAsia" w:hAnsiTheme="minorEastAsia" w:hint="eastAsia"/>
                <w:sz w:val="20"/>
              </w:rPr>
            </w:pPr>
            <w:r>
              <w:rPr>
                <w:rFonts w:asciiTheme="minorEastAsia" w:hAnsiTheme="minorEastAsia"/>
                <w:sz w:val="20"/>
              </w:rPr>
              <w:t>扣减规则</w:t>
            </w:r>
          </w:p>
        </w:tc>
        <w:tc>
          <w:tcPr>
            <w:tcW w:w="4745" w:type="dxa"/>
          </w:tcPr>
          <w:p w14:paraId="0E51D797" w14:textId="77777777" w:rsidR="00067B8F" w:rsidRDefault="00000000">
            <w:pPr>
              <w:pStyle w:val="dingdocnormal"/>
              <w:rPr>
                <w:rFonts w:asciiTheme="minorEastAsia" w:hAnsiTheme="minorEastAsia" w:hint="eastAsia"/>
                <w:sz w:val="20"/>
              </w:rPr>
            </w:pPr>
            <w:r>
              <w:rPr>
                <w:rFonts w:asciiTheme="minorEastAsia" w:hAnsiTheme="minorEastAsia"/>
                <w:sz w:val="20"/>
              </w:rPr>
              <w:t>举例：产品示意</w:t>
            </w:r>
          </w:p>
        </w:tc>
      </w:tr>
      <w:tr w:rsidR="00067B8F" w14:paraId="397AFF6C" w14:textId="77777777">
        <w:tc>
          <w:tcPr>
            <w:tcW w:w="1815" w:type="dxa"/>
          </w:tcPr>
          <w:p w14:paraId="46DCF324" w14:textId="77777777" w:rsidR="00067B8F" w:rsidRDefault="00000000">
            <w:pPr>
              <w:pStyle w:val="dingdocnormal"/>
              <w:rPr>
                <w:rFonts w:asciiTheme="minorEastAsia" w:hAnsiTheme="minorEastAsia" w:hint="eastAsia"/>
                <w:sz w:val="20"/>
              </w:rPr>
            </w:pPr>
            <w:r>
              <w:rPr>
                <w:rFonts w:asciiTheme="minorEastAsia" w:hAnsiTheme="minorEastAsia"/>
                <w:sz w:val="20"/>
              </w:rPr>
              <w:t>【</w:t>
            </w:r>
            <w:r>
              <w:rPr>
                <w:rFonts w:asciiTheme="minorEastAsia" w:hAnsiTheme="minorEastAsia" w:hint="eastAsia"/>
                <w:sz w:val="20"/>
              </w:rPr>
              <w:t>选址</w:t>
            </w:r>
            <w:r>
              <w:rPr>
                <w:rFonts w:asciiTheme="minorEastAsia" w:hAnsiTheme="minorEastAsia"/>
                <w:sz w:val="20"/>
              </w:rPr>
              <w:t>】</w:t>
            </w:r>
          </w:p>
          <w:p w14:paraId="256876A2" w14:textId="77777777" w:rsidR="00067B8F" w:rsidRDefault="00000000">
            <w:pPr>
              <w:pStyle w:val="dingdocnormal"/>
              <w:rPr>
                <w:rFonts w:asciiTheme="minorEastAsia" w:hAnsiTheme="minorEastAsia" w:hint="eastAsia"/>
                <w:sz w:val="20"/>
              </w:rPr>
            </w:pPr>
            <w:r>
              <w:rPr>
                <w:rFonts w:asciiTheme="minorEastAsia" w:hAnsiTheme="minorEastAsia"/>
                <w:sz w:val="20"/>
              </w:rPr>
              <w:t>输入“地址”，查询结果呈现</w:t>
            </w:r>
          </w:p>
        </w:tc>
        <w:tc>
          <w:tcPr>
            <w:tcW w:w="1742" w:type="dxa"/>
          </w:tcPr>
          <w:p w14:paraId="339BF46D" w14:textId="77777777" w:rsidR="00067B8F" w:rsidRDefault="00000000">
            <w:pPr>
              <w:pStyle w:val="dingdocnormal"/>
              <w:rPr>
                <w:rFonts w:asciiTheme="minorEastAsia" w:hAnsiTheme="minorEastAsia" w:hint="eastAsia"/>
                <w:sz w:val="20"/>
              </w:rPr>
            </w:pPr>
            <w:r>
              <w:rPr>
                <w:rFonts w:asciiTheme="minorEastAsia" w:hAnsiTheme="minorEastAsia"/>
                <w:sz w:val="20"/>
              </w:rPr>
              <w:t>每个地址扣减 1 次，</w:t>
            </w:r>
          </w:p>
          <w:p w14:paraId="00FCCFB2" w14:textId="77777777" w:rsidR="00067B8F" w:rsidRDefault="00000000">
            <w:pPr>
              <w:pStyle w:val="dingdocnormal"/>
              <w:rPr>
                <w:rFonts w:asciiTheme="minorEastAsia" w:hAnsiTheme="minorEastAsia" w:hint="eastAsia"/>
                <w:sz w:val="20"/>
              </w:rPr>
            </w:pPr>
            <w:r>
              <w:rPr>
                <w:rFonts w:asciiTheme="minorEastAsia" w:hAnsiTheme="minorEastAsia"/>
                <w:sz w:val="20"/>
              </w:rPr>
              <w:t>相同地址</w:t>
            </w:r>
            <w:r>
              <w:rPr>
                <w:rFonts w:asciiTheme="minorEastAsia" w:hAnsiTheme="minorEastAsia" w:hint="eastAsia"/>
                <w:sz w:val="20"/>
              </w:rPr>
              <w:t>，同一账号</w:t>
            </w:r>
            <w:r>
              <w:rPr>
                <w:rFonts w:asciiTheme="minorEastAsia" w:hAnsiTheme="minorEastAsia"/>
                <w:sz w:val="20"/>
              </w:rPr>
              <w:t>365 天内不重复扣减，</w:t>
            </w:r>
          </w:p>
          <w:p w14:paraId="7DB887D2" w14:textId="77777777" w:rsidR="00067B8F" w:rsidRDefault="00000000">
            <w:pPr>
              <w:pStyle w:val="dingdocnormal"/>
              <w:rPr>
                <w:rFonts w:asciiTheme="minorEastAsia" w:hAnsiTheme="minorEastAsia" w:hint="eastAsia"/>
                <w:sz w:val="20"/>
              </w:rPr>
            </w:pPr>
            <w:r>
              <w:rPr>
                <w:rFonts w:asciiTheme="minorEastAsia" w:hAnsiTheme="minorEastAsia"/>
                <w:sz w:val="20"/>
              </w:rPr>
              <w:t>相近地址落在同一六边形区域内的</w:t>
            </w:r>
            <w:r>
              <w:rPr>
                <w:rFonts w:asciiTheme="minorEastAsia" w:hAnsiTheme="minorEastAsia" w:hint="eastAsia"/>
                <w:sz w:val="20"/>
              </w:rPr>
              <w:t>同一账号</w:t>
            </w:r>
            <w:r>
              <w:rPr>
                <w:rFonts w:asciiTheme="minorEastAsia" w:hAnsiTheme="minorEastAsia"/>
                <w:sz w:val="20"/>
              </w:rPr>
              <w:t>365 天内不重复扣减</w:t>
            </w:r>
          </w:p>
          <w:p w14:paraId="2B3F9148" w14:textId="77777777" w:rsidR="00067B8F" w:rsidRDefault="00067B8F">
            <w:pPr>
              <w:pStyle w:val="dingdocnormal"/>
              <w:rPr>
                <w:rFonts w:asciiTheme="minorEastAsia" w:hAnsiTheme="minorEastAsia" w:hint="eastAsia"/>
                <w:sz w:val="20"/>
              </w:rPr>
            </w:pPr>
          </w:p>
        </w:tc>
        <w:tc>
          <w:tcPr>
            <w:tcW w:w="4745" w:type="dxa"/>
          </w:tcPr>
          <w:p w14:paraId="40B53E43"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45377611" wp14:editId="7BB949B5">
                  <wp:extent cx="2962275" cy="1443990"/>
                  <wp:effectExtent l="0" t="0" r="0" b="0"/>
                  <wp:docPr id="2" name="image.png"/>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7"/>
                          <a:stretch>
                            <a:fillRect/>
                          </a:stretch>
                        </pic:blipFill>
                        <pic:spPr>
                          <a:xfrm>
                            <a:off x="0" y="0"/>
                            <a:ext cx="2962275" cy="1444109"/>
                          </a:xfrm>
                          <a:prstGeom prst="rect">
                            <a:avLst/>
                          </a:prstGeom>
                        </pic:spPr>
                      </pic:pic>
                    </a:graphicData>
                  </a:graphic>
                </wp:inline>
              </w:drawing>
            </w:r>
          </w:p>
          <w:p w14:paraId="042278A5" w14:textId="77777777" w:rsidR="00067B8F" w:rsidRDefault="00067B8F">
            <w:pPr>
              <w:pStyle w:val="dingdocnormal"/>
              <w:rPr>
                <w:rFonts w:asciiTheme="minorEastAsia" w:hAnsiTheme="minorEastAsia" w:hint="eastAsia"/>
                <w:sz w:val="20"/>
              </w:rPr>
            </w:pPr>
          </w:p>
        </w:tc>
      </w:tr>
      <w:tr w:rsidR="00067B8F" w14:paraId="5B587356" w14:textId="77777777">
        <w:tc>
          <w:tcPr>
            <w:tcW w:w="1815" w:type="dxa"/>
          </w:tcPr>
          <w:p w14:paraId="3EA5B5E4" w14:textId="77777777" w:rsidR="00067B8F" w:rsidRDefault="00000000">
            <w:pPr>
              <w:pStyle w:val="dingdocnormal"/>
              <w:rPr>
                <w:rFonts w:asciiTheme="minorEastAsia" w:hAnsiTheme="minorEastAsia" w:hint="eastAsia"/>
                <w:sz w:val="20"/>
              </w:rPr>
            </w:pPr>
            <w:r>
              <w:rPr>
                <w:rFonts w:asciiTheme="minorEastAsia" w:hAnsiTheme="minorEastAsia"/>
                <w:sz w:val="20"/>
              </w:rPr>
              <w:t>点击定位所在六边形区域，点击【查看位置】，【点位报告】，【重绘 3 公里】</w:t>
            </w:r>
          </w:p>
        </w:tc>
        <w:tc>
          <w:tcPr>
            <w:tcW w:w="1742" w:type="dxa"/>
          </w:tcPr>
          <w:p w14:paraId="763FB5A1" w14:textId="77777777" w:rsidR="00067B8F" w:rsidRDefault="00000000">
            <w:pPr>
              <w:pStyle w:val="dingdocnormal"/>
              <w:rPr>
                <w:rFonts w:asciiTheme="minorEastAsia" w:hAnsiTheme="minorEastAsia" w:hint="eastAsia"/>
                <w:sz w:val="20"/>
              </w:rPr>
            </w:pPr>
            <w:r>
              <w:rPr>
                <w:rFonts w:asciiTheme="minorEastAsia" w:hAnsiTheme="minorEastAsia"/>
                <w:sz w:val="20"/>
              </w:rPr>
              <w:t>已有地址，不再重复扣减</w:t>
            </w:r>
          </w:p>
          <w:p w14:paraId="0527DE79" w14:textId="77777777" w:rsidR="00067B8F" w:rsidRDefault="00067B8F">
            <w:pPr>
              <w:pStyle w:val="dingdocnormal"/>
              <w:rPr>
                <w:rFonts w:asciiTheme="minorEastAsia" w:hAnsiTheme="minorEastAsia" w:hint="eastAsia"/>
                <w:sz w:val="20"/>
              </w:rPr>
            </w:pPr>
          </w:p>
        </w:tc>
        <w:tc>
          <w:tcPr>
            <w:tcW w:w="4745" w:type="dxa"/>
          </w:tcPr>
          <w:p w14:paraId="658E7A88"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0E4D954D" wp14:editId="516557DB">
                  <wp:extent cx="2962275" cy="2616835"/>
                  <wp:effectExtent l="0" t="0" r="0" b="0"/>
                  <wp:docPr id="3" name="image.png"/>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stretch>
                            <a:fillRect/>
                          </a:stretch>
                        </pic:blipFill>
                        <pic:spPr>
                          <a:xfrm>
                            <a:off x="0" y="0"/>
                            <a:ext cx="2962275" cy="2617095"/>
                          </a:xfrm>
                          <a:prstGeom prst="rect">
                            <a:avLst/>
                          </a:prstGeom>
                        </pic:spPr>
                      </pic:pic>
                    </a:graphicData>
                  </a:graphic>
                </wp:inline>
              </w:drawing>
            </w:r>
          </w:p>
          <w:p w14:paraId="25FFA48D" w14:textId="77777777" w:rsidR="00067B8F" w:rsidRDefault="00067B8F">
            <w:pPr>
              <w:pStyle w:val="dingdocnormal"/>
              <w:rPr>
                <w:rFonts w:asciiTheme="minorEastAsia" w:hAnsiTheme="minorEastAsia" w:hint="eastAsia"/>
                <w:sz w:val="20"/>
              </w:rPr>
            </w:pPr>
          </w:p>
        </w:tc>
      </w:tr>
      <w:tr w:rsidR="00067B8F" w14:paraId="0EC1DD54" w14:textId="77777777">
        <w:tc>
          <w:tcPr>
            <w:tcW w:w="1815" w:type="dxa"/>
          </w:tcPr>
          <w:p w14:paraId="6B4D9A55" w14:textId="77777777" w:rsidR="00067B8F" w:rsidRDefault="00000000">
            <w:pPr>
              <w:pStyle w:val="dingdocnormal"/>
              <w:rPr>
                <w:rFonts w:asciiTheme="minorEastAsia" w:hAnsiTheme="minorEastAsia" w:hint="eastAsia"/>
                <w:sz w:val="20"/>
              </w:rPr>
            </w:pPr>
            <w:r>
              <w:rPr>
                <w:rFonts w:asciiTheme="minorEastAsia" w:hAnsiTheme="minorEastAsia"/>
                <w:sz w:val="20"/>
              </w:rPr>
              <w:lastRenderedPageBreak/>
              <w:t>点击定位所在六边形区域，点击【重绘 1 公里】</w:t>
            </w:r>
          </w:p>
        </w:tc>
        <w:tc>
          <w:tcPr>
            <w:tcW w:w="1742" w:type="dxa"/>
          </w:tcPr>
          <w:p w14:paraId="1B26A4E5" w14:textId="77777777" w:rsidR="00067B8F" w:rsidRDefault="00000000">
            <w:pPr>
              <w:pStyle w:val="dingdocnormal"/>
              <w:rPr>
                <w:rFonts w:asciiTheme="minorEastAsia" w:hAnsiTheme="minorEastAsia" w:hint="eastAsia"/>
                <w:sz w:val="20"/>
              </w:rPr>
            </w:pPr>
            <w:r>
              <w:rPr>
                <w:rFonts w:asciiTheme="minorEastAsia" w:hAnsiTheme="minorEastAsia"/>
                <w:sz w:val="20"/>
              </w:rPr>
              <w:t>扣减 1 次，原因为查询范围改变</w:t>
            </w:r>
          </w:p>
        </w:tc>
        <w:tc>
          <w:tcPr>
            <w:tcW w:w="4745" w:type="dxa"/>
          </w:tcPr>
          <w:p w14:paraId="34909BF7"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37E83ED5" wp14:editId="63BF35C9">
                  <wp:extent cx="2962275" cy="2811780"/>
                  <wp:effectExtent l="0" t="0" r="0" b="0"/>
                  <wp:docPr id="4" name="image.png"/>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9"/>
                          <a:stretch>
                            <a:fillRect/>
                          </a:stretch>
                        </pic:blipFill>
                        <pic:spPr>
                          <a:xfrm>
                            <a:off x="0" y="0"/>
                            <a:ext cx="2962275" cy="2812377"/>
                          </a:xfrm>
                          <a:prstGeom prst="rect">
                            <a:avLst/>
                          </a:prstGeom>
                        </pic:spPr>
                      </pic:pic>
                    </a:graphicData>
                  </a:graphic>
                </wp:inline>
              </w:drawing>
            </w:r>
          </w:p>
          <w:p w14:paraId="2ABC241B" w14:textId="77777777" w:rsidR="00067B8F" w:rsidRDefault="00067B8F">
            <w:pPr>
              <w:pStyle w:val="dingdocnormal"/>
              <w:rPr>
                <w:rFonts w:asciiTheme="minorEastAsia" w:hAnsiTheme="minorEastAsia" w:hint="eastAsia"/>
                <w:sz w:val="20"/>
              </w:rPr>
            </w:pPr>
          </w:p>
        </w:tc>
      </w:tr>
      <w:tr w:rsidR="00067B8F" w14:paraId="681B310C" w14:textId="77777777">
        <w:tc>
          <w:tcPr>
            <w:tcW w:w="1815" w:type="dxa"/>
          </w:tcPr>
          <w:p w14:paraId="3E5497DD" w14:textId="77777777" w:rsidR="00067B8F" w:rsidRDefault="00000000">
            <w:pPr>
              <w:pStyle w:val="dingdocnormal"/>
              <w:rPr>
                <w:rFonts w:asciiTheme="minorEastAsia" w:hAnsiTheme="minorEastAsia" w:hint="eastAsia"/>
                <w:sz w:val="20"/>
              </w:rPr>
            </w:pPr>
            <w:r>
              <w:rPr>
                <w:rFonts w:asciiTheme="minorEastAsia" w:hAnsiTheme="minorEastAsia"/>
                <w:sz w:val="20"/>
              </w:rPr>
              <w:t>点击半径 3 公里范围内，</w:t>
            </w:r>
            <w:r>
              <w:rPr>
                <w:rFonts w:asciiTheme="minorEastAsia" w:hAnsiTheme="minorEastAsia"/>
                <w:sz w:val="20"/>
                <w:shd w:val="clear" w:color="auto" w:fill="F9DDB2"/>
              </w:rPr>
              <w:t>非定位</w:t>
            </w:r>
            <w:r>
              <w:rPr>
                <w:rFonts w:asciiTheme="minorEastAsia" w:hAnsiTheme="minorEastAsia"/>
                <w:sz w:val="20"/>
              </w:rPr>
              <w:t>所在的其他六边形区域，点击【查看位置】，【点位报告】，【重绘 3 公里】</w:t>
            </w:r>
          </w:p>
        </w:tc>
        <w:tc>
          <w:tcPr>
            <w:tcW w:w="1742" w:type="dxa"/>
          </w:tcPr>
          <w:p w14:paraId="4E52C38A" w14:textId="77777777" w:rsidR="00067B8F" w:rsidRDefault="00000000">
            <w:pPr>
              <w:pStyle w:val="dingdocnormal"/>
              <w:rPr>
                <w:rFonts w:asciiTheme="minorEastAsia" w:hAnsiTheme="minorEastAsia" w:hint="eastAsia"/>
                <w:sz w:val="20"/>
              </w:rPr>
            </w:pPr>
            <w:r>
              <w:rPr>
                <w:rFonts w:asciiTheme="minorEastAsia" w:hAnsiTheme="minorEastAsia"/>
                <w:sz w:val="20"/>
              </w:rPr>
              <w:t>扣减 1 次，原因为查询报告改变</w:t>
            </w:r>
          </w:p>
        </w:tc>
        <w:tc>
          <w:tcPr>
            <w:tcW w:w="4745" w:type="dxa"/>
          </w:tcPr>
          <w:p w14:paraId="58245F32"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397F5A01" wp14:editId="65ACA71C">
                  <wp:extent cx="2962275" cy="2698115"/>
                  <wp:effectExtent l="0" t="0" r="0" b="0"/>
                  <wp:docPr id="5" name="image.png"/>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10"/>
                          <a:stretch>
                            <a:fillRect/>
                          </a:stretch>
                        </pic:blipFill>
                        <pic:spPr>
                          <a:xfrm>
                            <a:off x="0" y="0"/>
                            <a:ext cx="2962275" cy="2698222"/>
                          </a:xfrm>
                          <a:prstGeom prst="rect">
                            <a:avLst/>
                          </a:prstGeom>
                        </pic:spPr>
                      </pic:pic>
                    </a:graphicData>
                  </a:graphic>
                </wp:inline>
              </w:drawing>
            </w:r>
          </w:p>
          <w:p w14:paraId="0664E7BF" w14:textId="77777777" w:rsidR="00067B8F" w:rsidRDefault="00067B8F">
            <w:pPr>
              <w:pStyle w:val="dingdocnormal"/>
              <w:rPr>
                <w:rFonts w:asciiTheme="minorEastAsia" w:hAnsiTheme="minorEastAsia" w:hint="eastAsia"/>
                <w:sz w:val="20"/>
              </w:rPr>
            </w:pPr>
          </w:p>
        </w:tc>
      </w:tr>
      <w:tr w:rsidR="00067B8F" w14:paraId="69798940" w14:textId="77777777">
        <w:tc>
          <w:tcPr>
            <w:tcW w:w="1815" w:type="dxa"/>
          </w:tcPr>
          <w:p w14:paraId="76358F12" w14:textId="77777777" w:rsidR="00067B8F" w:rsidRDefault="00000000">
            <w:pPr>
              <w:pStyle w:val="dingdocnormal"/>
              <w:rPr>
                <w:rFonts w:asciiTheme="minorEastAsia" w:hAnsiTheme="minorEastAsia" w:hint="eastAsia"/>
                <w:sz w:val="20"/>
              </w:rPr>
            </w:pPr>
            <w:r>
              <w:rPr>
                <w:rFonts w:asciiTheme="minorEastAsia" w:hAnsiTheme="minorEastAsia"/>
                <w:sz w:val="20"/>
              </w:rPr>
              <w:t>点击半径 3 公里范围内，非定位所在的其他六边形区域，点击【重绘 1 公里】</w:t>
            </w:r>
          </w:p>
        </w:tc>
        <w:tc>
          <w:tcPr>
            <w:tcW w:w="1742" w:type="dxa"/>
          </w:tcPr>
          <w:p w14:paraId="7FBE8D16" w14:textId="77777777" w:rsidR="00067B8F" w:rsidRDefault="00000000">
            <w:pPr>
              <w:pStyle w:val="dingdocnormal"/>
              <w:rPr>
                <w:rFonts w:asciiTheme="minorEastAsia" w:hAnsiTheme="minorEastAsia" w:hint="eastAsia"/>
                <w:sz w:val="20"/>
              </w:rPr>
            </w:pPr>
            <w:r>
              <w:rPr>
                <w:rFonts w:asciiTheme="minorEastAsia" w:hAnsiTheme="minorEastAsia"/>
                <w:sz w:val="20"/>
              </w:rPr>
              <w:t>扣减 1 次，原因为查询范围改变</w:t>
            </w:r>
          </w:p>
        </w:tc>
        <w:tc>
          <w:tcPr>
            <w:tcW w:w="4745" w:type="dxa"/>
          </w:tcPr>
          <w:p w14:paraId="4C378665"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2B93D9B4" wp14:editId="6213A3E2">
                  <wp:extent cx="2962275" cy="2536825"/>
                  <wp:effectExtent l="0" t="0" r="0" b="0"/>
                  <wp:docPr id="6" name="image.png"/>
                  <wp:cNvGraphicFramePr/>
                  <a:graphic xmlns:a="http://schemas.openxmlformats.org/drawingml/2006/main">
                    <a:graphicData uri="http://schemas.openxmlformats.org/drawingml/2006/picture">
                      <pic:pic xmlns:pic="http://schemas.openxmlformats.org/drawingml/2006/picture">
                        <pic:nvPicPr>
                          <pic:cNvPr id="6" name="image.png"/>
                          <pic:cNvPicPr/>
                        </pic:nvPicPr>
                        <pic:blipFill>
                          <a:blip r:embed="rId11"/>
                          <a:stretch>
                            <a:fillRect/>
                          </a:stretch>
                        </pic:blipFill>
                        <pic:spPr>
                          <a:xfrm>
                            <a:off x="0" y="0"/>
                            <a:ext cx="2962275" cy="2537045"/>
                          </a:xfrm>
                          <a:prstGeom prst="rect">
                            <a:avLst/>
                          </a:prstGeom>
                        </pic:spPr>
                      </pic:pic>
                    </a:graphicData>
                  </a:graphic>
                </wp:inline>
              </w:drawing>
            </w:r>
          </w:p>
          <w:p w14:paraId="092B9ED8" w14:textId="77777777" w:rsidR="00067B8F" w:rsidRDefault="00067B8F">
            <w:pPr>
              <w:pStyle w:val="dingdocnormal"/>
              <w:rPr>
                <w:rFonts w:asciiTheme="minorEastAsia" w:hAnsiTheme="minorEastAsia" w:hint="eastAsia"/>
                <w:sz w:val="20"/>
              </w:rPr>
            </w:pPr>
          </w:p>
        </w:tc>
      </w:tr>
      <w:tr w:rsidR="00067B8F" w14:paraId="03A81796" w14:textId="77777777">
        <w:tc>
          <w:tcPr>
            <w:tcW w:w="1815" w:type="dxa"/>
          </w:tcPr>
          <w:p w14:paraId="769352B5" w14:textId="77777777" w:rsidR="00067B8F" w:rsidRDefault="00000000">
            <w:pPr>
              <w:pStyle w:val="dingdocnormal"/>
              <w:rPr>
                <w:rFonts w:asciiTheme="minorEastAsia" w:hAnsiTheme="minorEastAsia" w:hint="eastAsia"/>
                <w:sz w:val="20"/>
              </w:rPr>
            </w:pPr>
            <w:r>
              <w:rPr>
                <w:rFonts w:asciiTheme="minorEastAsia" w:hAnsiTheme="minorEastAsia"/>
                <w:sz w:val="20"/>
              </w:rPr>
              <w:lastRenderedPageBreak/>
              <w:t>同一地址，切换公共充电桩和目的地充电桩</w:t>
            </w:r>
          </w:p>
        </w:tc>
        <w:tc>
          <w:tcPr>
            <w:tcW w:w="1742" w:type="dxa"/>
          </w:tcPr>
          <w:p w14:paraId="0CD8F0A1" w14:textId="77777777" w:rsidR="00067B8F" w:rsidRDefault="00000000">
            <w:pPr>
              <w:pStyle w:val="dingdocnormal"/>
              <w:rPr>
                <w:rFonts w:asciiTheme="minorEastAsia" w:hAnsiTheme="minorEastAsia" w:hint="eastAsia"/>
                <w:sz w:val="20"/>
              </w:rPr>
            </w:pPr>
            <w:r>
              <w:rPr>
                <w:rFonts w:asciiTheme="minorEastAsia" w:hAnsiTheme="minorEastAsia"/>
                <w:sz w:val="20"/>
              </w:rPr>
              <w:t>范围不改变，不重复扣减</w:t>
            </w:r>
          </w:p>
        </w:tc>
        <w:tc>
          <w:tcPr>
            <w:tcW w:w="4745" w:type="dxa"/>
          </w:tcPr>
          <w:p w14:paraId="7994022A"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2682F89C" wp14:editId="0988348B">
                  <wp:extent cx="2962275" cy="1434465"/>
                  <wp:effectExtent l="0" t="0" r="0" b="0"/>
                  <wp:docPr id="7" name="image.png"/>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2"/>
                          <a:stretch>
                            <a:fillRect/>
                          </a:stretch>
                        </pic:blipFill>
                        <pic:spPr>
                          <a:xfrm>
                            <a:off x="0" y="0"/>
                            <a:ext cx="2962275" cy="1434852"/>
                          </a:xfrm>
                          <a:prstGeom prst="rect">
                            <a:avLst/>
                          </a:prstGeom>
                        </pic:spPr>
                      </pic:pic>
                    </a:graphicData>
                  </a:graphic>
                </wp:inline>
              </w:drawing>
            </w:r>
          </w:p>
          <w:p w14:paraId="3E23EF82" w14:textId="77777777" w:rsidR="00067B8F" w:rsidRDefault="00067B8F">
            <w:pPr>
              <w:pStyle w:val="dingdocnormal"/>
              <w:rPr>
                <w:rFonts w:asciiTheme="minorEastAsia" w:hAnsiTheme="minorEastAsia" w:hint="eastAsia"/>
                <w:sz w:val="20"/>
              </w:rPr>
            </w:pPr>
          </w:p>
        </w:tc>
      </w:tr>
      <w:tr w:rsidR="00067B8F" w14:paraId="4B201AB8" w14:textId="77777777">
        <w:tc>
          <w:tcPr>
            <w:tcW w:w="1815" w:type="dxa"/>
          </w:tcPr>
          <w:p w14:paraId="629D824C" w14:textId="77777777" w:rsidR="00067B8F" w:rsidRDefault="00000000">
            <w:pPr>
              <w:pStyle w:val="dingdocnormal"/>
              <w:rPr>
                <w:rFonts w:asciiTheme="minorEastAsia" w:hAnsiTheme="minorEastAsia" w:hint="eastAsia"/>
                <w:sz w:val="20"/>
              </w:rPr>
            </w:pPr>
            <w:r>
              <w:rPr>
                <w:rFonts w:asciiTheme="minorEastAsia" w:hAnsiTheme="minorEastAsia"/>
                <w:sz w:val="20"/>
              </w:rPr>
              <w:t>自定义绘制多边形，结果呈现为所选区域覆盖的六边形区域合集</w:t>
            </w:r>
          </w:p>
        </w:tc>
        <w:tc>
          <w:tcPr>
            <w:tcW w:w="1742" w:type="dxa"/>
          </w:tcPr>
          <w:p w14:paraId="4F9C8F46" w14:textId="77777777" w:rsidR="00067B8F" w:rsidRDefault="00000000">
            <w:pPr>
              <w:pStyle w:val="dingdocnormal"/>
              <w:rPr>
                <w:rFonts w:asciiTheme="minorEastAsia" w:hAnsiTheme="minorEastAsia" w:hint="eastAsia"/>
                <w:sz w:val="20"/>
              </w:rPr>
            </w:pPr>
            <w:r>
              <w:rPr>
                <w:rFonts w:asciiTheme="minorEastAsia" w:hAnsiTheme="minorEastAsia"/>
                <w:sz w:val="20"/>
              </w:rPr>
              <w:t>绘制多边形扣减 1 次；</w:t>
            </w:r>
          </w:p>
          <w:p w14:paraId="44315F53" w14:textId="77777777" w:rsidR="00067B8F" w:rsidRDefault="00000000">
            <w:pPr>
              <w:pStyle w:val="dingdocnormal"/>
              <w:rPr>
                <w:rFonts w:asciiTheme="minorEastAsia" w:hAnsiTheme="minorEastAsia" w:hint="eastAsia"/>
                <w:sz w:val="20"/>
              </w:rPr>
            </w:pPr>
            <w:r>
              <w:rPr>
                <w:rFonts w:asciiTheme="minorEastAsia" w:hAnsiTheme="minorEastAsia"/>
                <w:sz w:val="20"/>
              </w:rPr>
              <w:t>范围内每个六边形区域的详细数据查询，包含【查看位置】、【点位报告】，</w:t>
            </w:r>
            <w:r>
              <w:rPr>
                <w:rFonts w:asciiTheme="minorEastAsia" w:hAnsiTheme="minorEastAsia" w:hint="eastAsia"/>
                <w:sz w:val="20"/>
              </w:rPr>
              <w:t>同一账号</w:t>
            </w:r>
            <w:r>
              <w:rPr>
                <w:rFonts w:asciiTheme="minorEastAsia" w:hAnsiTheme="minorEastAsia"/>
                <w:sz w:val="20"/>
              </w:rPr>
              <w:t>每个区域 365 天内最多扣减 1 次</w:t>
            </w:r>
          </w:p>
        </w:tc>
        <w:tc>
          <w:tcPr>
            <w:tcW w:w="4745" w:type="dxa"/>
          </w:tcPr>
          <w:p w14:paraId="3522C666"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495470FE" wp14:editId="477F9877">
                  <wp:extent cx="2962275" cy="1443990"/>
                  <wp:effectExtent l="0" t="0" r="0" b="0"/>
                  <wp:docPr id="8" name="image.png"/>
                  <wp:cNvGraphicFramePr/>
                  <a:graphic xmlns:a="http://schemas.openxmlformats.org/drawingml/2006/main">
                    <a:graphicData uri="http://schemas.openxmlformats.org/drawingml/2006/picture">
                      <pic:pic xmlns:pic="http://schemas.openxmlformats.org/drawingml/2006/picture">
                        <pic:nvPicPr>
                          <pic:cNvPr id="8" name="image.png"/>
                          <pic:cNvPicPr/>
                        </pic:nvPicPr>
                        <pic:blipFill>
                          <a:blip r:embed="rId13"/>
                          <a:stretch>
                            <a:fillRect/>
                          </a:stretch>
                        </pic:blipFill>
                        <pic:spPr>
                          <a:xfrm>
                            <a:off x="0" y="0"/>
                            <a:ext cx="2962275" cy="1444109"/>
                          </a:xfrm>
                          <a:prstGeom prst="rect">
                            <a:avLst/>
                          </a:prstGeom>
                        </pic:spPr>
                      </pic:pic>
                    </a:graphicData>
                  </a:graphic>
                </wp:inline>
              </w:drawing>
            </w:r>
          </w:p>
          <w:p w14:paraId="12220954"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0508DF0E" wp14:editId="4061DD0D">
                  <wp:extent cx="2962275" cy="2705100"/>
                  <wp:effectExtent l="0" t="0" r="0" b="0"/>
                  <wp:docPr id="9" name="image.png"/>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14"/>
                          <a:stretch>
                            <a:fillRect/>
                          </a:stretch>
                        </pic:blipFill>
                        <pic:spPr>
                          <a:xfrm>
                            <a:off x="0" y="0"/>
                            <a:ext cx="2962275" cy="2705274"/>
                          </a:xfrm>
                          <a:prstGeom prst="rect">
                            <a:avLst/>
                          </a:prstGeom>
                        </pic:spPr>
                      </pic:pic>
                    </a:graphicData>
                  </a:graphic>
                </wp:inline>
              </w:drawing>
            </w:r>
          </w:p>
          <w:p w14:paraId="3ECC9FED" w14:textId="77777777" w:rsidR="00067B8F" w:rsidRDefault="00067B8F">
            <w:pPr>
              <w:pStyle w:val="dingdocnormal"/>
              <w:rPr>
                <w:rFonts w:asciiTheme="minorEastAsia" w:hAnsiTheme="minorEastAsia" w:hint="eastAsia"/>
                <w:sz w:val="20"/>
              </w:rPr>
            </w:pPr>
          </w:p>
        </w:tc>
      </w:tr>
      <w:tr w:rsidR="00067B8F" w14:paraId="7FA7E079" w14:textId="77777777">
        <w:tc>
          <w:tcPr>
            <w:tcW w:w="1815" w:type="dxa"/>
          </w:tcPr>
          <w:p w14:paraId="29ADD398" w14:textId="77777777" w:rsidR="00067B8F" w:rsidRDefault="00000000">
            <w:pPr>
              <w:pStyle w:val="dingdocnormal"/>
              <w:rPr>
                <w:rFonts w:asciiTheme="minorEastAsia" w:hAnsiTheme="minorEastAsia" w:hint="eastAsia"/>
                <w:sz w:val="20"/>
              </w:rPr>
            </w:pPr>
            <w:r>
              <w:rPr>
                <w:rFonts w:asciiTheme="minorEastAsia" w:hAnsiTheme="minorEastAsia"/>
                <w:sz w:val="20"/>
              </w:rPr>
              <w:t>自定义绘制多边形，结果呈现为所选区域覆盖的六边形区域合集</w:t>
            </w:r>
          </w:p>
        </w:tc>
        <w:tc>
          <w:tcPr>
            <w:tcW w:w="1742" w:type="dxa"/>
          </w:tcPr>
          <w:p w14:paraId="0C9B4464" w14:textId="77777777" w:rsidR="00067B8F" w:rsidRDefault="00000000">
            <w:pPr>
              <w:pStyle w:val="dingdocnormal"/>
              <w:rPr>
                <w:rFonts w:asciiTheme="minorEastAsia" w:hAnsiTheme="minorEastAsia" w:hint="eastAsia"/>
                <w:sz w:val="20"/>
              </w:rPr>
            </w:pPr>
            <w:r>
              <w:rPr>
                <w:rFonts w:asciiTheme="minorEastAsia" w:hAnsiTheme="minorEastAsia"/>
                <w:sz w:val="20"/>
              </w:rPr>
              <w:t>范围内每个六边形区域的详细数据查询，</w:t>
            </w:r>
          </w:p>
          <w:p w14:paraId="3B9B5F75" w14:textId="77777777" w:rsidR="00067B8F" w:rsidRDefault="00000000">
            <w:pPr>
              <w:pStyle w:val="dingdocnormal"/>
              <w:rPr>
                <w:rFonts w:asciiTheme="minorEastAsia" w:hAnsiTheme="minorEastAsia" w:hint="eastAsia"/>
                <w:sz w:val="20"/>
              </w:rPr>
            </w:pPr>
            <w:r>
              <w:rPr>
                <w:rFonts w:asciiTheme="minorEastAsia" w:hAnsiTheme="minorEastAsia"/>
                <w:sz w:val="20"/>
              </w:rPr>
              <w:t>点击【重绘 3 公里】，扣减 1 次（原因是范围改变）</w:t>
            </w:r>
          </w:p>
          <w:p w14:paraId="52A9EF02" w14:textId="77777777" w:rsidR="00067B8F" w:rsidRDefault="00000000">
            <w:pPr>
              <w:pStyle w:val="dingdocnormal"/>
              <w:rPr>
                <w:rFonts w:asciiTheme="minorEastAsia" w:hAnsiTheme="minorEastAsia" w:hint="eastAsia"/>
                <w:sz w:val="20"/>
              </w:rPr>
            </w:pPr>
            <w:r>
              <w:rPr>
                <w:rFonts w:asciiTheme="minorEastAsia" w:hAnsiTheme="minorEastAsia"/>
                <w:sz w:val="20"/>
              </w:rPr>
              <w:t>点击【重绘 1 公里】，扣减 1 次（原因是范围改变）</w:t>
            </w:r>
          </w:p>
        </w:tc>
        <w:tc>
          <w:tcPr>
            <w:tcW w:w="4745" w:type="dxa"/>
          </w:tcPr>
          <w:p w14:paraId="5C4301F5"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056A01B6" wp14:editId="4ED04941">
                  <wp:extent cx="2962275" cy="1664970"/>
                  <wp:effectExtent l="0" t="0" r="0" b="0"/>
                  <wp:docPr id="10" name="image.png"/>
                  <wp:cNvGraphicFramePr/>
                  <a:graphic xmlns:a="http://schemas.openxmlformats.org/drawingml/2006/main">
                    <a:graphicData uri="http://schemas.openxmlformats.org/drawingml/2006/picture">
                      <pic:pic xmlns:pic="http://schemas.openxmlformats.org/drawingml/2006/picture">
                        <pic:nvPicPr>
                          <pic:cNvPr id="10" name="image.png"/>
                          <pic:cNvPicPr/>
                        </pic:nvPicPr>
                        <pic:blipFill>
                          <a:blip r:embed="rId15"/>
                          <a:stretch>
                            <a:fillRect/>
                          </a:stretch>
                        </pic:blipFill>
                        <pic:spPr>
                          <a:xfrm>
                            <a:off x="0" y="0"/>
                            <a:ext cx="2962275" cy="1665261"/>
                          </a:xfrm>
                          <a:prstGeom prst="rect">
                            <a:avLst/>
                          </a:prstGeom>
                        </pic:spPr>
                      </pic:pic>
                    </a:graphicData>
                  </a:graphic>
                </wp:inline>
              </w:drawing>
            </w:r>
          </w:p>
          <w:p w14:paraId="11AEF2DE" w14:textId="77777777" w:rsidR="00067B8F" w:rsidRDefault="00067B8F">
            <w:pPr>
              <w:pStyle w:val="dingdocnormal"/>
              <w:rPr>
                <w:rFonts w:asciiTheme="minorEastAsia" w:hAnsiTheme="minorEastAsia" w:hint="eastAsia"/>
                <w:sz w:val="20"/>
              </w:rPr>
            </w:pPr>
          </w:p>
        </w:tc>
      </w:tr>
      <w:tr w:rsidR="00067B8F" w14:paraId="5E24BDCC" w14:textId="77777777">
        <w:tc>
          <w:tcPr>
            <w:tcW w:w="1815" w:type="dxa"/>
          </w:tcPr>
          <w:p w14:paraId="665B7A24" w14:textId="77777777" w:rsidR="00067B8F" w:rsidRDefault="00000000">
            <w:pPr>
              <w:pStyle w:val="dingdocnormal"/>
              <w:rPr>
                <w:rFonts w:asciiTheme="minorEastAsia" w:hAnsiTheme="minorEastAsia" w:hint="eastAsia"/>
                <w:sz w:val="20"/>
              </w:rPr>
            </w:pPr>
            <w:r>
              <w:rPr>
                <w:rFonts w:asciiTheme="minorEastAsia" w:hAnsiTheme="minorEastAsia"/>
                <w:sz w:val="20"/>
              </w:rPr>
              <w:lastRenderedPageBreak/>
              <w:t>【</w:t>
            </w:r>
            <w:r>
              <w:rPr>
                <w:rFonts w:asciiTheme="minorEastAsia" w:hAnsiTheme="minorEastAsia" w:hint="eastAsia"/>
                <w:sz w:val="20"/>
              </w:rPr>
              <w:t>城市热力图</w:t>
            </w:r>
            <w:r>
              <w:rPr>
                <w:rFonts w:asciiTheme="minorEastAsia" w:hAnsiTheme="minorEastAsia"/>
                <w:sz w:val="20"/>
              </w:rPr>
              <w:t>】</w:t>
            </w:r>
          </w:p>
          <w:p w14:paraId="5E699E67" w14:textId="77777777" w:rsidR="00067B8F" w:rsidRDefault="00000000">
            <w:pPr>
              <w:pStyle w:val="dingdocnormal"/>
              <w:rPr>
                <w:rFonts w:asciiTheme="minorEastAsia" w:hAnsiTheme="minorEastAsia" w:hint="eastAsia"/>
                <w:sz w:val="20"/>
              </w:rPr>
            </w:pPr>
            <w:r>
              <w:rPr>
                <w:rFonts w:asciiTheme="minorEastAsia" w:hAnsiTheme="minorEastAsia"/>
                <w:sz w:val="20"/>
              </w:rPr>
              <w:t>选择省、市、全部，或选择省、市、区，结果呈现</w:t>
            </w:r>
          </w:p>
          <w:p w14:paraId="14EEC1C4" w14:textId="77777777" w:rsidR="00067B8F" w:rsidRDefault="00067B8F">
            <w:pPr>
              <w:pStyle w:val="dingdocnormal"/>
              <w:rPr>
                <w:rFonts w:asciiTheme="minorEastAsia" w:hAnsiTheme="minorEastAsia" w:hint="eastAsia"/>
                <w:sz w:val="20"/>
              </w:rPr>
            </w:pPr>
          </w:p>
        </w:tc>
        <w:tc>
          <w:tcPr>
            <w:tcW w:w="1742" w:type="dxa"/>
          </w:tcPr>
          <w:p w14:paraId="268C48B5" w14:textId="77777777" w:rsidR="00067B8F" w:rsidRDefault="00000000">
            <w:pPr>
              <w:pStyle w:val="dingdocnormal"/>
              <w:rPr>
                <w:rFonts w:asciiTheme="minorEastAsia" w:hAnsiTheme="minorEastAsia" w:hint="eastAsia"/>
                <w:sz w:val="20"/>
              </w:rPr>
            </w:pPr>
            <w:r>
              <w:rPr>
                <w:rFonts w:asciiTheme="minorEastAsia" w:hAnsiTheme="minorEastAsia"/>
                <w:sz w:val="20"/>
              </w:rPr>
              <w:t>每个筛选结果扣减 1 次，</w:t>
            </w:r>
            <w:r>
              <w:rPr>
                <w:rFonts w:asciiTheme="minorEastAsia" w:hAnsiTheme="minorEastAsia" w:hint="eastAsia"/>
                <w:sz w:val="20"/>
              </w:rPr>
              <w:t>同一账号</w:t>
            </w:r>
            <w:r>
              <w:rPr>
                <w:rFonts w:asciiTheme="minorEastAsia" w:hAnsiTheme="minorEastAsia"/>
                <w:sz w:val="20"/>
              </w:rPr>
              <w:t xml:space="preserve"> 365 天</w:t>
            </w:r>
            <w:proofErr w:type="gramStart"/>
            <w:r>
              <w:rPr>
                <w:rFonts w:asciiTheme="minorEastAsia" w:hAnsiTheme="minorEastAsia"/>
                <w:sz w:val="20"/>
              </w:rPr>
              <w:t>内相同</w:t>
            </w:r>
            <w:proofErr w:type="gramEnd"/>
            <w:r>
              <w:rPr>
                <w:rFonts w:asciiTheme="minorEastAsia" w:hAnsiTheme="minorEastAsia"/>
                <w:sz w:val="20"/>
              </w:rPr>
              <w:t>结果不重复扣减</w:t>
            </w:r>
          </w:p>
        </w:tc>
        <w:tc>
          <w:tcPr>
            <w:tcW w:w="4745" w:type="dxa"/>
          </w:tcPr>
          <w:p w14:paraId="6ECE0CAF" w14:textId="77777777" w:rsidR="00067B8F" w:rsidRDefault="00000000">
            <w:pPr>
              <w:pStyle w:val="dingdocnormal"/>
              <w:jc w:val="center"/>
              <w:rPr>
                <w:rFonts w:asciiTheme="minorEastAsia" w:hAnsiTheme="minorEastAsia" w:hint="eastAsia"/>
                <w:sz w:val="20"/>
              </w:rPr>
            </w:pPr>
            <w:r>
              <w:rPr>
                <w:rFonts w:asciiTheme="minorEastAsia" w:hAnsiTheme="minorEastAsia"/>
                <w:noProof/>
                <w:sz w:val="20"/>
              </w:rPr>
              <w:drawing>
                <wp:inline distT="0" distB="0" distL="0" distR="0" wp14:anchorId="27972DEA" wp14:editId="6DC921AD">
                  <wp:extent cx="2962275" cy="1441450"/>
                  <wp:effectExtent l="0" t="0" r="0" b="0"/>
                  <wp:docPr id="11" name="image.png"/>
                  <wp:cNvGraphicFramePr/>
                  <a:graphic xmlns:a="http://schemas.openxmlformats.org/drawingml/2006/main">
                    <a:graphicData uri="http://schemas.openxmlformats.org/drawingml/2006/picture">
                      <pic:pic xmlns:pic="http://schemas.openxmlformats.org/drawingml/2006/picture">
                        <pic:nvPicPr>
                          <pic:cNvPr id="11" name="image.png"/>
                          <pic:cNvPicPr/>
                        </pic:nvPicPr>
                        <pic:blipFill>
                          <a:blip r:embed="rId16"/>
                          <a:stretch>
                            <a:fillRect/>
                          </a:stretch>
                        </pic:blipFill>
                        <pic:spPr>
                          <a:xfrm>
                            <a:off x="0" y="0"/>
                            <a:ext cx="2962275" cy="1441784"/>
                          </a:xfrm>
                          <a:prstGeom prst="rect">
                            <a:avLst/>
                          </a:prstGeom>
                        </pic:spPr>
                      </pic:pic>
                    </a:graphicData>
                  </a:graphic>
                </wp:inline>
              </w:drawing>
            </w:r>
          </w:p>
          <w:p w14:paraId="71C999F8" w14:textId="77777777" w:rsidR="00067B8F" w:rsidRDefault="00067B8F">
            <w:pPr>
              <w:pStyle w:val="dingdocnormal"/>
              <w:rPr>
                <w:rFonts w:asciiTheme="minorEastAsia" w:hAnsiTheme="minorEastAsia" w:hint="eastAsia"/>
                <w:sz w:val="20"/>
              </w:rPr>
            </w:pPr>
          </w:p>
        </w:tc>
      </w:tr>
    </w:tbl>
    <w:p w14:paraId="42921AF1" w14:textId="77777777" w:rsidR="00067B8F" w:rsidRPr="00F24F54" w:rsidRDefault="00000000" w:rsidP="00F24F54">
      <w:pPr>
        <w:pStyle w:val="1"/>
        <w:widowControl/>
        <w:jc w:val="left"/>
        <w:rPr>
          <w:rFonts w:ascii="仿宋" w:eastAsia="仿宋" w:hAnsi="仿宋"/>
          <w:color w:val="000000" w:themeColor="text1"/>
          <w:sz w:val="28"/>
        </w:rPr>
      </w:pPr>
      <w:r w:rsidRPr="00F24F54">
        <w:rPr>
          <w:rFonts w:ascii="仿宋" w:eastAsia="仿宋" w:hAnsi="仿宋" w:hint="eastAsia"/>
          <w:color w:val="000000" w:themeColor="text1"/>
          <w:sz w:val="28"/>
        </w:rPr>
        <w:t>附录三 账号列表</w:t>
      </w:r>
    </w:p>
    <w:tbl>
      <w:tblPr>
        <w:tblStyle w:val="af"/>
        <w:tblW w:w="0" w:type="auto"/>
        <w:tblLook w:val="04A0" w:firstRow="1" w:lastRow="0" w:firstColumn="1" w:lastColumn="0" w:noHBand="0" w:noVBand="1"/>
      </w:tblPr>
      <w:tblGrid>
        <w:gridCol w:w="1980"/>
        <w:gridCol w:w="1390"/>
        <w:gridCol w:w="1612"/>
        <w:gridCol w:w="1660"/>
        <w:gridCol w:w="1660"/>
      </w:tblGrid>
      <w:tr w:rsidR="00067B8F" w14:paraId="4469C38F" w14:textId="77777777" w:rsidTr="00F24F54">
        <w:tc>
          <w:tcPr>
            <w:tcW w:w="1980" w:type="dxa"/>
          </w:tcPr>
          <w:p w14:paraId="7A20759A" w14:textId="77777777" w:rsidR="00067B8F" w:rsidRDefault="00000000">
            <w:pPr>
              <w:widowControl/>
              <w:jc w:val="center"/>
              <w:rPr>
                <w:rFonts w:asciiTheme="minorEastAsia" w:hAnsiTheme="minorEastAsia" w:hint="eastAsia"/>
                <w:color w:val="000000" w:themeColor="text1"/>
                <w:sz w:val="20"/>
                <w:szCs w:val="20"/>
              </w:rPr>
            </w:pPr>
            <w:r w:rsidRPr="00F24F54">
              <w:rPr>
                <w:rFonts w:asciiTheme="minorEastAsia" w:hAnsiTheme="minorEastAsia" w:hint="eastAsia"/>
                <w:color w:val="000000" w:themeColor="text1"/>
                <w:sz w:val="20"/>
                <w:szCs w:val="20"/>
              </w:rPr>
              <w:t>用户名</w:t>
            </w:r>
          </w:p>
          <w:p w14:paraId="4A4C7DEB" w14:textId="77777777" w:rsidR="00067B8F" w:rsidRDefault="00000000">
            <w:pPr>
              <w:widowControl/>
              <w:jc w:val="center"/>
              <w:rPr>
                <w:rFonts w:asciiTheme="minorEastAsia" w:hAnsiTheme="minorEastAsia" w:hint="eastAsia"/>
                <w:color w:val="000000" w:themeColor="text1"/>
                <w:sz w:val="20"/>
                <w:szCs w:val="20"/>
              </w:rPr>
            </w:pPr>
            <w:r>
              <w:rPr>
                <w:rFonts w:asciiTheme="minorEastAsia" w:hAnsiTheme="minorEastAsia" w:hint="eastAsia"/>
                <w:color w:val="000000" w:themeColor="text1"/>
                <w:sz w:val="20"/>
                <w:szCs w:val="20"/>
              </w:rPr>
              <w:t>（</w:t>
            </w:r>
            <w:r>
              <w:rPr>
                <w:rFonts w:asciiTheme="minorEastAsia" w:hAnsiTheme="minorEastAsia"/>
                <w:color w:val="000000" w:themeColor="text1"/>
                <w:sz w:val="20"/>
                <w:szCs w:val="20"/>
              </w:rPr>
              <w:t>英文数字组合</w:t>
            </w:r>
            <w:r>
              <w:rPr>
                <w:rFonts w:asciiTheme="minorEastAsia" w:hAnsiTheme="minorEastAsia" w:hint="eastAsia"/>
                <w:color w:val="000000" w:themeColor="text1"/>
                <w:sz w:val="20"/>
                <w:szCs w:val="20"/>
              </w:rPr>
              <w:t>）</w:t>
            </w:r>
          </w:p>
        </w:tc>
        <w:tc>
          <w:tcPr>
            <w:tcW w:w="1390" w:type="dxa"/>
          </w:tcPr>
          <w:p w14:paraId="73878CA4" w14:textId="77777777" w:rsidR="00067B8F" w:rsidRDefault="00000000">
            <w:pPr>
              <w:widowControl/>
              <w:jc w:val="center"/>
              <w:rPr>
                <w:rFonts w:asciiTheme="minorEastAsia" w:hAnsiTheme="minorEastAsia" w:hint="eastAsia"/>
                <w:color w:val="000000" w:themeColor="text1"/>
                <w:sz w:val="20"/>
                <w:szCs w:val="20"/>
              </w:rPr>
            </w:pPr>
            <w:r w:rsidRPr="00F24F54">
              <w:rPr>
                <w:rFonts w:asciiTheme="minorEastAsia" w:hAnsiTheme="minorEastAsia" w:hint="eastAsia"/>
                <w:color w:val="000000" w:themeColor="text1"/>
                <w:sz w:val="20"/>
                <w:szCs w:val="20"/>
              </w:rPr>
              <w:t>手机号</w:t>
            </w:r>
          </w:p>
        </w:tc>
        <w:tc>
          <w:tcPr>
            <w:tcW w:w="1612" w:type="dxa"/>
          </w:tcPr>
          <w:p w14:paraId="322B5B7A" w14:textId="77777777" w:rsidR="00067B8F" w:rsidRDefault="00000000">
            <w:pPr>
              <w:widowControl/>
              <w:jc w:val="center"/>
              <w:rPr>
                <w:rFonts w:asciiTheme="minorEastAsia" w:hAnsiTheme="minorEastAsia" w:hint="eastAsia"/>
                <w:color w:val="000000" w:themeColor="text1"/>
                <w:sz w:val="20"/>
                <w:szCs w:val="20"/>
              </w:rPr>
            </w:pPr>
            <w:r>
              <w:rPr>
                <w:rFonts w:asciiTheme="minorEastAsia" w:hAnsiTheme="minorEastAsia" w:hint="eastAsia"/>
                <w:color w:val="000000" w:themeColor="text1"/>
                <w:sz w:val="20"/>
                <w:szCs w:val="20"/>
              </w:rPr>
              <w:t>电子邮箱</w:t>
            </w:r>
          </w:p>
        </w:tc>
        <w:tc>
          <w:tcPr>
            <w:tcW w:w="1660" w:type="dxa"/>
          </w:tcPr>
          <w:p w14:paraId="44612060" w14:textId="77777777" w:rsidR="00067B8F" w:rsidRDefault="00000000">
            <w:pPr>
              <w:widowControl/>
              <w:jc w:val="center"/>
              <w:rPr>
                <w:rFonts w:asciiTheme="minorEastAsia" w:hAnsiTheme="minorEastAsia" w:hint="eastAsia"/>
                <w:color w:val="000000" w:themeColor="text1"/>
                <w:sz w:val="20"/>
                <w:szCs w:val="20"/>
              </w:rPr>
            </w:pPr>
            <w:r>
              <w:rPr>
                <w:rFonts w:asciiTheme="minorEastAsia" w:hAnsiTheme="minorEastAsia" w:hint="eastAsia"/>
                <w:color w:val="000000" w:themeColor="text1"/>
                <w:sz w:val="20"/>
                <w:szCs w:val="20"/>
              </w:rPr>
              <w:t>查询次数</w:t>
            </w:r>
          </w:p>
        </w:tc>
        <w:tc>
          <w:tcPr>
            <w:tcW w:w="1660" w:type="dxa"/>
          </w:tcPr>
          <w:p w14:paraId="5D23E089" w14:textId="77777777" w:rsidR="00067B8F" w:rsidRDefault="00000000">
            <w:pPr>
              <w:widowControl/>
              <w:jc w:val="center"/>
              <w:rPr>
                <w:rFonts w:asciiTheme="minorEastAsia" w:hAnsiTheme="minorEastAsia" w:hint="eastAsia"/>
                <w:color w:val="000000" w:themeColor="text1"/>
                <w:sz w:val="20"/>
                <w:szCs w:val="20"/>
              </w:rPr>
            </w:pPr>
            <w:r w:rsidRPr="00F24F54">
              <w:rPr>
                <w:rFonts w:asciiTheme="minorEastAsia" w:hAnsiTheme="minorEastAsia" w:hint="eastAsia"/>
                <w:color w:val="000000" w:themeColor="text1"/>
                <w:sz w:val="20"/>
                <w:szCs w:val="20"/>
              </w:rPr>
              <w:t>备注</w:t>
            </w:r>
          </w:p>
        </w:tc>
      </w:tr>
      <w:tr w:rsidR="00067B8F" w14:paraId="2D9D347F" w14:textId="77777777" w:rsidTr="00F24F54">
        <w:tc>
          <w:tcPr>
            <w:tcW w:w="1980" w:type="dxa"/>
          </w:tcPr>
          <w:p w14:paraId="28800BFC" w14:textId="77777777" w:rsidR="00067B8F" w:rsidRPr="00F24F54" w:rsidRDefault="00067B8F">
            <w:pPr>
              <w:widowControl/>
              <w:jc w:val="left"/>
              <w:rPr>
                <w:rFonts w:asciiTheme="minorEastAsia" w:hAnsiTheme="minorEastAsia"/>
                <w:color w:val="000000" w:themeColor="text1"/>
                <w:sz w:val="20"/>
                <w:szCs w:val="20"/>
              </w:rPr>
            </w:pPr>
          </w:p>
        </w:tc>
        <w:tc>
          <w:tcPr>
            <w:tcW w:w="1390" w:type="dxa"/>
          </w:tcPr>
          <w:p w14:paraId="53587D84" w14:textId="77777777" w:rsidR="00067B8F" w:rsidRPr="00F24F54" w:rsidRDefault="00067B8F">
            <w:pPr>
              <w:widowControl/>
              <w:jc w:val="left"/>
              <w:rPr>
                <w:rFonts w:asciiTheme="minorEastAsia" w:hAnsiTheme="minorEastAsia"/>
                <w:color w:val="000000" w:themeColor="text1"/>
                <w:sz w:val="20"/>
                <w:szCs w:val="20"/>
              </w:rPr>
            </w:pPr>
          </w:p>
        </w:tc>
        <w:tc>
          <w:tcPr>
            <w:tcW w:w="1612" w:type="dxa"/>
          </w:tcPr>
          <w:p w14:paraId="04D408EC" w14:textId="77777777" w:rsidR="00067B8F" w:rsidRDefault="00067B8F">
            <w:pPr>
              <w:widowControl/>
              <w:jc w:val="left"/>
              <w:rPr>
                <w:rFonts w:asciiTheme="minorEastAsia" w:hAnsiTheme="minorEastAsia" w:hint="eastAsia"/>
                <w:color w:val="000000" w:themeColor="text1"/>
                <w:sz w:val="20"/>
                <w:szCs w:val="20"/>
              </w:rPr>
            </w:pPr>
          </w:p>
        </w:tc>
        <w:tc>
          <w:tcPr>
            <w:tcW w:w="1660" w:type="dxa"/>
          </w:tcPr>
          <w:p w14:paraId="556702A6" w14:textId="77777777" w:rsidR="00067B8F" w:rsidRPr="00F24F54" w:rsidRDefault="00067B8F">
            <w:pPr>
              <w:widowControl/>
              <w:jc w:val="left"/>
              <w:rPr>
                <w:rFonts w:asciiTheme="minorEastAsia" w:hAnsiTheme="minorEastAsia"/>
                <w:color w:val="000000" w:themeColor="text1"/>
                <w:sz w:val="20"/>
                <w:szCs w:val="20"/>
              </w:rPr>
            </w:pPr>
          </w:p>
        </w:tc>
        <w:tc>
          <w:tcPr>
            <w:tcW w:w="1660" w:type="dxa"/>
          </w:tcPr>
          <w:p w14:paraId="6BDD8DFE" w14:textId="77777777" w:rsidR="00067B8F" w:rsidRPr="00F24F54" w:rsidRDefault="00000000">
            <w:pPr>
              <w:widowControl/>
              <w:jc w:val="left"/>
              <w:rPr>
                <w:rFonts w:asciiTheme="minorEastAsia" w:hAnsiTheme="minorEastAsia"/>
                <w:color w:val="000000" w:themeColor="text1"/>
                <w:sz w:val="20"/>
                <w:szCs w:val="20"/>
              </w:rPr>
            </w:pPr>
            <w:r w:rsidRPr="00F24F54">
              <w:rPr>
                <w:rFonts w:asciiTheme="minorEastAsia" w:hAnsiTheme="minorEastAsia" w:hint="eastAsia"/>
                <w:color w:val="000000" w:themeColor="text1"/>
                <w:sz w:val="20"/>
                <w:szCs w:val="20"/>
              </w:rPr>
              <w:t>账号开设后登录账号及密码将发送到提供的电子邮箱</w:t>
            </w:r>
          </w:p>
        </w:tc>
      </w:tr>
      <w:tr w:rsidR="00067B8F" w14:paraId="38696941" w14:textId="77777777" w:rsidTr="00F24F54">
        <w:tc>
          <w:tcPr>
            <w:tcW w:w="1980" w:type="dxa"/>
          </w:tcPr>
          <w:p w14:paraId="02F3C348" w14:textId="77777777" w:rsidR="00067B8F" w:rsidRPr="00F24F54" w:rsidRDefault="00067B8F">
            <w:pPr>
              <w:widowControl/>
              <w:jc w:val="left"/>
              <w:rPr>
                <w:rFonts w:asciiTheme="minorEastAsia" w:hAnsiTheme="minorEastAsia"/>
                <w:color w:val="000000" w:themeColor="text1"/>
                <w:sz w:val="20"/>
                <w:szCs w:val="20"/>
              </w:rPr>
            </w:pPr>
          </w:p>
        </w:tc>
        <w:tc>
          <w:tcPr>
            <w:tcW w:w="1390" w:type="dxa"/>
          </w:tcPr>
          <w:p w14:paraId="5C975E25" w14:textId="77777777" w:rsidR="00067B8F" w:rsidRPr="00F24F54" w:rsidRDefault="00067B8F">
            <w:pPr>
              <w:widowControl/>
              <w:jc w:val="left"/>
              <w:rPr>
                <w:rFonts w:asciiTheme="minorEastAsia" w:hAnsiTheme="minorEastAsia"/>
                <w:color w:val="000000" w:themeColor="text1"/>
                <w:sz w:val="20"/>
                <w:szCs w:val="20"/>
              </w:rPr>
            </w:pPr>
          </w:p>
        </w:tc>
        <w:tc>
          <w:tcPr>
            <w:tcW w:w="1612" w:type="dxa"/>
          </w:tcPr>
          <w:p w14:paraId="3603AC1A" w14:textId="77777777" w:rsidR="00067B8F" w:rsidRDefault="00067B8F">
            <w:pPr>
              <w:widowControl/>
              <w:jc w:val="left"/>
              <w:rPr>
                <w:rFonts w:asciiTheme="minorEastAsia" w:hAnsiTheme="minorEastAsia" w:hint="eastAsia"/>
                <w:color w:val="000000" w:themeColor="text1"/>
                <w:sz w:val="20"/>
                <w:szCs w:val="20"/>
              </w:rPr>
            </w:pPr>
          </w:p>
        </w:tc>
        <w:tc>
          <w:tcPr>
            <w:tcW w:w="1660" w:type="dxa"/>
          </w:tcPr>
          <w:p w14:paraId="45EE3930" w14:textId="77777777" w:rsidR="00067B8F" w:rsidRPr="00F24F54" w:rsidRDefault="00067B8F">
            <w:pPr>
              <w:widowControl/>
              <w:jc w:val="left"/>
              <w:rPr>
                <w:rFonts w:asciiTheme="minorEastAsia" w:hAnsiTheme="minorEastAsia"/>
                <w:color w:val="000000" w:themeColor="text1"/>
                <w:sz w:val="20"/>
                <w:szCs w:val="20"/>
              </w:rPr>
            </w:pPr>
          </w:p>
        </w:tc>
        <w:tc>
          <w:tcPr>
            <w:tcW w:w="1660" w:type="dxa"/>
          </w:tcPr>
          <w:p w14:paraId="5F14B4D0" w14:textId="77777777" w:rsidR="00067B8F" w:rsidRPr="00F24F54" w:rsidRDefault="00067B8F">
            <w:pPr>
              <w:widowControl/>
              <w:jc w:val="left"/>
              <w:rPr>
                <w:rFonts w:asciiTheme="minorEastAsia" w:hAnsiTheme="minorEastAsia"/>
                <w:color w:val="000000" w:themeColor="text1"/>
                <w:sz w:val="20"/>
                <w:szCs w:val="20"/>
              </w:rPr>
            </w:pPr>
          </w:p>
        </w:tc>
      </w:tr>
      <w:tr w:rsidR="00067B8F" w14:paraId="341E62DE" w14:textId="77777777" w:rsidTr="00F24F54">
        <w:tc>
          <w:tcPr>
            <w:tcW w:w="1980" w:type="dxa"/>
          </w:tcPr>
          <w:p w14:paraId="3EF7A659" w14:textId="77777777" w:rsidR="00067B8F" w:rsidRPr="00F24F54" w:rsidRDefault="00067B8F">
            <w:pPr>
              <w:widowControl/>
              <w:jc w:val="left"/>
              <w:rPr>
                <w:rFonts w:asciiTheme="minorEastAsia" w:hAnsiTheme="minorEastAsia"/>
                <w:color w:val="000000" w:themeColor="text1"/>
                <w:sz w:val="20"/>
                <w:szCs w:val="20"/>
              </w:rPr>
            </w:pPr>
          </w:p>
        </w:tc>
        <w:tc>
          <w:tcPr>
            <w:tcW w:w="1390" w:type="dxa"/>
          </w:tcPr>
          <w:p w14:paraId="3DB585F7" w14:textId="77777777" w:rsidR="00067B8F" w:rsidRPr="00F24F54" w:rsidRDefault="00067B8F">
            <w:pPr>
              <w:widowControl/>
              <w:jc w:val="left"/>
              <w:rPr>
                <w:rFonts w:asciiTheme="minorEastAsia" w:hAnsiTheme="minorEastAsia"/>
                <w:color w:val="000000" w:themeColor="text1"/>
                <w:sz w:val="20"/>
                <w:szCs w:val="20"/>
              </w:rPr>
            </w:pPr>
          </w:p>
        </w:tc>
        <w:tc>
          <w:tcPr>
            <w:tcW w:w="1612" w:type="dxa"/>
          </w:tcPr>
          <w:p w14:paraId="77E12234" w14:textId="77777777" w:rsidR="00067B8F" w:rsidRDefault="00067B8F">
            <w:pPr>
              <w:widowControl/>
              <w:jc w:val="left"/>
              <w:rPr>
                <w:rFonts w:asciiTheme="minorEastAsia" w:hAnsiTheme="minorEastAsia" w:hint="eastAsia"/>
                <w:color w:val="000000" w:themeColor="text1"/>
                <w:sz w:val="20"/>
                <w:szCs w:val="20"/>
              </w:rPr>
            </w:pPr>
          </w:p>
        </w:tc>
        <w:tc>
          <w:tcPr>
            <w:tcW w:w="1660" w:type="dxa"/>
          </w:tcPr>
          <w:p w14:paraId="12EA1E0E" w14:textId="77777777" w:rsidR="00067B8F" w:rsidRPr="00F24F54" w:rsidRDefault="00067B8F">
            <w:pPr>
              <w:widowControl/>
              <w:jc w:val="left"/>
              <w:rPr>
                <w:rFonts w:asciiTheme="minorEastAsia" w:hAnsiTheme="minorEastAsia"/>
                <w:color w:val="000000" w:themeColor="text1"/>
                <w:sz w:val="20"/>
                <w:szCs w:val="20"/>
              </w:rPr>
            </w:pPr>
          </w:p>
        </w:tc>
        <w:tc>
          <w:tcPr>
            <w:tcW w:w="1660" w:type="dxa"/>
          </w:tcPr>
          <w:p w14:paraId="3A8FA79F" w14:textId="77777777" w:rsidR="00067B8F" w:rsidRPr="00F24F54" w:rsidRDefault="00067B8F">
            <w:pPr>
              <w:widowControl/>
              <w:jc w:val="left"/>
              <w:rPr>
                <w:rFonts w:asciiTheme="minorEastAsia" w:hAnsiTheme="minorEastAsia"/>
                <w:color w:val="000000" w:themeColor="text1"/>
                <w:sz w:val="20"/>
                <w:szCs w:val="20"/>
              </w:rPr>
            </w:pPr>
          </w:p>
        </w:tc>
      </w:tr>
      <w:tr w:rsidR="00067B8F" w14:paraId="08E3A473" w14:textId="77777777" w:rsidTr="00F24F54">
        <w:tc>
          <w:tcPr>
            <w:tcW w:w="1980" w:type="dxa"/>
          </w:tcPr>
          <w:p w14:paraId="0CC3ABE7" w14:textId="77777777" w:rsidR="00067B8F" w:rsidRPr="00F24F54" w:rsidRDefault="00067B8F">
            <w:pPr>
              <w:widowControl/>
              <w:jc w:val="left"/>
              <w:rPr>
                <w:rFonts w:asciiTheme="minorEastAsia" w:hAnsiTheme="minorEastAsia"/>
                <w:color w:val="000000" w:themeColor="text1"/>
                <w:sz w:val="20"/>
                <w:szCs w:val="20"/>
              </w:rPr>
            </w:pPr>
          </w:p>
        </w:tc>
        <w:tc>
          <w:tcPr>
            <w:tcW w:w="1390" w:type="dxa"/>
          </w:tcPr>
          <w:p w14:paraId="49A67ACF" w14:textId="77777777" w:rsidR="00067B8F" w:rsidRPr="00F24F54" w:rsidRDefault="00067B8F">
            <w:pPr>
              <w:widowControl/>
              <w:jc w:val="left"/>
              <w:rPr>
                <w:rFonts w:asciiTheme="minorEastAsia" w:hAnsiTheme="minorEastAsia"/>
                <w:color w:val="000000" w:themeColor="text1"/>
                <w:sz w:val="20"/>
                <w:szCs w:val="20"/>
              </w:rPr>
            </w:pPr>
          </w:p>
        </w:tc>
        <w:tc>
          <w:tcPr>
            <w:tcW w:w="1612" w:type="dxa"/>
          </w:tcPr>
          <w:p w14:paraId="12C23264" w14:textId="77777777" w:rsidR="00067B8F" w:rsidRDefault="00067B8F">
            <w:pPr>
              <w:widowControl/>
              <w:jc w:val="left"/>
              <w:rPr>
                <w:rFonts w:asciiTheme="minorEastAsia" w:hAnsiTheme="minorEastAsia" w:hint="eastAsia"/>
                <w:color w:val="000000" w:themeColor="text1"/>
                <w:sz w:val="20"/>
                <w:szCs w:val="20"/>
              </w:rPr>
            </w:pPr>
          </w:p>
        </w:tc>
        <w:tc>
          <w:tcPr>
            <w:tcW w:w="1660" w:type="dxa"/>
          </w:tcPr>
          <w:p w14:paraId="3F13DBFA" w14:textId="77777777" w:rsidR="00067B8F" w:rsidRPr="00F24F54" w:rsidRDefault="00067B8F">
            <w:pPr>
              <w:widowControl/>
              <w:jc w:val="left"/>
              <w:rPr>
                <w:rFonts w:asciiTheme="minorEastAsia" w:hAnsiTheme="minorEastAsia"/>
                <w:color w:val="000000" w:themeColor="text1"/>
                <w:sz w:val="20"/>
                <w:szCs w:val="20"/>
              </w:rPr>
            </w:pPr>
          </w:p>
        </w:tc>
        <w:tc>
          <w:tcPr>
            <w:tcW w:w="1660" w:type="dxa"/>
          </w:tcPr>
          <w:p w14:paraId="77EAE1C1" w14:textId="77777777" w:rsidR="00067B8F" w:rsidRPr="00F24F54" w:rsidRDefault="00067B8F">
            <w:pPr>
              <w:widowControl/>
              <w:jc w:val="left"/>
              <w:rPr>
                <w:rFonts w:asciiTheme="minorEastAsia" w:hAnsiTheme="minorEastAsia"/>
                <w:color w:val="000000" w:themeColor="text1"/>
                <w:sz w:val="20"/>
                <w:szCs w:val="20"/>
              </w:rPr>
            </w:pPr>
          </w:p>
        </w:tc>
      </w:tr>
      <w:tr w:rsidR="00067B8F" w14:paraId="573D1CEE" w14:textId="77777777" w:rsidTr="00F24F54">
        <w:tc>
          <w:tcPr>
            <w:tcW w:w="1980" w:type="dxa"/>
          </w:tcPr>
          <w:p w14:paraId="202882A8" w14:textId="77777777" w:rsidR="00067B8F" w:rsidRPr="00F24F54" w:rsidRDefault="00067B8F">
            <w:pPr>
              <w:widowControl/>
              <w:jc w:val="left"/>
              <w:rPr>
                <w:rFonts w:asciiTheme="minorEastAsia" w:hAnsiTheme="minorEastAsia"/>
                <w:color w:val="000000" w:themeColor="text1"/>
                <w:sz w:val="20"/>
                <w:szCs w:val="20"/>
              </w:rPr>
            </w:pPr>
          </w:p>
        </w:tc>
        <w:tc>
          <w:tcPr>
            <w:tcW w:w="1390" w:type="dxa"/>
          </w:tcPr>
          <w:p w14:paraId="4D292752" w14:textId="77777777" w:rsidR="00067B8F" w:rsidRPr="00F24F54" w:rsidRDefault="00067B8F">
            <w:pPr>
              <w:widowControl/>
              <w:jc w:val="left"/>
              <w:rPr>
                <w:rFonts w:asciiTheme="minorEastAsia" w:hAnsiTheme="minorEastAsia"/>
                <w:color w:val="000000" w:themeColor="text1"/>
                <w:sz w:val="20"/>
                <w:szCs w:val="20"/>
              </w:rPr>
            </w:pPr>
          </w:p>
        </w:tc>
        <w:tc>
          <w:tcPr>
            <w:tcW w:w="1612" w:type="dxa"/>
          </w:tcPr>
          <w:p w14:paraId="3ED648C9" w14:textId="77777777" w:rsidR="00067B8F" w:rsidRDefault="00067B8F">
            <w:pPr>
              <w:widowControl/>
              <w:jc w:val="left"/>
              <w:rPr>
                <w:rFonts w:asciiTheme="minorEastAsia" w:hAnsiTheme="minorEastAsia" w:hint="eastAsia"/>
                <w:color w:val="000000" w:themeColor="text1"/>
                <w:sz w:val="20"/>
                <w:szCs w:val="20"/>
              </w:rPr>
            </w:pPr>
          </w:p>
        </w:tc>
        <w:tc>
          <w:tcPr>
            <w:tcW w:w="1660" w:type="dxa"/>
          </w:tcPr>
          <w:p w14:paraId="3DB3123F" w14:textId="77777777" w:rsidR="00067B8F" w:rsidRPr="00F24F54" w:rsidRDefault="00067B8F">
            <w:pPr>
              <w:widowControl/>
              <w:jc w:val="left"/>
              <w:rPr>
                <w:rFonts w:asciiTheme="minorEastAsia" w:hAnsiTheme="minorEastAsia"/>
                <w:color w:val="000000" w:themeColor="text1"/>
                <w:sz w:val="20"/>
                <w:szCs w:val="20"/>
              </w:rPr>
            </w:pPr>
          </w:p>
        </w:tc>
        <w:tc>
          <w:tcPr>
            <w:tcW w:w="1660" w:type="dxa"/>
          </w:tcPr>
          <w:p w14:paraId="19CFE2D1" w14:textId="77777777" w:rsidR="00067B8F" w:rsidRPr="00F24F54" w:rsidRDefault="00067B8F">
            <w:pPr>
              <w:widowControl/>
              <w:jc w:val="left"/>
              <w:rPr>
                <w:rFonts w:asciiTheme="minorEastAsia" w:hAnsiTheme="minorEastAsia"/>
                <w:color w:val="000000" w:themeColor="text1"/>
                <w:sz w:val="20"/>
                <w:szCs w:val="20"/>
              </w:rPr>
            </w:pPr>
          </w:p>
        </w:tc>
      </w:tr>
      <w:tr w:rsidR="00067B8F" w14:paraId="61250435" w14:textId="77777777" w:rsidTr="00F24F54">
        <w:tc>
          <w:tcPr>
            <w:tcW w:w="1980" w:type="dxa"/>
          </w:tcPr>
          <w:p w14:paraId="5E8BA85B" w14:textId="77777777" w:rsidR="00067B8F" w:rsidRPr="00F24F54" w:rsidRDefault="00067B8F">
            <w:pPr>
              <w:widowControl/>
              <w:jc w:val="left"/>
              <w:rPr>
                <w:rFonts w:asciiTheme="minorEastAsia" w:hAnsiTheme="minorEastAsia"/>
                <w:color w:val="000000" w:themeColor="text1"/>
                <w:sz w:val="20"/>
                <w:szCs w:val="20"/>
              </w:rPr>
            </w:pPr>
          </w:p>
        </w:tc>
        <w:tc>
          <w:tcPr>
            <w:tcW w:w="1390" w:type="dxa"/>
          </w:tcPr>
          <w:p w14:paraId="2EC6995B" w14:textId="77777777" w:rsidR="00067B8F" w:rsidRPr="00F24F54" w:rsidRDefault="00067B8F">
            <w:pPr>
              <w:widowControl/>
              <w:jc w:val="left"/>
              <w:rPr>
                <w:rFonts w:asciiTheme="minorEastAsia" w:hAnsiTheme="minorEastAsia"/>
                <w:color w:val="000000" w:themeColor="text1"/>
                <w:sz w:val="20"/>
                <w:szCs w:val="20"/>
              </w:rPr>
            </w:pPr>
          </w:p>
        </w:tc>
        <w:tc>
          <w:tcPr>
            <w:tcW w:w="1612" w:type="dxa"/>
          </w:tcPr>
          <w:p w14:paraId="13F5F9EC" w14:textId="77777777" w:rsidR="00067B8F" w:rsidRDefault="00067B8F">
            <w:pPr>
              <w:widowControl/>
              <w:jc w:val="left"/>
              <w:rPr>
                <w:rFonts w:asciiTheme="minorEastAsia" w:hAnsiTheme="minorEastAsia" w:hint="eastAsia"/>
                <w:color w:val="000000" w:themeColor="text1"/>
                <w:sz w:val="20"/>
                <w:szCs w:val="20"/>
              </w:rPr>
            </w:pPr>
          </w:p>
        </w:tc>
        <w:tc>
          <w:tcPr>
            <w:tcW w:w="1660" w:type="dxa"/>
          </w:tcPr>
          <w:p w14:paraId="5E819F9C" w14:textId="77777777" w:rsidR="00067B8F" w:rsidRPr="00F24F54" w:rsidRDefault="00067B8F">
            <w:pPr>
              <w:widowControl/>
              <w:jc w:val="left"/>
              <w:rPr>
                <w:rFonts w:asciiTheme="minorEastAsia" w:hAnsiTheme="minorEastAsia"/>
                <w:color w:val="000000" w:themeColor="text1"/>
                <w:sz w:val="20"/>
                <w:szCs w:val="20"/>
              </w:rPr>
            </w:pPr>
          </w:p>
        </w:tc>
        <w:tc>
          <w:tcPr>
            <w:tcW w:w="1660" w:type="dxa"/>
          </w:tcPr>
          <w:p w14:paraId="2DD50B73" w14:textId="77777777" w:rsidR="00067B8F" w:rsidRPr="00F24F54" w:rsidRDefault="00067B8F">
            <w:pPr>
              <w:widowControl/>
              <w:jc w:val="left"/>
              <w:rPr>
                <w:rFonts w:asciiTheme="minorEastAsia" w:hAnsiTheme="minorEastAsia"/>
                <w:color w:val="000000" w:themeColor="text1"/>
                <w:sz w:val="20"/>
                <w:szCs w:val="20"/>
              </w:rPr>
            </w:pPr>
          </w:p>
        </w:tc>
      </w:tr>
      <w:tr w:rsidR="00067B8F" w14:paraId="1C8809DA" w14:textId="77777777" w:rsidTr="00F24F54">
        <w:tc>
          <w:tcPr>
            <w:tcW w:w="1980" w:type="dxa"/>
          </w:tcPr>
          <w:p w14:paraId="641F3F64" w14:textId="77777777" w:rsidR="00067B8F" w:rsidRPr="00F24F54" w:rsidRDefault="00067B8F">
            <w:pPr>
              <w:widowControl/>
              <w:jc w:val="left"/>
              <w:rPr>
                <w:rFonts w:asciiTheme="minorEastAsia" w:hAnsiTheme="minorEastAsia"/>
                <w:color w:val="000000" w:themeColor="text1"/>
                <w:sz w:val="20"/>
                <w:szCs w:val="20"/>
              </w:rPr>
            </w:pPr>
          </w:p>
        </w:tc>
        <w:tc>
          <w:tcPr>
            <w:tcW w:w="1390" w:type="dxa"/>
          </w:tcPr>
          <w:p w14:paraId="1DCFCCE0" w14:textId="77777777" w:rsidR="00067B8F" w:rsidRPr="00F24F54" w:rsidRDefault="00067B8F">
            <w:pPr>
              <w:widowControl/>
              <w:jc w:val="left"/>
              <w:rPr>
                <w:rFonts w:asciiTheme="minorEastAsia" w:hAnsiTheme="minorEastAsia"/>
                <w:color w:val="000000" w:themeColor="text1"/>
                <w:sz w:val="20"/>
                <w:szCs w:val="20"/>
              </w:rPr>
            </w:pPr>
          </w:p>
        </w:tc>
        <w:tc>
          <w:tcPr>
            <w:tcW w:w="1612" w:type="dxa"/>
          </w:tcPr>
          <w:p w14:paraId="47F37648" w14:textId="77777777" w:rsidR="00067B8F" w:rsidRDefault="00067B8F">
            <w:pPr>
              <w:widowControl/>
              <w:jc w:val="left"/>
              <w:rPr>
                <w:rFonts w:asciiTheme="minorEastAsia" w:hAnsiTheme="minorEastAsia" w:hint="eastAsia"/>
                <w:color w:val="000000" w:themeColor="text1"/>
                <w:sz w:val="20"/>
                <w:szCs w:val="20"/>
              </w:rPr>
            </w:pPr>
          </w:p>
        </w:tc>
        <w:tc>
          <w:tcPr>
            <w:tcW w:w="1660" w:type="dxa"/>
          </w:tcPr>
          <w:p w14:paraId="620D77E1" w14:textId="77777777" w:rsidR="00067B8F" w:rsidRPr="00F24F54" w:rsidRDefault="00067B8F">
            <w:pPr>
              <w:widowControl/>
              <w:jc w:val="left"/>
              <w:rPr>
                <w:rFonts w:asciiTheme="minorEastAsia" w:hAnsiTheme="minorEastAsia"/>
                <w:color w:val="000000" w:themeColor="text1"/>
                <w:sz w:val="20"/>
                <w:szCs w:val="20"/>
              </w:rPr>
            </w:pPr>
          </w:p>
        </w:tc>
        <w:tc>
          <w:tcPr>
            <w:tcW w:w="1660" w:type="dxa"/>
          </w:tcPr>
          <w:p w14:paraId="39BCD6C5" w14:textId="77777777" w:rsidR="00067B8F" w:rsidRPr="00F24F54" w:rsidRDefault="00067B8F">
            <w:pPr>
              <w:widowControl/>
              <w:jc w:val="left"/>
              <w:rPr>
                <w:rFonts w:asciiTheme="minorEastAsia" w:hAnsiTheme="minorEastAsia"/>
                <w:color w:val="000000" w:themeColor="text1"/>
                <w:sz w:val="20"/>
                <w:szCs w:val="20"/>
              </w:rPr>
            </w:pPr>
          </w:p>
        </w:tc>
      </w:tr>
    </w:tbl>
    <w:p w14:paraId="29EEB235" w14:textId="77777777" w:rsidR="00067B8F" w:rsidRDefault="00067B8F">
      <w:pPr>
        <w:widowControl/>
        <w:jc w:val="left"/>
        <w:rPr>
          <w:rFonts w:ascii="仿宋_GB2312" w:eastAsia="仿宋_GB2312"/>
          <w:color w:val="000000" w:themeColor="text1"/>
          <w:sz w:val="28"/>
          <w:szCs w:val="28"/>
        </w:rPr>
      </w:pPr>
    </w:p>
    <w:sectPr w:rsidR="00067B8F">
      <w:footerReference w:type="default" r:id="rId17"/>
      <w:footerReference w:type="first" r:id="rId18"/>
      <w:pgSz w:w="11906" w:h="16838"/>
      <w:pgMar w:top="1134" w:right="1797" w:bottom="1021" w:left="1797"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88FFC" w14:textId="77777777" w:rsidR="005232F7" w:rsidRDefault="005232F7">
      <w:r>
        <w:separator/>
      </w:r>
    </w:p>
  </w:endnote>
  <w:endnote w:type="continuationSeparator" w:id="0">
    <w:p w14:paraId="4D9CFEEF" w14:textId="77777777" w:rsidR="005232F7" w:rsidRDefault="0052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523608"/>
    </w:sdtPr>
    <w:sdtContent>
      <w:sdt>
        <w:sdtPr>
          <w:id w:val="-1769616900"/>
        </w:sdtPr>
        <w:sdtContent>
          <w:p w14:paraId="238E76CD" w14:textId="77777777" w:rsidR="00067B8F" w:rsidRDefault="00000000">
            <w:pPr>
              <w:pStyle w:val="a7"/>
              <w:jc w:val="center"/>
              <w:rPr>
                <w:sz w:val="21"/>
                <w:szCs w:val="22"/>
              </w:rPr>
            </w:pPr>
            <w:r>
              <w:t>第</w:t>
            </w:r>
            <w:sdt>
              <w:sdtPr>
                <w:id w:val="-1649823590"/>
              </w:sdtPr>
              <w:sdtContent>
                <w:r>
                  <w:rPr>
                    <w:b/>
                    <w:bCs/>
                    <w:sz w:val="24"/>
                    <w:szCs w:val="24"/>
                  </w:rPr>
                  <w:fldChar w:fldCharType="begin"/>
                </w:r>
                <w:r>
                  <w:rPr>
                    <w:b/>
                    <w:bCs/>
                  </w:rPr>
                  <w:instrText>PAGE</w:instrText>
                </w:r>
                <w:r>
                  <w:rPr>
                    <w:b/>
                    <w:bCs/>
                    <w:sz w:val="24"/>
                    <w:szCs w:val="24"/>
                  </w:rPr>
                  <w:fldChar w:fldCharType="separate"/>
                </w:r>
                <w:r>
                  <w:rPr>
                    <w:b/>
                    <w:bCs/>
                  </w:rPr>
                  <w:t>3</w:t>
                </w:r>
                <w:r>
                  <w:rPr>
                    <w:b/>
                    <w:bCs/>
                    <w:sz w:val="24"/>
                    <w:szCs w:val="24"/>
                  </w:rPr>
                  <w:fldChar w:fldCharType="end"/>
                </w:r>
                <w:r>
                  <w:rPr>
                    <w:lang w:val="zh-CN"/>
                  </w:rPr>
                  <w:t>页</w:t>
                </w:r>
              </w:sdtContent>
            </w:sdt>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BBD6" w14:textId="77777777" w:rsidR="00067B8F" w:rsidRDefault="00000000">
    <w:pPr>
      <w:pStyle w:val="a7"/>
      <w:jc w:val="center"/>
      <w:rPr>
        <w:sz w:val="21"/>
        <w:szCs w:val="22"/>
      </w:rPr>
    </w:pPr>
    <w:r>
      <w:t>第</w:t>
    </w:r>
    <w:sdt>
      <w:sdtPr>
        <w:id w:val="81191636"/>
      </w:sdtPr>
      <w:sdtContent>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20798" w14:textId="77777777" w:rsidR="005232F7" w:rsidRDefault="005232F7">
      <w:r>
        <w:separator/>
      </w:r>
    </w:p>
  </w:footnote>
  <w:footnote w:type="continuationSeparator" w:id="0">
    <w:p w14:paraId="05387A0B" w14:textId="77777777" w:rsidR="005232F7" w:rsidRDefault="00523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F0BFAD"/>
    <w:multiLevelType w:val="multilevel"/>
    <w:tmpl w:val="8EF0BFA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ACA2F413"/>
    <w:multiLevelType w:val="multilevel"/>
    <w:tmpl w:val="ACA2F4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D4431D50"/>
    <w:multiLevelType w:val="multilevel"/>
    <w:tmpl w:val="D4431D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5361C52"/>
    <w:multiLevelType w:val="multilevel"/>
    <w:tmpl w:val="05361C5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3693314"/>
    <w:multiLevelType w:val="multilevel"/>
    <w:tmpl w:val="236933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D8E5D59"/>
    <w:multiLevelType w:val="multilevel"/>
    <w:tmpl w:val="2D8E5D59"/>
    <w:lvl w:ilvl="0">
      <w:start w:val="1"/>
      <w:numFmt w:val="chineseCountingThousand"/>
      <w:lvlText w:val="%1、"/>
      <w:lvlJc w:val="left"/>
      <w:pPr>
        <w:ind w:left="420" w:hanging="420"/>
      </w:pPr>
      <w:rPr>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9A6AF3"/>
    <w:multiLevelType w:val="multilevel"/>
    <w:tmpl w:val="2F9A6AF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0EB39FE"/>
    <w:multiLevelType w:val="multilevel"/>
    <w:tmpl w:val="30EB39F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BD7DE4"/>
    <w:multiLevelType w:val="multilevel"/>
    <w:tmpl w:val="64BD7D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6C13C4E"/>
    <w:multiLevelType w:val="multilevel"/>
    <w:tmpl w:val="66C13C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53803134">
    <w:abstractNumId w:val="5"/>
  </w:num>
  <w:num w:numId="2" w16cid:durableId="1718554178">
    <w:abstractNumId w:val="9"/>
  </w:num>
  <w:num w:numId="3" w16cid:durableId="378162687">
    <w:abstractNumId w:val="3"/>
  </w:num>
  <w:num w:numId="4" w16cid:durableId="284964090">
    <w:abstractNumId w:val="1"/>
  </w:num>
  <w:num w:numId="5" w16cid:durableId="348216923">
    <w:abstractNumId w:val="4"/>
  </w:num>
  <w:num w:numId="6" w16cid:durableId="1172792543">
    <w:abstractNumId w:val="6"/>
  </w:num>
  <w:num w:numId="7" w16cid:durableId="796291679">
    <w:abstractNumId w:val="7"/>
  </w:num>
  <w:num w:numId="8" w16cid:durableId="74019351">
    <w:abstractNumId w:val="2"/>
  </w:num>
  <w:num w:numId="9" w16cid:durableId="635838515">
    <w:abstractNumId w:val="0"/>
  </w:num>
  <w:num w:numId="10" w16cid:durableId="1680691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JiMmU4YTFmOWUxZTFmYTk4OTcwOGU4NjBkODAzYzQifQ=="/>
  </w:docVars>
  <w:rsids>
    <w:rsidRoot w:val="003778A9"/>
    <w:rsid w:val="000061A7"/>
    <w:rsid w:val="00006777"/>
    <w:rsid w:val="00020005"/>
    <w:rsid w:val="00023E85"/>
    <w:rsid w:val="00024A0A"/>
    <w:rsid w:val="00031188"/>
    <w:rsid w:val="0003160A"/>
    <w:rsid w:val="00034710"/>
    <w:rsid w:val="00034826"/>
    <w:rsid w:val="00044ADC"/>
    <w:rsid w:val="000468FA"/>
    <w:rsid w:val="00052F69"/>
    <w:rsid w:val="0005332D"/>
    <w:rsid w:val="000537D4"/>
    <w:rsid w:val="00053B7C"/>
    <w:rsid w:val="000569F7"/>
    <w:rsid w:val="00064AD1"/>
    <w:rsid w:val="000667E6"/>
    <w:rsid w:val="00067B8F"/>
    <w:rsid w:val="00075959"/>
    <w:rsid w:val="00082662"/>
    <w:rsid w:val="00082A33"/>
    <w:rsid w:val="00083209"/>
    <w:rsid w:val="00083A07"/>
    <w:rsid w:val="00085AF2"/>
    <w:rsid w:val="00096459"/>
    <w:rsid w:val="00097274"/>
    <w:rsid w:val="0009732C"/>
    <w:rsid w:val="000A514B"/>
    <w:rsid w:val="000A5150"/>
    <w:rsid w:val="000B107D"/>
    <w:rsid w:val="000B36DB"/>
    <w:rsid w:val="000B725D"/>
    <w:rsid w:val="000C1E4D"/>
    <w:rsid w:val="000C39E5"/>
    <w:rsid w:val="000C6E32"/>
    <w:rsid w:val="000D3081"/>
    <w:rsid w:val="000D453E"/>
    <w:rsid w:val="000D6B28"/>
    <w:rsid w:val="000D7226"/>
    <w:rsid w:val="000E11CD"/>
    <w:rsid w:val="000E5FED"/>
    <w:rsid w:val="000E67C9"/>
    <w:rsid w:val="000E68FD"/>
    <w:rsid w:val="000F722B"/>
    <w:rsid w:val="00101AE8"/>
    <w:rsid w:val="001044B9"/>
    <w:rsid w:val="00104754"/>
    <w:rsid w:val="00106193"/>
    <w:rsid w:val="00107159"/>
    <w:rsid w:val="0010744D"/>
    <w:rsid w:val="00111D2D"/>
    <w:rsid w:val="001201F3"/>
    <w:rsid w:val="001259A2"/>
    <w:rsid w:val="001301F6"/>
    <w:rsid w:val="00131E51"/>
    <w:rsid w:val="001327CA"/>
    <w:rsid w:val="001340DF"/>
    <w:rsid w:val="00134A04"/>
    <w:rsid w:val="00136DA7"/>
    <w:rsid w:val="00141184"/>
    <w:rsid w:val="00146837"/>
    <w:rsid w:val="00147285"/>
    <w:rsid w:val="00152081"/>
    <w:rsid w:val="00155CAF"/>
    <w:rsid w:val="0015634E"/>
    <w:rsid w:val="0015658E"/>
    <w:rsid w:val="00165770"/>
    <w:rsid w:val="00165A1D"/>
    <w:rsid w:val="00170877"/>
    <w:rsid w:val="0017399D"/>
    <w:rsid w:val="00173DAA"/>
    <w:rsid w:val="0017646B"/>
    <w:rsid w:val="00180E1A"/>
    <w:rsid w:val="00183F9A"/>
    <w:rsid w:val="00184020"/>
    <w:rsid w:val="00193C82"/>
    <w:rsid w:val="00194132"/>
    <w:rsid w:val="0019531C"/>
    <w:rsid w:val="001A49C1"/>
    <w:rsid w:val="001B032D"/>
    <w:rsid w:val="001C02D0"/>
    <w:rsid w:val="001D3DAF"/>
    <w:rsid w:val="001D4F67"/>
    <w:rsid w:val="001D7E05"/>
    <w:rsid w:val="001E07BF"/>
    <w:rsid w:val="001E3739"/>
    <w:rsid w:val="001F14B3"/>
    <w:rsid w:val="001F1895"/>
    <w:rsid w:val="00200B08"/>
    <w:rsid w:val="00206E06"/>
    <w:rsid w:val="00206E37"/>
    <w:rsid w:val="002127F5"/>
    <w:rsid w:val="00214D1F"/>
    <w:rsid w:val="00217226"/>
    <w:rsid w:val="002260D5"/>
    <w:rsid w:val="002307EB"/>
    <w:rsid w:val="002326C9"/>
    <w:rsid w:val="00237865"/>
    <w:rsid w:val="00243AD8"/>
    <w:rsid w:val="00250711"/>
    <w:rsid w:val="00251293"/>
    <w:rsid w:val="00253785"/>
    <w:rsid w:val="0025414D"/>
    <w:rsid w:val="0025429F"/>
    <w:rsid w:val="002543EF"/>
    <w:rsid w:val="00260942"/>
    <w:rsid w:val="00261EB0"/>
    <w:rsid w:val="00263084"/>
    <w:rsid w:val="00265EC9"/>
    <w:rsid w:val="002679EA"/>
    <w:rsid w:val="00276683"/>
    <w:rsid w:val="00295AFD"/>
    <w:rsid w:val="00296BE2"/>
    <w:rsid w:val="002A0E59"/>
    <w:rsid w:val="002A1FBB"/>
    <w:rsid w:val="002A51C5"/>
    <w:rsid w:val="002A5C4D"/>
    <w:rsid w:val="002B0C1C"/>
    <w:rsid w:val="002B1E4B"/>
    <w:rsid w:val="002B2142"/>
    <w:rsid w:val="002B2971"/>
    <w:rsid w:val="002B6BF4"/>
    <w:rsid w:val="002B72FD"/>
    <w:rsid w:val="002B7C07"/>
    <w:rsid w:val="002C6BAF"/>
    <w:rsid w:val="002C7093"/>
    <w:rsid w:val="002D104B"/>
    <w:rsid w:val="002D280B"/>
    <w:rsid w:val="002D4447"/>
    <w:rsid w:val="002E51A1"/>
    <w:rsid w:val="002F0D4F"/>
    <w:rsid w:val="002F2B74"/>
    <w:rsid w:val="002F33E5"/>
    <w:rsid w:val="002F5844"/>
    <w:rsid w:val="002F61EE"/>
    <w:rsid w:val="002F6C4B"/>
    <w:rsid w:val="002F6E95"/>
    <w:rsid w:val="00300634"/>
    <w:rsid w:val="00302E3F"/>
    <w:rsid w:val="00304F9A"/>
    <w:rsid w:val="00306B81"/>
    <w:rsid w:val="00312F2C"/>
    <w:rsid w:val="00315AA1"/>
    <w:rsid w:val="00320055"/>
    <w:rsid w:val="003208F9"/>
    <w:rsid w:val="00325CB7"/>
    <w:rsid w:val="00330FDA"/>
    <w:rsid w:val="00332924"/>
    <w:rsid w:val="00333A8A"/>
    <w:rsid w:val="003342E3"/>
    <w:rsid w:val="00337059"/>
    <w:rsid w:val="00342A1D"/>
    <w:rsid w:val="0034311F"/>
    <w:rsid w:val="00345B7B"/>
    <w:rsid w:val="00346108"/>
    <w:rsid w:val="00347A6F"/>
    <w:rsid w:val="00352091"/>
    <w:rsid w:val="003530F9"/>
    <w:rsid w:val="00360276"/>
    <w:rsid w:val="003608F6"/>
    <w:rsid w:val="003612BF"/>
    <w:rsid w:val="0036233C"/>
    <w:rsid w:val="00366FB6"/>
    <w:rsid w:val="00371F93"/>
    <w:rsid w:val="00373457"/>
    <w:rsid w:val="00373495"/>
    <w:rsid w:val="00373985"/>
    <w:rsid w:val="00375765"/>
    <w:rsid w:val="00376205"/>
    <w:rsid w:val="00376F5B"/>
    <w:rsid w:val="003778A9"/>
    <w:rsid w:val="0038660D"/>
    <w:rsid w:val="00387037"/>
    <w:rsid w:val="00387C09"/>
    <w:rsid w:val="00387CE7"/>
    <w:rsid w:val="003A165A"/>
    <w:rsid w:val="003A220F"/>
    <w:rsid w:val="003A5059"/>
    <w:rsid w:val="003A6A41"/>
    <w:rsid w:val="003B2CC5"/>
    <w:rsid w:val="003B770A"/>
    <w:rsid w:val="003C2314"/>
    <w:rsid w:val="003D002C"/>
    <w:rsid w:val="003E06C1"/>
    <w:rsid w:val="003E0DD3"/>
    <w:rsid w:val="003E124E"/>
    <w:rsid w:val="003E24CE"/>
    <w:rsid w:val="003E28DD"/>
    <w:rsid w:val="003E645B"/>
    <w:rsid w:val="003F32BF"/>
    <w:rsid w:val="003F4686"/>
    <w:rsid w:val="003F64C0"/>
    <w:rsid w:val="003F772E"/>
    <w:rsid w:val="00400703"/>
    <w:rsid w:val="00401064"/>
    <w:rsid w:val="00404712"/>
    <w:rsid w:val="004070E6"/>
    <w:rsid w:val="00407CF8"/>
    <w:rsid w:val="00413737"/>
    <w:rsid w:val="00426AE7"/>
    <w:rsid w:val="00426FAB"/>
    <w:rsid w:val="004371F0"/>
    <w:rsid w:val="004415BC"/>
    <w:rsid w:val="00441DB0"/>
    <w:rsid w:val="004468A4"/>
    <w:rsid w:val="004477CF"/>
    <w:rsid w:val="00450B3B"/>
    <w:rsid w:val="004523E2"/>
    <w:rsid w:val="00462C50"/>
    <w:rsid w:val="004664EE"/>
    <w:rsid w:val="00466A7D"/>
    <w:rsid w:val="00467822"/>
    <w:rsid w:val="004745E2"/>
    <w:rsid w:val="004763CD"/>
    <w:rsid w:val="004837C4"/>
    <w:rsid w:val="004916CC"/>
    <w:rsid w:val="0049233B"/>
    <w:rsid w:val="00497B60"/>
    <w:rsid w:val="004A3050"/>
    <w:rsid w:val="004B5B8D"/>
    <w:rsid w:val="004B5E02"/>
    <w:rsid w:val="004C46C6"/>
    <w:rsid w:val="004C694D"/>
    <w:rsid w:val="004C7C3E"/>
    <w:rsid w:val="004D20F4"/>
    <w:rsid w:val="004D3716"/>
    <w:rsid w:val="004D72F1"/>
    <w:rsid w:val="004E22D2"/>
    <w:rsid w:val="00500605"/>
    <w:rsid w:val="00503FC8"/>
    <w:rsid w:val="00503FCC"/>
    <w:rsid w:val="00510D0B"/>
    <w:rsid w:val="00510D5C"/>
    <w:rsid w:val="00511D90"/>
    <w:rsid w:val="005172CC"/>
    <w:rsid w:val="00517DBE"/>
    <w:rsid w:val="00521D9A"/>
    <w:rsid w:val="005232F7"/>
    <w:rsid w:val="00530602"/>
    <w:rsid w:val="0053430C"/>
    <w:rsid w:val="00537586"/>
    <w:rsid w:val="00541B7A"/>
    <w:rsid w:val="0054369A"/>
    <w:rsid w:val="00546FC7"/>
    <w:rsid w:val="00547BBC"/>
    <w:rsid w:val="00547F75"/>
    <w:rsid w:val="00551927"/>
    <w:rsid w:val="00563380"/>
    <w:rsid w:val="00565702"/>
    <w:rsid w:val="00566C90"/>
    <w:rsid w:val="0057187E"/>
    <w:rsid w:val="00573D1A"/>
    <w:rsid w:val="00575E71"/>
    <w:rsid w:val="00576EDB"/>
    <w:rsid w:val="00577242"/>
    <w:rsid w:val="00583AB0"/>
    <w:rsid w:val="005866E7"/>
    <w:rsid w:val="00593239"/>
    <w:rsid w:val="00594D9D"/>
    <w:rsid w:val="005A070F"/>
    <w:rsid w:val="005A17A6"/>
    <w:rsid w:val="005A59D0"/>
    <w:rsid w:val="005B5C31"/>
    <w:rsid w:val="005C76D6"/>
    <w:rsid w:val="005C7B5D"/>
    <w:rsid w:val="005D1ADE"/>
    <w:rsid w:val="005D6D11"/>
    <w:rsid w:val="005E399A"/>
    <w:rsid w:val="005E491D"/>
    <w:rsid w:val="005F40B7"/>
    <w:rsid w:val="005F5E06"/>
    <w:rsid w:val="00601792"/>
    <w:rsid w:val="00605C57"/>
    <w:rsid w:val="00606D2A"/>
    <w:rsid w:val="00623DAC"/>
    <w:rsid w:val="006248E3"/>
    <w:rsid w:val="00624D91"/>
    <w:rsid w:val="0062563E"/>
    <w:rsid w:val="00635E2E"/>
    <w:rsid w:val="00644546"/>
    <w:rsid w:val="00650B8A"/>
    <w:rsid w:val="00653CBE"/>
    <w:rsid w:val="00662A59"/>
    <w:rsid w:val="00663481"/>
    <w:rsid w:val="00665641"/>
    <w:rsid w:val="00670188"/>
    <w:rsid w:val="006702C0"/>
    <w:rsid w:val="00673523"/>
    <w:rsid w:val="00677C32"/>
    <w:rsid w:val="006814F4"/>
    <w:rsid w:val="00683DA9"/>
    <w:rsid w:val="00684A0B"/>
    <w:rsid w:val="006903CA"/>
    <w:rsid w:val="00690D71"/>
    <w:rsid w:val="006932AB"/>
    <w:rsid w:val="00694807"/>
    <w:rsid w:val="006968EE"/>
    <w:rsid w:val="006A1E1E"/>
    <w:rsid w:val="006A21AA"/>
    <w:rsid w:val="006A3B0D"/>
    <w:rsid w:val="006A6672"/>
    <w:rsid w:val="006A680E"/>
    <w:rsid w:val="006A6AE6"/>
    <w:rsid w:val="006C0290"/>
    <w:rsid w:val="006C03BE"/>
    <w:rsid w:val="006C0750"/>
    <w:rsid w:val="006C243F"/>
    <w:rsid w:val="006C5858"/>
    <w:rsid w:val="006C6F3D"/>
    <w:rsid w:val="006C7F17"/>
    <w:rsid w:val="006D0DAE"/>
    <w:rsid w:val="006D23E8"/>
    <w:rsid w:val="006D36AC"/>
    <w:rsid w:val="006D3955"/>
    <w:rsid w:val="006D39EA"/>
    <w:rsid w:val="006D3F4A"/>
    <w:rsid w:val="006D4978"/>
    <w:rsid w:val="006D4A8B"/>
    <w:rsid w:val="006D6526"/>
    <w:rsid w:val="006E11AE"/>
    <w:rsid w:val="006E2269"/>
    <w:rsid w:val="006E4158"/>
    <w:rsid w:val="006E43F1"/>
    <w:rsid w:val="006E44BD"/>
    <w:rsid w:val="006E6C3A"/>
    <w:rsid w:val="00705C44"/>
    <w:rsid w:val="007106EB"/>
    <w:rsid w:val="00712D06"/>
    <w:rsid w:val="007258C8"/>
    <w:rsid w:val="007334B6"/>
    <w:rsid w:val="00734A9E"/>
    <w:rsid w:val="00735467"/>
    <w:rsid w:val="007370CD"/>
    <w:rsid w:val="007409CE"/>
    <w:rsid w:val="007444F2"/>
    <w:rsid w:val="00745D04"/>
    <w:rsid w:val="00747535"/>
    <w:rsid w:val="00750B3C"/>
    <w:rsid w:val="007531FE"/>
    <w:rsid w:val="00755876"/>
    <w:rsid w:val="00755D68"/>
    <w:rsid w:val="00761467"/>
    <w:rsid w:val="00763629"/>
    <w:rsid w:val="00763B0F"/>
    <w:rsid w:val="007664BF"/>
    <w:rsid w:val="00767A40"/>
    <w:rsid w:val="00771A64"/>
    <w:rsid w:val="00775E87"/>
    <w:rsid w:val="007769C2"/>
    <w:rsid w:val="007818AA"/>
    <w:rsid w:val="00784129"/>
    <w:rsid w:val="0078437D"/>
    <w:rsid w:val="00784FD2"/>
    <w:rsid w:val="00791F55"/>
    <w:rsid w:val="007A1468"/>
    <w:rsid w:val="007A65A0"/>
    <w:rsid w:val="007B1392"/>
    <w:rsid w:val="007B16D1"/>
    <w:rsid w:val="007B49DE"/>
    <w:rsid w:val="007B5A15"/>
    <w:rsid w:val="007C0027"/>
    <w:rsid w:val="007C0580"/>
    <w:rsid w:val="007C0928"/>
    <w:rsid w:val="007C23A5"/>
    <w:rsid w:val="007C378B"/>
    <w:rsid w:val="007C4FAE"/>
    <w:rsid w:val="007D1D9E"/>
    <w:rsid w:val="007D4E65"/>
    <w:rsid w:val="007D64EE"/>
    <w:rsid w:val="007D7973"/>
    <w:rsid w:val="007E40B9"/>
    <w:rsid w:val="007E598E"/>
    <w:rsid w:val="007E7927"/>
    <w:rsid w:val="007F0D4F"/>
    <w:rsid w:val="007F305F"/>
    <w:rsid w:val="007F689F"/>
    <w:rsid w:val="007F6CC7"/>
    <w:rsid w:val="00801245"/>
    <w:rsid w:val="008021F4"/>
    <w:rsid w:val="008029A3"/>
    <w:rsid w:val="00810CB4"/>
    <w:rsid w:val="008153AB"/>
    <w:rsid w:val="00815B66"/>
    <w:rsid w:val="008164E8"/>
    <w:rsid w:val="008203C8"/>
    <w:rsid w:val="00825CF3"/>
    <w:rsid w:val="0082636C"/>
    <w:rsid w:val="00826DC8"/>
    <w:rsid w:val="0083134E"/>
    <w:rsid w:val="00833166"/>
    <w:rsid w:val="008348E6"/>
    <w:rsid w:val="00840D3C"/>
    <w:rsid w:val="00843BBC"/>
    <w:rsid w:val="00844755"/>
    <w:rsid w:val="00851EF7"/>
    <w:rsid w:val="00853498"/>
    <w:rsid w:val="00865B7F"/>
    <w:rsid w:val="00871725"/>
    <w:rsid w:val="0087506B"/>
    <w:rsid w:val="008859BA"/>
    <w:rsid w:val="00890E29"/>
    <w:rsid w:val="00891E48"/>
    <w:rsid w:val="0089237F"/>
    <w:rsid w:val="00892A1C"/>
    <w:rsid w:val="008930C2"/>
    <w:rsid w:val="008A41DF"/>
    <w:rsid w:val="008A6B41"/>
    <w:rsid w:val="008A6B56"/>
    <w:rsid w:val="008A7A75"/>
    <w:rsid w:val="008B060A"/>
    <w:rsid w:val="008B091B"/>
    <w:rsid w:val="008B78F8"/>
    <w:rsid w:val="008C01DD"/>
    <w:rsid w:val="008C23E3"/>
    <w:rsid w:val="008C33E5"/>
    <w:rsid w:val="008D6BEF"/>
    <w:rsid w:val="008E15A9"/>
    <w:rsid w:val="008E421C"/>
    <w:rsid w:val="008E5034"/>
    <w:rsid w:val="008E6634"/>
    <w:rsid w:val="008F5642"/>
    <w:rsid w:val="008F65BC"/>
    <w:rsid w:val="008F6EAB"/>
    <w:rsid w:val="00902A7A"/>
    <w:rsid w:val="00907F09"/>
    <w:rsid w:val="00915354"/>
    <w:rsid w:val="00920F04"/>
    <w:rsid w:val="0092498A"/>
    <w:rsid w:val="00924C15"/>
    <w:rsid w:val="0092689D"/>
    <w:rsid w:val="00927D79"/>
    <w:rsid w:val="00927E7D"/>
    <w:rsid w:val="0093179D"/>
    <w:rsid w:val="00931C44"/>
    <w:rsid w:val="00932884"/>
    <w:rsid w:val="00933571"/>
    <w:rsid w:val="00936813"/>
    <w:rsid w:val="00936D7E"/>
    <w:rsid w:val="00937019"/>
    <w:rsid w:val="00940B50"/>
    <w:rsid w:val="00943EEA"/>
    <w:rsid w:val="0094723C"/>
    <w:rsid w:val="00947A22"/>
    <w:rsid w:val="0095389A"/>
    <w:rsid w:val="00954900"/>
    <w:rsid w:val="0095515E"/>
    <w:rsid w:val="00956E89"/>
    <w:rsid w:val="0095726D"/>
    <w:rsid w:val="009578BA"/>
    <w:rsid w:val="00967B7B"/>
    <w:rsid w:val="009730D0"/>
    <w:rsid w:val="0097673F"/>
    <w:rsid w:val="009803A8"/>
    <w:rsid w:val="00980535"/>
    <w:rsid w:val="00980B33"/>
    <w:rsid w:val="0098212C"/>
    <w:rsid w:val="00990840"/>
    <w:rsid w:val="00990AC1"/>
    <w:rsid w:val="009916BC"/>
    <w:rsid w:val="0099614B"/>
    <w:rsid w:val="009A084C"/>
    <w:rsid w:val="009A0AAA"/>
    <w:rsid w:val="009A1320"/>
    <w:rsid w:val="009A3443"/>
    <w:rsid w:val="009A676A"/>
    <w:rsid w:val="009A6D93"/>
    <w:rsid w:val="009B417C"/>
    <w:rsid w:val="009C6622"/>
    <w:rsid w:val="009D031C"/>
    <w:rsid w:val="009D03D9"/>
    <w:rsid w:val="009E0679"/>
    <w:rsid w:val="009E28F3"/>
    <w:rsid w:val="009F4ADC"/>
    <w:rsid w:val="009F5392"/>
    <w:rsid w:val="009F6BF4"/>
    <w:rsid w:val="00A01976"/>
    <w:rsid w:val="00A026E0"/>
    <w:rsid w:val="00A0411D"/>
    <w:rsid w:val="00A05EA8"/>
    <w:rsid w:val="00A13CE3"/>
    <w:rsid w:val="00A204A8"/>
    <w:rsid w:val="00A20EB9"/>
    <w:rsid w:val="00A212DB"/>
    <w:rsid w:val="00A22A7B"/>
    <w:rsid w:val="00A25269"/>
    <w:rsid w:val="00A418F7"/>
    <w:rsid w:val="00A42169"/>
    <w:rsid w:val="00A46D4A"/>
    <w:rsid w:val="00A47F11"/>
    <w:rsid w:val="00A5353D"/>
    <w:rsid w:val="00A54C53"/>
    <w:rsid w:val="00A56440"/>
    <w:rsid w:val="00A566CB"/>
    <w:rsid w:val="00A61E03"/>
    <w:rsid w:val="00A67FB9"/>
    <w:rsid w:val="00A71FD1"/>
    <w:rsid w:val="00A82129"/>
    <w:rsid w:val="00A90009"/>
    <w:rsid w:val="00A90E93"/>
    <w:rsid w:val="00A91DF5"/>
    <w:rsid w:val="00A94AAF"/>
    <w:rsid w:val="00AA0937"/>
    <w:rsid w:val="00AB1513"/>
    <w:rsid w:val="00AB2078"/>
    <w:rsid w:val="00AB293A"/>
    <w:rsid w:val="00AB3161"/>
    <w:rsid w:val="00AB39D3"/>
    <w:rsid w:val="00AB4410"/>
    <w:rsid w:val="00AB6DED"/>
    <w:rsid w:val="00AC0A03"/>
    <w:rsid w:val="00AC300C"/>
    <w:rsid w:val="00AC766A"/>
    <w:rsid w:val="00AC7833"/>
    <w:rsid w:val="00AD0048"/>
    <w:rsid w:val="00AD10B1"/>
    <w:rsid w:val="00AD760B"/>
    <w:rsid w:val="00AE4926"/>
    <w:rsid w:val="00AE7209"/>
    <w:rsid w:val="00AF0083"/>
    <w:rsid w:val="00AF063E"/>
    <w:rsid w:val="00AF6E12"/>
    <w:rsid w:val="00B02CB7"/>
    <w:rsid w:val="00B02D3B"/>
    <w:rsid w:val="00B109BD"/>
    <w:rsid w:val="00B10E50"/>
    <w:rsid w:val="00B220DD"/>
    <w:rsid w:val="00B33BC1"/>
    <w:rsid w:val="00B34875"/>
    <w:rsid w:val="00B36A39"/>
    <w:rsid w:val="00B42126"/>
    <w:rsid w:val="00B43DC3"/>
    <w:rsid w:val="00B44817"/>
    <w:rsid w:val="00B44B62"/>
    <w:rsid w:val="00B451A0"/>
    <w:rsid w:val="00B46304"/>
    <w:rsid w:val="00B47AA7"/>
    <w:rsid w:val="00B53E81"/>
    <w:rsid w:val="00B55CF4"/>
    <w:rsid w:val="00B729D7"/>
    <w:rsid w:val="00B749B1"/>
    <w:rsid w:val="00B74DF5"/>
    <w:rsid w:val="00B84250"/>
    <w:rsid w:val="00B85FB0"/>
    <w:rsid w:val="00BA054B"/>
    <w:rsid w:val="00BA05FF"/>
    <w:rsid w:val="00BA1204"/>
    <w:rsid w:val="00BA211B"/>
    <w:rsid w:val="00BC0363"/>
    <w:rsid w:val="00BC2A5F"/>
    <w:rsid w:val="00BD04EE"/>
    <w:rsid w:val="00BD057A"/>
    <w:rsid w:val="00BD28A2"/>
    <w:rsid w:val="00BD4A3F"/>
    <w:rsid w:val="00BD68B1"/>
    <w:rsid w:val="00BE1C24"/>
    <w:rsid w:val="00BE7055"/>
    <w:rsid w:val="00BE7B44"/>
    <w:rsid w:val="00BF2B83"/>
    <w:rsid w:val="00BF42A6"/>
    <w:rsid w:val="00C01689"/>
    <w:rsid w:val="00C02A87"/>
    <w:rsid w:val="00C03AFE"/>
    <w:rsid w:val="00C055EA"/>
    <w:rsid w:val="00C07E9D"/>
    <w:rsid w:val="00C11492"/>
    <w:rsid w:val="00C139B3"/>
    <w:rsid w:val="00C14F98"/>
    <w:rsid w:val="00C20CE7"/>
    <w:rsid w:val="00C20ECE"/>
    <w:rsid w:val="00C24764"/>
    <w:rsid w:val="00C25BE2"/>
    <w:rsid w:val="00C308AD"/>
    <w:rsid w:val="00C37E32"/>
    <w:rsid w:val="00C410B2"/>
    <w:rsid w:val="00C41BFD"/>
    <w:rsid w:val="00C4365E"/>
    <w:rsid w:val="00C44FA5"/>
    <w:rsid w:val="00C465F8"/>
    <w:rsid w:val="00C530E6"/>
    <w:rsid w:val="00C53428"/>
    <w:rsid w:val="00C53F14"/>
    <w:rsid w:val="00C55AE0"/>
    <w:rsid w:val="00C57F90"/>
    <w:rsid w:val="00C60DC3"/>
    <w:rsid w:val="00C64833"/>
    <w:rsid w:val="00C64FC6"/>
    <w:rsid w:val="00C713DC"/>
    <w:rsid w:val="00C73267"/>
    <w:rsid w:val="00C74502"/>
    <w:rsid w:val="00C745CF"/>
    <w:rsid w:val="00C75B0F"/>
    <w:rsid w:val="00C766A1"/>
    <w:rsid w:val="00C80A5D"/>
    <w:rsid w:val="00C859CF"/>
    <w:rsid w:val="00C9245D"/>
    <w:rsid w:val="00C93478"/>
    <w:rsid w:val="00C94DB7"/>
    <w:rsid w:val="00C95306"/>
    <w:rsid w:val="00C97678"/>
    <w:rsid w:val="00C977CE"/>
    <w:rsid w:val="00CA5BD5"/>
    <w:rsid w:val="00CA7134"/>
    <w:rsid w:val="00CB4293"/>
    <w:rsid w:val="00CB63A5"/>
    <w:rsid w:val="00CB7D22"/>
    <w:rsid w:val="00CC1712"/>
    <w:rsid w:val="00CC2ABE"/>
    <w:rsid w:val="00CC2E2F"/>
    <w:rsid w:val="00CC7341"/>
    <w:rsid w:val="00CD011F"/>
    <w:rsid w:val="00CD0D28"/>
    <w:rsid w:val="00CD450B"/>
    <w:rsid w:val="00CD6120"/>
    <w:rsid w:val="00CE0004"/>
    <w:rsid w:val="00CE6428"/>
    <w:rsid w:val="00D02736"/>
    <w:rsid w:val="00D03FD9"/>
    <w:rsid w:val="00D04291"/>
    <w:rsid w:val="00D04893"/>
    <w:rsid w:val="00D07425"/>
    <w:rsid w:val="00D1032E"/>
    <w:rsid w:val="00D106A8"/>
    <w:rsid w:val="00D10BEF"/>
    <w:rsid w:val="00D11666"/>
    <w:rsid w:val="00D13250"/>
    <w:rsid w:val="00D213F1"/>
    <w:rsid w:val="00D25B08"/>
    <w:rsid w:val="00D312AF"/>
    <w:rsid w:val="00D35EC1"/>
    <w:rsid w:val="00D3722C"/>
    <w:rsid w:val="00D50F8A"/>
    <w:rsid w:val="00D525C3"/>
    <w:rsid w:val="00D62994"/>
    <w:rsid w:val="00D6363E"/>
    <w:rsid w:val="00D63872"/>
    <w:rsid w:val="00D70607"/>
    <w:rsid w:val="00D70A90"/>
    <w:rsid w:val="00D742A4"/>
    <w:rsid w:val="00D74B55"/>
    <w:rsid w:val="00D7654D"/>
    <w:rsid w:val="00D80D00"/>
    <w:rsid w:val="00D818AE"/>
    <w:rsid w:val="00D9243A"/>
    <w:rsid w:val="00D94189"/>
    <w:rsid w:val="00D94B34"/>
    <w:rsid w:val="00D95354"/>
    <w:rsid w:val="00D960CC"/>
    <w:rsid w:val="00D979B2"/>
    <w:rsid w:val="00DA3F35"/>
    <w:rsid w:val="00DA716C"/>
    <w:rsid w:val="00DB76AA"/>
    <w:rsid w:val="00DC4E5C"/>
    <w:rsid w:val="00DD7844"/>
    <w:rsid w:val="00DE1888"/>
    <w:rsid w:val="00DE22FC"/>
    <w:rsid w:val="00DE6B78"/>
    <w:rsid w:val="00DE720D"/>
    <w:rsid w:val="00DE7684"/>
    <w:rsid w:val="00DF0071"/>
    <w:rsid w:val="00DF1626"/>
    <w:rsid w:val="00DF1BE6"/>
    <w:rsid w:val="00DF27DF"/>
    <w:rsid w:val="00E0535B"/>
    <w:rsid w:val="00E079C9"/>
    <w:rsid w:val="00E07B7E"/>
    <w:rsid w:val="00E141ED"/>
    <w:rsid w:val="00E14508"/>
    <w:rsid w:val="00E17262"/>
    <w:rsid w:val="00E276F5"/>
    <w:rsid w:val="00E336CB"/>
    <w:rsid w:val="00E43653"/>
    <w:rsid w:val="00E45E6E"/>
    <w:rsid w:val="00E46B35"/>
    <w:rsid w:val="00E46CB9"/>
    <w:rsid w:val="00E505F4"/>
    <w:rsid w:val="00E577E9"/>
    <w:rsid w:val="00E72ED5"/>
    <w:rsid w:val="00E76783"/>
    <w:rsid w:val="00E76F83"/>
    <w:rsid w:val="00E8397F"/>
    <w:rsid w:val="00E86B7D"/>
    <w:rsid w:val="00E870E5"/>
    <w:rsid w:val="00E90BA9"/>
    <w:rsid w:val="00E90DE7"/>
    <w:rsid w:val="00E9277F"/>
    <w:rsid w:val="00E97A69"/>
    <w:rsid w:val="00EA12B4"/>
    <w:rsid w:val="00EA6266"/>
    <w:rsid w:val="00EB2EA9"/>
    <w:rsid w:val="00EB3300"/>
    <w:rsid w:val="00EB44F2"/>
    <w:rsid w:val="00EB6624"/>
    <w:rsid w:val="00EC0963"/>
    <w:rsid w:val="00EC2AB6"/>
    <w:rsid w:val="00EC2EB9"/>
    <w:rsid w:val="00EC77AA"/>
    <w:rsid w:val="00ED2629"/>
    <w:rsid w:val="00ED50B9"/>
    <w:rsid w:val="00ED66FC"/>
    <w:rsid w:val="00ED6DB8"/>
    <w:rsid w:val="00EE1920"/>
    <w:rsid w:val="00EE2977"/>
    <w:rsid w:val="00EE4778"/>
    <w:rsid w:val="00EE60A4"/>
    <w:rsid w:val="00EE740D"/>
    <w:rsid w:val="00EF1235"/>
    <w:rsid w:val="00EF1E45"/>
    <w:rsid w:val="00EF2435"/>
    <w:rsid w:val="00EF5070"/>
    <w:rsid w:val="00EF52EA"/>
    <w:rsid w:val="00EF74C9"/>
    <w:rsid w:val="00EF7A0B"/>
    <w:rsid w:val="00EF7D2A"/>
    <w:rsid w:val="00F02255"/>
    <w:rsid w:val="00F05362"/>
    <w:rsid w:val="00F11563"/>
    <w:rsid w:val="00F11A0B"/>
    <w:rsid w:val="00F13C9A"/>
    <w:rsid w:val="00F14589"/>
    <w:rsid w:val="00F24F54"/>
    <w:rsid w:val="00F26741"/>
    <w:rsid w:val="00F267E1"/>
    <w:rsid w:val="00F27050"/>
    <w:rsid w:val="00F30F4C"/>
    <w:rsid w:val="00F3540E"/>
    <w:rsid w:val="00F35D83"/>
    <w:rsid w:val="00F36A36"/>
    <w:rsid w:val="00F43041"/>
    <w:rsid w:val="00F4534B"/>
    <w:rsid w:val="00F504AB"/>
    <w:rsid w:val="00F51643"/>
    <w:rsid w:val="00F53934"/>
    <w:rsid w:val="00F6360F"/>
    <w:rsid w:val="00F638F8"/>
    <w:rsid w:val="00F662EC"/>
    <w:rsid w:val="00F710E9"/>
    <w:rsid w:val="00F72CAA"/>
    <w:rsid w:val="00F73F6F"/>
    <w:rsid w:val="00F7592F"/>
    <w:rsid w:val="00F764AA"/>
    <w:rsid w:val="00F829CE"/>
    <w:rsid w:val="00F839BB"/>
    <w:rsid w:val="00F858D5"/>
    <w:rsid w:val="00F91248"/>
    <w:rsid w:val="00F9242B"/>
    <w:rsid w:val="00F95370"/>
    <w:rsid w:val="00F97927"/>
    <w:rsid w:val="00FA0F03"/>
    <w:rsid w:val="00FA2A79"/>
    <w:rsid w:val="00FA31D2"/>
    <w:rsid w:val="00FA6802"/>
    <w:rsid w:val="00FA703B"/>
    <w:rsid w:val="00FA775A"/>
    <w:rsid w:val="00FA7BCA"/>
    <w:rsid w:val="00FB2AC3"/>
    <w:rsid w:val="00FB4509"/>
    <w:rsid w:val="00FB5311"/>
    <w:rsid w:val="00FC0DBA"/>
    <w:rsid w:val="00FD5566"/>
    <w:rsid w:val="00FD59CA"/>
    <w:rsid w:val="00FE0E05"/>
    <w:rsid w:val="00FE3480"/>
    <w:rsid w:val="00FE3EC5"/>
    <w:rsid w:val="00FF159D"/>
    <w:rsid w:val="00FF1871"/>
    <w:rsid w:val="00FF2A4C"/>
    <w:rsid w:val="00FF48AE"/>
    <w:rsid w:val="014C16DC"/>
    <w:rsid w:val="022573A2"/>
    <w:rsid w:val="02781067"/>
    <w:rsid w:val="04831E72"/>
    <w:rsid w:val="07627FDE"/>
    <w:rsid w:val="0E804516"/>
    <w:rsid w:val="12620737"/>
    <w:rsid w:val="147703B7"/>
    <w:rsid w:val="177A32CC"/>
    <w:rsid w:val="25EE7945"/>
    <w:rsid w:val="27C01D35"/>
    <w:rsid w:val="2C862499"/>
    <w:rsid w:val="2FBD75D2"/>
    <w:rsid w:val="33461314"/>
    <w:rsid w:val="35C4135E"/>
    <w:rsid w:val="36D55011"/>
    <w:rsid w:val="36F52CAF"/>
    <w:rsid w:val="37144E56"/>
    <w:rsid w:val="372B32A4"/>
    <w:rsid w:val="3C0149A1"/>
    <w:rsid w:val="40D246E6"/>
    <w:rsid w:val="414B09AC"/>
    <w:rsid w:val="43755F23"/>
    <w:rsid w:val="43995018"/>
    <w:rsid w:val="4651642B"/>
    <w:rsid w:val="47060C46"/>
    <w:rsid w:val="558A2798"/>
    <w:rsid w:val="5B245CCD"/>
    <w:rsid w:val="5EE409E6"/>
    <w:rsid w:val="5F2F77DF"/>
    <w:rsid w:val="5F781BAB"/>
    <w:rsid w:val="65992506"/>
    <w:rsid w:val="66DF1886"/>
    <w:rsid w:val="6EBA7973"/>
    <w:rsid w:val="722E68E4"/>
    <w:rsid w:val="741464E0"/>
    <w:rsid w:val="762A6CBC"/>
    <w:rsid w:val="79EB1329"/>
    <w:rsid w:val="7A0F3EFA"/>
    <w:rsid w:val="7C792C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97EC0C"/>
  <w15:docId w15:val="{8626B171-67A4-4BBF-9487-2E64AD709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eastAsia="宋体" w:hAnsi="Arial" w:cs="Arial"/>
      <w:kern w:val="0"/>
      <w:szCs w:val="21"/>
    </w:rPr>
  </w:style>
  <w:style w:type="paragraph" w:styleId="ab">
    <w:name w:val="Title"/>
    <w:basedOn w:val="a"/>
    <w:next w:val="a"/>
    <w:link w:val="ac"/>
    <w:uiPriority w:val="10"/>
    <w:qFormat/>
    <w:pPr>
      <w:spacing w:before="240" w:after="60"/>
      <w:jc w:val="center"/>
      <w:outlineLvl w:val="0"/>
    </w:pPr>
    <w:rPr>
      <w:rFonts w:asciiTheme="majorHAnsi" w:eastAsia="宋体" w:hAnsiTheme="majorHAnsi" w:cstheme="majorBidi"/>
      <w:b/>
      <w:bCs/>
      <w:sz w:val="32"/>
      <w:szCs w:val="32"/>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nhideWhenUsed/>
    <w:qFormat/>
    <w:rPr>
      <w:sz w:val="21"/>
      <w:szCs w:val="21"/>
    </w:rPr>
  </w:style>
  <w:style w:type="paragraph" w:styleId="af1">
    <w:name w:val="List Paragraph"/>
    <w:basedOn w:val="a"/>
    <w:qFormat/>
    <w:pPr>
      <w:ind w:firstLineChars="200" w:firstLine="420"/>
    </w:pPr>
  </w:style>
  <w:style w:type="character" w:customStyle="1" w:styleId="aa">
    <w:name w:val="页眉 字符"/>
    <w:basedOn w:val="a0"/>
    <w:link w:val="a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ac">
    <w:name w:val="标题 字符"/>
    <w:basedOn w:val="a0"/>
    <w:link w:val="ab"/>
    <w:uiPriority w:val="10"/>
    <w:qFormat/>
    <w:rPr>
      <w:rFonts w:asciiTheme="majorHAnsi" w:eastAsia="宋体" w:hAnsiTheme="majorHAnsi" w:cstheme="majorBidi"/>
      <w:b/>
      <w:bCs/>
      <w:sz w:val="32"/>
      <w:szCs w:val="32"/>
    </w:rPr>
  </w:style>
  <w:style w:type="paragraph" w:customStyle="1" w:styleId="11">
    <w:name w:val="修订1"/>
    <w:hidden/>
    <w:uiPriority w:val="99"/>
    <w:semiHidden/>
    <w:qFormat/>
    <w:rPr>
      <w:kern w:val="2"/>
      <w:sz w:val="21"/>
      <w:szCs w:val="22"/>
      <w:lang w:val="en-US"/>
    </w:rPr>
  </w:style>
  <w:style w:type="paragraph" w:customStyle="1" w:styleId="2">
    <w:name w:val="修订2"/>
    <w:hidden/>
    <w:uiPriority w:val="99"/>
    <w:unhideWhenUsed/>
    <w:rPr>
      <w:kern w:val="2"/>
      <w:sz w:val="21"/>
      <w:szCs w:val="22"/>
      <w:lang w:val="en-US"/>
    </w:rPr>
  </w:style>
  <w:style w:type="paragraph" w:customStyle="1" w:styleId="dingdocnormal">
    <w:name w:val="dingdocnormal"/>
    <w:rPr>
      <w:kern w:val="2"/>
      <w:sz w:val="24"/>
    </w:rPr>
  </w:style>
  <w:style w:type="paragraph" w:styleId="af2">
    <w:name w:val="Revision"/>
    <w:hidden/>
    <w:uiPriority w:val="99"/>
    <w:unhideWhenUsed/>
    <w:rsid w:val="00F24F54"/>
    <w:rPr>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13</Pages>
  <Words>711</Words>
  <Characters>4059</Characters>
  <Application>Microsoft Office Word</Application>
  <DocSecurity>0</DocSecurity>
  <Lines>33</Lines>
  <Paragraphs>9</Paragraphs>
  <ScaleCrop>false</ScaleCrop>
  <Company>LS</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Longshine</dc:creator>
  <cp:lastModifiedBy>April Li</cp:lastModifiedBy>
  <cp:revision>10</cp:revision>
  <cp:lastPrinted>2015-12-23T06:04:00Z</cp:lastPrinted>
  <dcterms:created xsi:type="dcterms:W3CDTF">2024-07-02T02:26:00Z</dcterms:created>
  <dcterms:modified xsi:type="dcterms:W3CDTF">2025-10-24T08:37:00Z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7A957DC517BD45DE8C6C983406A392CC_13</vt:lpwstr>
  </property>
  <property fmtid="{D5CDD505-2E9C-101B-9397-08002B2CF9AE}" pid="4" name="KSOTemplateDocerSaveRecord">
    <vt:lpwstr>eyJoZGlkIjoiMTk1NzhiMDNjZTI2ZTU1ZjM2MzA0NDU5OTUzYjExNWMiLCJ1c2VySWQiOiI0NDAyOTY2NTAifQ==</vt:lpwstr>
  </property>
</Properties>
</file>