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5250" w14:textId="0E364BDD" w:rsidR="00A25537" w:rsidRDefault="000C3C70">
      <w:pPr>
        <w:ind w:left="0" w:hanging="2"/>
        <w:jc w:val="center"/>
        <w:rPr>
          <w:sz w:val="20"/>
          <w:szCs w:val="20"/>
        </w:rPr>
      </w:pPr>
      <w:r>
        <w:rPr>
          <w:b/>
          <w:sz w:val="20"/>
          <w:szCs w:val="20"/>
        </w:rPr>
        <w:t xml:space="preserve">  FACULTAD DE INGENIERÍA</w:t>
      </w:r>
      <w:r>
        <w:rPr>
          <w:noProof/>
        </w:rPr>
        <mc:AlternateContent>
          <mc:Choice Requires="wps">
            <w:drawing>
              <wp:anchor distT="0" distB="0" distL="114300" distR="114300" simplePos="0" relativeHeight="251658240" behindDoc="0" locked="0" layoutInCell="1" hidden="0" allowOverlap="1" wp14:anchorId="69CABF1B" wp14:editId="22125E3B">
                <wp:simplePos x="0" y="0"/>
                <wp:positionH relativeFrom="column">
                  <wp:posOffset>1</wp:posOffset>
                </wp:positionH>
                <wp:positionV relativeFrom="paragraph">
                  <wp:posOffset>0</wp:posOffset>
                </wp:positionV>
                <wp:extent cx="1936750" cy="656590"/>
                <wp:effectExtent l="0" t="0" r="0" b="0"/>
                <wp:wrapSquare wrapText="bothSides" distT="0" distB="0" distL="114300" distR="114300"/>
                <wp:docPr id="1027" name="Cuadro de texto 1027"/>
                <wp:cNvGraphicFramePr/>
                <a:graphic xmlns:a="http://schemas.openxmlformats.org/drawingml/2006/main">
                  <a:graphicData uri="http://schemas.microsoft.com/office/word/2010/wordprocessingShape">
                    <wps:wsp>
                      <wps:cNvSpPr txBox="1"/>
                      <wps:spPr>
                        <a:xfrm>
                          <a:off x="0" y="0"/>
                          <a:ext cx="1936750" cy="656590"/>
                        </a:xfrm>
                        <a:prstGeom prst="rect">
                          <a:avLst/>
                        </a:prstGeom>
                        <a:noFill/>
                        <a:ln w="9525" cap="flat" cmpd="sng" algn="ctr">
                          <a:noFill/>
                          <a:miter lim="800000"/>
                          <a:headEnd/>
                          <a:tailEnd/>
                        </a:ln>
                      </wps:spPr>
                      <wps:txbx>
                        <w:txbxContent>
                          <w:p w14:paraId="4F34FAE7" w14:textId="77777777" w:rsidR="00A25537" w:rsidRDefault="000C3C70" w:rsidP="00025AC9">
                            <w:pPr>
                              <w:ind w:left="0" w:hanging="2"/>
                            </w:pPr>
                            <w:r w:rsidRPr="FFFFFFFF" w:rsidDel="FFFFFFFF">
                              <w:rPr>
                                <w:b/>
                                <w:noProof/>
                                <w:specVanish/>
                              </w:rPr>
                              <w:drawing>
                                <wp:inline distT="0" distB="0" distL="114300" distR="114300" wp14:anchorId="6C5453DA" wp14:editId="7A21C86E">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3E8A40B1" w14:textId="77777777" w:rsidR="00A25537" w:rsidRDefault="00A25537">
                            <w:pPr>
                              <w:ind w:left="0" w:hanging="2"/>
                            </w:pPr>
                          </w:p>
                        </w:txbxContent>
                      </wps:txbx>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36750" cy="656590"/>
                <wp:effectExtent b="0" l="0" r="0" t="0"/>
                <wp:wrapSquare wrapText="bothSides" distB="0" distT="0" distL="114300" distR="114300"/>
                <wp:docPr id="10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36750" cy="656590"/>
                        </a:xfrm>
                        <a:prstGeom prst="rect"/>
                        <a:ln/>
                      </pic:spPr>
                    </pic:pic>
                  </a:graphicData>
                </a:graphic>
              </wp:anchor>
            </w:drawing>
          </mc:Fallback>
        </mc:AlternateContent>
      </w:r>
    </w:p>
    <w:p w14:paraId="03CEA1F4" w14:textId="77777777" w:rsidR="00A25537" w:rsidRDefault="000C3C70">
      <w:pPr>
        <w:ind w:left="0" w:hanging="2"/>
        <w:jc w:val="center"/>
        <w:rPr>
          <w:sz w:val="20"/>
          <w:szCs w:val="20"/>
        </w:rPr>
      </w:pPr>
      <w:r>
        <w:rPr>
          <w:b/>
          <w:sz w:val="20"/>
          <w:szCs w:val="20"/>
        </w:rPr>
        <w:t>DEPARTAMENTO DE TECNOLOGÍAS DE LA INFORMACIÓN Y COMUNICACIONES</w:t>
      </w:r>
    </w:p>
    <w:p w14:paraId="2927CDC8" w14:textId="77777777" w:rsidR="00A25537" w:rsidRDefault="00A25537">
      <w:pPr>
        <w:ind w:left="0" w:hanging="2"/>
        <w:jc w:val="both"/>
        <w:rPr>
          <w:sz w:val="20"/>
          <w:szCs w:val="20"/>
        </w:rPr>
      </w:pPr>
    </w:p>
    <w:p w14:paraId="770E37B6" w14:textId="77777777" w:rsidR="00A25537" w:rsidRDefault="00A25537">
      <w:pPr>
        <w:ind w:left="0" w:hanging="2"/>
        <w:jc w:val="both"/>
        <w:rPr>
          <w:sz w:val="20"/>
          <w:szCs w:val="20"/>
        </w:rPr>
      </w:pPr>
    </w:p>
    <w:p w14:paraId="777C3AF3" w14:textId="77777777" w:rsidR="00A25537" w:rsidRDefault="00A25537">
      <w:pPr>
        <w:ind w:left="0" w:hanging="2"/>
        <w:jc w:val="both"/>
        <w:rPr>
          <w:sz w:val="20"/>
          <w:szCs w:val="20"/>
        </w:rPr>
      </w:pPr>
    </w:p>
    <w:p w14:paraId="73EE639A" w14:textId="77777777" w:rsidR="00A25537" w:rsidRDefault="000C3C70">
      <w:pPr>
        <w:tabs>
          <w:tab w:val="left" w:pos="2520"/>
        </w:tabs>
        <w:ind w:left="0" w:hanging="2"/>
        <w:jc w:val="both"/>
        <w:rPr>
          <w:sz w:val="20"/>
          <w:szCs w:val="20"/>
        </w:rPr>
      </w:pPr>
      <w:r>
        <w:rPr>
          <w:b/>
          <w:sz w:val="20"/>
          <w:szCs w:val="20"/>
        </w:rPr>
        <w:t>Código-Materia:</w:t>
      </w:r>
      <w:r>
        <w:rPr>
          <w:sz w:val="20"/>
          <w:szCs w:val="20"/>
        </w:rPr>
        <w:tab/>
      </w:r>
      <w:r>
        <w:rPr>
          <w:sz w:val="20"/>
          <w:szCs w:val="20"/>
        </w:rPr>
        <w:tab/>
        <w:t>09728 – PROGRAMACIÓN EN RED</w:t>
      </w:r>
    </w:p>
    <w:p w14:paraId="1B6FF75E" w14:textId="77777777" w:rsidR="00A25537" w:rsidRDefault="000C3C70">
      <w:pPr>
        <w:tabs>
          <w:tab w:val="left" w:pos="2520"/>
        </w:tabs>
        <w:ind w:left="0" w:hanging="2"/>
        <w:jc w:val="both"/>
        <w:rPr>
          <w:sz w:val="20"/>
          <w:szCs w:val="20"/>
        </w:rPr>
      </w:pPr>
      <w:r>
        <w:rPr>
          <w:b/>
          <w:sz w:val="20"/>
          <w:szCs w:val="20"/>
        </w:rPr>
        <w:t>Programa – Semestre:</w:t>
      </w:r>
      <w:r>
        <w:rPr>
          <w:sz w:val="20"/>
          <w:szCs w:val="20"/>
        </w:rPr>
        <w:tab/>
      </w:r>
      <w:r>
        <w:rPr>
          <w:sz w:val="20"/>
          <w:szCs w:val="20"/>
        </w:rPr>
        <w:tab/>
        <w:t>Ingeniería Telemática – 5</w:t>
      </w:r>
    </w:p>
    <w:p w14:paraId="3171A4B2" w14:textId="77777777" w:rsidR="00A25537" w:rsidRDefault="000C3C70">
      <w:pPr>
        <w:tabs>
          <w:tab w:val="left" w:pos="2640"/>
        </w:tabs>
        <w:ind w:left="0" w:hanging="2"/>
        <w:jc w:val="both"/>
        <w:rPr>
          <w:sz w:val="20"/>
          <w:szCs w:val="20"/>
        </w:rPr>
      </w:pPr>
      <w:r>
        <w:rPr>
          <w:b/>
          <w:sz w:val="20"/>
          <w:szCs w:val="20"/>
        </w:rPr>
        <w:t>Requisitos:</w:t>
      </w:r>
      <w:r>
        <w:rPr>
          <w:b/>
          <w:sz w:val="20"/>
          <w:szCs w:val="20"/>
        </w:rPr>
        <w:tab/>
      </w:r>
      <w:r>
        <w:rPr>
          <w:b/>
          <w:sz w:val="20"/>
          <w:szCs w:val="20"/>
        </w:rPr>
        <w:tab/>
      </w:r>
      <w:r>
        <w:rPr>
          <w:sz w:val="20"/>
          <w:szCs w:val="20"/>
        </w:rPr>
        <w:t>09687 – ESTRUCTURAS DE DATOS</w:t>
      </w:r>
    </w:p>
    <w:p w14:paraId="6FC80871" w14:textId="7548262C" w:rsidR="00A25537" w:rsidRDefault="000C3C70">
      <w:pPr>
        <w:tabs>
          <w:tab w:val="left" w:pos="2640"/>
        </w:tabs>
        <w:ind w:left="0" w:hanging="2"/>
        <w:jc w:val="both"/>
        <w:rPr>
          <w:sz w:val="20"/>
          <w:szCs w:val="20"/>
        </w:rPr>
      </w:pPr>
      <w:r>
        <w:rPr>
          <w:b/>
          <w:sz w:val="20"/>
          <w:szCs w:val="20"/>
        </w:rPr>
        <w:t>Período académico:</w:t>
      </w:r>
      <w:r>
        <w:rPr>
          <w:sz w:val="20"/>
          <w:szCs w:val="20"/>
        </w:rPr>
        <w:tab/>
      </w:r>
      <w:r>
        <w:rPr>
          <w:sz w:val="20"/>
          <w:szCs w:val="20"/>
        </w:rPr>
        <w:tab/>
        <w:t>2021-</w:t>
      </w:r>
      <w:r w:rsidR="00956197">
        <w:rPr>
          <w:sz w:val="20"/>
          <w:szCs w:val="20"/>
        </w:rPr>
        <w:t>2</w:t>
      </w:r>
    </w:p>
    <w:p w14:paraId="67F8D7B3" w14:textId="77777777" w:rsidR="00A25537" w:rsidRDefault="000C3C70">
      <w:pPr>
        <w:tabs>
          <w:tab w:val="left" w:pos="2640"/>
        </w:tabs>
        <w:ind w:left="0" w:hanging="2"/>
        <w:jc w:val="both"/>
        <w:rPr>
          <w:sz w:val="20"/>
          <w:szCs w:val="20"/>
        </w:rPr>
      </w:pPr>
      <w:r>
        <w:rPr>
          <w:b/>
          <w:sz w:val="20"/>
          <w:szCs w:val="20"/>
        </w:rPr>
        <w:t>Intensidad semanal:</w:t>
      </w:r>
      <w:r>
        <w:rPr>
          <w:sz w:val="20"/>
          <w:szCs w:val="20"/>
        </w:rPr>
        <w:tab/>
      </w:r>
      <w:r>
        <w:rPr>
          <w:sz w:val="20"/>
          <w:szCs w:val="20"/>
        </w:rPr>
        <w:tab/>
        <w:t>4 horas</w:t>
      </w:r>
    </w:p>
    <w:p w14:paraId="5077E995" w14:textId="77777777" w:rsidR="00A25537" w:rsidRDefault="000C3C70">
      <w:pPr>
        <w:tabs>
          <w:tab w:val="left" w:pos="2640"/>
        </w:tabs>
        <w:ind w:left="0" w:hanging="2"/>
        <w:jc w:val="both"/>
        <w:rPr>
          <w:sz w:val="20"/>
          <w:szCs w:val="20"/>
        </w:rPr>
      </w:pPr>
      <w:r>
        <w:rPr>
          <w:b/>
          <w:sz w:val="20"/>
          <w:szCs w:val="20"/>
        </w:rPr>
        <w:t>Créditos:</w:t>
      </w:r>
      <w:r>
        <w:rPr>
          <w:sz w:val="20"/>
          <w:szCs w:val="20"/>
        </w:rPr>
        <w:t xml:space="preserve"> </w:t>
      </w:r>
      <w:r>
        <w:rPr>
          <w:sz w:val="20"/>
          <w:szCs w:val="20"/>
        </w:rPr>
        <w:tab/>
      </w:r>
      <w:r>
        <w:rPr>
          <w:sz w:val="20"/>
          <w:szCs w:val="20"/>
        </w:rPr>
        <w:tab/>
        <w:t>3</w:t>
      </w:r>
    </w:p>
    <w:p w14:paraId="2348E720" w14:textId="77777777" w:rsidR="00A25537" w:rsidRDefault="00A25537">
      <w:pPr>
        <w:tabs>
          <w:tab w:val="left" w:pos="2640"/>
        </w:tabs>
        <w:ind w:left="0" w:hanging="2"/>
        <w:jc w:val="both"/>
        <w:rPr>
          <w:sz w:val="20"/>
          <w:szCs w:val="20"/>
        </w:rPr>
      </w:pPr>
    </w:p>
    <w:p w14:paraId="3ED782FA" w14:textId="77777777" w:rsidR="00A25537" w:rsidRDefault="000C3C70">
      <w:pPr>
        <w:ind w:left="0" w:hanging="2"/>
        <w:jc w:val="both"/>
        <w:rPr>
          <w:sz w:val="20"/>
          <w:szCs w:val="20"/>
          <w:u w:val="single"/>
        </w:rPr>
      </w:pPr>
      <w:r>
        <w:rPr>
          <w:b/>
          <w:sz w:val="20"/>
          <w:szCs w:val="20"/>
          <w:u w:val="single"/>
        </w:rPr>
        <w:t xml:space="preserve"> </w:t>
      </w:r>
    </w:p>
    <w:p w14:paraId="6CC88E2E" w14:textId="77777777" w:rsidR="00A25537" w:rsidRDefault="000C3C70">
      <w:pPr>
        <w:ind w:left="0" w:hanging="2"/>
        <w:jc w:val="both"/>
        <w:rPr>
          <w:sz w:val="20"/>
          <w:szCs w:val="20"/>
          <w:u w:val="single"/>
        </w:rPr>
      </w:pPr>
      <w:r>
        <w:rPr>
          <w:b/>
          <w:sz w:val="20"/>
          <w:szCs w:val="20"/>
          <w:u w:val="single"/>
        </w:rPr>
        <w:t>Descripción</w:t>
      </w:r>
    </w:p>
    <w:p w14:paraId="650360FC" w14:textId="77777777" w:rsidR="00A25537" w:rsidRDefault="00A25537">
      <w:pPr>
        <w:ind w:left="0" w:hanging="2"/>
        <w:jc w:val="both"/>
        <w:rPr>
          <w:sz w:val="20"/>
          <w:szCs w:val="20"/>
        </w:rPr>
      </w:pPr>
    </w:p>
    <w:p w14:paraId="4DACA180" w14:textId="77777777" w:rsidR="00A25537" w:rsidRDefault="000C3C70">
      <w:pPr>
        <w:ind w:left="0" w:hanging="2"/>
        <w:jc w:val="both"/>
        <w:rPr>
          <w:sz w:val="20"/>
          <w:szCs w:val="20"/>
        </w:rPr>
      </w:pPr>
      <w:r>
        <w:rPr>
          <w:sz w:val="20"/>
          <w:szCs w:val="20"/>
        </w:rPr>
        <w:t>En este curso se busca que cada estudiante aplique los conocimientos adquiridos en los cursos del bloque de algoritmos junto con nuevos conceptos de programación en red para elaborar aplicaciones que trabajen con dispositivos conectados entre sí, empleando como herramienta de trabajo el lenguaje de programación Java en diferentes entornos de desarrollo y despliegue.</w:t>
      </w:r>
    </w:p>
    <w:p w14:paraId="72BC924D" w14:textId="77777777" w:rsidR="00A25537" w:rsidRDefault="00A25537">
      <w:pPr>
        <w:ind w:left="0" w:hanging="2"/>
        <w:jc w:val="both"/>
        <w:rPr>
          <w:sz w:val="20"/>
          <w:szCs w:val="20"/>
        </w:rPr>
      </w:pPr>
    </w:p>
    <w:p w14:paraId="474575E7" w14:textId="77777777" w:rsidR="00A25537" w:rsidRDefault="000C3C70">
      <w:pPr>
        <w:ind w:left="0" w:hanging="2"/>
        <w:jc w:val="both"/>
        <w:rPr>
          <w:sz w:val="20"/>
          <w:szCs w:val="20"/>
        </w:rPr>
      </w:pPr>
      <w:r>
        <w:rPr>
          <w:sz w:val="20"/>
          <w:szCs w:val="20"/>
        </w:rPr>
        <w:t>Durante el curso, el estudiante dará solución a problemas complejos que requieran elaboración de algoritmos para trabajo en red, adquiriendo con ello conocimientos sobre manejo de direcciones IP, sockets, arquitectura cliente/servidor, administración de bases de datos y utilidades para el manejo de interfaces web.</w:t>
      </w:r>
    </w:p>
    <w:p w14:paraId="4EC90857" w14:textId="77777777" w:rsidR="00A25537" w:rsidRDefault="00A25537">
      <w:pPr>
        <w:ind w:left="0" w:hanging="2"/>
        <w:jc w:val="both"/>
        <w:rPr>
          <w:sz w:val="20"/>
          <w:szCs w:val="20"/>
        </w:rPr>
      </w:pPr>
    </w:p>
    <w:p w14:paraId="1151E140" w14:textId="77777777" w:rsidR="00A25537" w:rsidRDefault="00A25537">
      <w:pPr>
        <w:ind w:left="0" w:hanging="2"/>
        <w:jc w:val="both"/>
        <w:rPr>
          <w:sz w:val="20"/>
          <w:szCs w:val="20"/>
          <w:u w:val="single"/>
        </w:rPr>
      </w:pPr>
    </w:p>
    <w:p w14:paraId="0D3B2075" w14:textId="77777777" w:rsidR="00A25537" w:rsidRDefault="000C3C70">
      <w:pPr>
        <w:ind w:left="0" w:hanging="2"/>
        <w:jc w:val="both"/>
        <w:rPr>
          <w:sz w:val="20"/>
          <w:szCs w:val="20"/>
          <w:u w:val="single"/>
        </w:rPr>
      </w:pPr>
      <w:r>
        <w:rPr>
          <w:b/>
          <w:sz w:val="20"/>
          <w:szCs w:val="20"/>
          <w:u w:val="single"/>
        </w:rPr>
        <w:t>Objetivos</w:t>
      </w:r>
    </w:p>
    <w:p w14:paraId="3058D191" w14:textId="77777777" w:rsidR="00A25537" w:rsidRDefault="00A25537">
      <w:pPr>
        <w:ind w:left="0" w:hanging="2"/>
        <w:jc w:val="both"/>
        <w:rPr>
          <w:sz w:val="20"/>
          <w:szCs w:val="20"/>
        </w:rPr>
      </w:pPr>
    </w:p>
    <w:p w14:paraId="5A6C6FD5" w14:textId="77777777" w:rsidR="00A25537" w:rsidRDefault="000C3C70">
      <w:pPr>
        <w:ind w:left="0" w:hanging="2"/>
        <w:jc w:val="both"/>
        <w:rPr>
          <w:sz w:val="20"/>
          <w:szCs w:val="20"/>
        </w:rPr>
      </w:pPr>
      <w:r>
        <w:rPr>
          <w:sz w:val="20"/>
          <w:szCs w:val="20"/>
          <w:u w:val="single"/>
        </w:rPr>
        <w:t xml:space="preserve">General: </w:t>
      </w:r>
    </w:p>
    <w:p w14:paraId="0D0B1526" w14:textId="77777777" w:rsidR="00A25537" w:rsidRDefault="00A25537">
      <w:pPr>
        <w:ind w:left="0" w:hanging="2"/>
        <w:jc w:val="both"/>
        <w:rPr>
          <w:sz w:val="20"/>
          <w:szCs w:val="20"/>
          <w:u w:val="single"/>
        </w:rPr>
      </w:pPr>
    </w:p>
    <w:p w14:paraId="7D371351" w14:textId="77777777" w:rsidR="00A25537" w:rsidRDefault="000C3C70">
      <w:pPr>
        <w:pBdr>
          <w:top w:val="nil"/>
          <w:left w:val="nil"/>
          <w:bottom w:val="nil"/>
          <w:right w:val="nil"/>
          <w:between w:val="nil"/>
        </w:pBdr>
        <w:spacing w:line="276" w:lineRule="auto"/>
        <w:ind w:left="0" w:hanging="2"/>
        <w:rPr>
          <w:rFonts w:ascii="Calibri" w:eastAsia="Calibri" w:hAnsi="Calibri" w:cs="Calibri"/>
          <w:color w:val="000000"/>
        </w:rPr>
      </w:pPr>
      <w:r>
        <w:rPr>
          <w:color w:val="000000"/>
        </w:rPr>
        <w:t>Al finalizar el curso los estudiantes estarán en capacidad de desarrollar, de forma individual o como parte de un equipo efectivo de trabajo, una solución distribuida en red con datos persistentes, utilizando un modelo de ciclo de vida para el desarrollo del sistema y los conceptos de programación orientada a objetos.</w:t>
      </w:r>
    </w:p>
    <w:p w14:paraId="44ECF353" w14:textId="77777777" w:rsidR="00A25537" w:rsidRDefault="00A25537">
      <w:pPr>
        <w:ind w:left="0" w:hanging="2"/>
        <w:jc w:val="both"/>
        <w:rPr>
          <w:sz w:val="20"/>
          <w:szCs w:val="20"/>
          <w:u w:val="single"/>
        </w:rPr>
      </w:pPr>
    </w:p>
    <w:p w14:paraId="513F9C61" w14:textId="77777777" w:rsidR="00A25537" w:rsidRDefault="00A25537">
      <w:pPr>
        <w:ind w:left="0" w:hanging="2"/>
        <w:jc w:val="both"/>
        <w:rPr>
          <w:sz w:val="20"/>
          <w:szCs w:val="20"/>
          <w:u w:val="single"/>
        </w:rPr>
      </w:pPr>
    </w:p>
    <w:p w14:paraId="105F1E4A" w14:textId="77777777" w:rsidR="00A25537" w:rsidRDefault="000C3C70">
      <w:pPr>
        <w:ind w:left="0" w:hanging="2"/>
        <w:jc w:val="both"/>
        <w:rPr>
          <w:sz w:val="20"/>
          <w:szCs w:val="20"/>
          <w:u w:val="single"/>
        </w:rPr>
      </w:pPr>
      <w:r>
        <w:rPr>
          <w:sz w:val="20"/>
          <w:szCs w:val="20"/>
          <w:u w:val="single"/>
        </w:rPr>
        <w:t>Terminales:</w:t>
      </w:r>
    </w:p>
    <w:p w14:paraId="2C19C9B0" w14:textId="77777777" w:rsidR="00A25537" w:rsidRDefault="00A25537">
      <w:pPr>
        <w:ind w:left="0" w:hanging="2"/>
        <w:jc w:val="both"/>
        <w:rPr>
          <w:sz w:val="20"/>
          <w:szCs w:val="20"/>
          <w:u w:val="single"/>
        </w:rPr>
      </w:pPr>
    </w:p>
    <w:p w14:paraId="745B1F61" w14:textId="77777777" w:rsidR="00A25537" w:rsidRDefault="000C3C70">
      <w:pPr>
        <w:ind w:left="0" w:hanging="2"/>
        <w:jc w:val="both"/>
        <w:rPr>
          <w:sz w:val="20"/>
          <w:szCs w:val="20"/>
        </w:rPr>
      </w:pPr>
      <w:r>
        <w:rPr>
          <w:sz w:val="20"/>
          <w:szCs w:val="20"/>
        </w:rPr>
        <w:t>Al finalizar el semestre el estudiante estará en capacidad de:</w:t>
      </w:r>
    </w:p>
    <w:p w14:paraId="66CFC026" w14:textId="77777777" w:rsidR="00A25537" w:rsidRDefault="00A25537">
      <w:pPr>
        <w:ind w:left="0" w:hanging="2"/>
        <w:jc w:val="both"/>
        <w:rPr>
          <w:sz w:val="20"/>
          <w:szCs w:val="20"/>
        </w:rPr>
      </w:pPr>
    </w:p>
    <w:p w14:paraId="4B0B7202" w14:textId="77777777" w:rsidR="00A25537" w:rsidRDefault="000C3C70">
      <w:pPr>
        <w:numPr>
          <w:ilvl w:val="0"/>
          <w:numId w:val="1"/>
        </w:numPr>
        <w:ind w:left="0" w:hanging="2"/>
        <w:jc w:val="both"/>
        <w:rPr>
          <w:sz w:val="20"/>
          <w:szCs w:val="20"/>
        </w:rPr>
      </w:pPr>
      <w:r>
        <w:t>Explicar el concepto de ciclo de vida, las fases y las actividades que permiten realizar la ingeniería del sistema.</w:t>
      </w:r>
    </w:p>
    <w:p w14:paraId="11218867" w14:textId="77777777" w:rsidR="00A25537" w:rsidRDefault="000C3C70">
      <w:pPr>
        <w:numPr>
          <w:ilvl w:val="0"/>
          <w:numId w:val="1"/>
        </w:numPr>
        <w:ind w:left="0" w:hanging="2"/>
        <w:jc w:val="both"/>
      </w:pPr>
      <w:r>
        <w:t>Aplicar el ciclo de vida para un sistema cuya solución considere persistencia de la información, la arquitectura Cliente/Servidor, el paradigma de programación orientada a objetos y el patrón MVC.</w:t>
      </w:r>
    </w:p>
    <w:p w14:paraId="4E7A8A72" w14:textId="77777777" w:rsidR="00A25537" w:rsidRDefault="000C3C70">
      <w:pPr>
        <w:numPr>
          <w:ilvl w:val="0"/>
          <w:numId w:val="1"/>
        </w:numPr>
        <w:ind w:left="0" w:hanging="2"/>
        <w:jc w:val="both"/>
      </w:pPr>
      <w:r>
        <w:t>Evaluar diferentes alternativas para la arquitectura, el diseño y la realización de la solución.</w:t>
      </w:r>
    </w:p>
    <w:p w14:paraId="4E1E05A3" w14:textId="77777777" w:rsidR="00A25537" w:rsidRDefault="000C3C70">
      <w:pPr>
        <w:numPr>
          <w:ilvl w:val="0"/>
          <w:numId w:val="1"/>
        </w:numPr>
        <w:ind w:left="0" w:hanging="2"/>
      </w:pPr>
      <w:r>
        <w:t xml:space="preserve">Efectuar un análisis de causa raíz de un evento o error, utilizando herramientas tales como </w:t>
      </w:r>
      <w:proofErr w:type="spellStart"/>
      <w:r>
        <w:t>logs</w:t>
      </w:r>
      <w:proofErr w:type="spellEnd"/>
      <w:r>
        <w:t xml:space="preserve">, analizadores de protocolos, </w:t>
      </w:r>
      <w:proofErr w:type="spellStart"/>
      <w:r>
        <w:t>debuggers</w:t>
      </w:r>
      <w:proofErr w:type="spellEnd"/>
      <w:r>
        <w:t>, entre otras.</w:t>
      </w:r>
    </w:p>
    <w:p w14:paraId="70CB3054" w14:textId="77777777" w:rsidR="00A25537" w:rsidRDefault="000C3C70">
      <w:pPr>
        <w:numPr>
          <w:ilvl w:val="0"/>
          <w:numId w:val="1"/>
        </w:numPr>
        <w:ind w:left="0" w:hanging="2"/>
        <w:jc w:val="both"/>
        <w:rPr>
          <w:sz w:val="20"/>
          <w:szCs w:val="20"/>
        </w:rPr>
      </w:pPr>
      <w:r>
        <w:t>Planificar las actividades del ciclo de vida para la ingeniería del sistema considerando las restricciones establecidas, los roles y responsabilidades asociadas (trabajo individual/trabajo en equipo).</w:t>
      </w:r>
    </w:p>
    <w:p w14:paraId="3E09F8DB" w14:textId="77777777" w:rsidR="00A25537" w:rsidRDefault="00A25537">
      <w:pPr>
        <w:ind w:left="0" w:hanging="2"/>
        <w:jc w:val="both"/>
        <w:rPr>
          <w:sz w:val="20"/>
          <w:szCs w:val="20"/>
          <w:u w:val="single"/>
        </w:rPr>
      </w:pPr>
    </w:p>
    <w:p w14:paraId="1F9CCA98" w14:textId="77777777" w:rsidR="00A25537" w:rsidRDefault="000C3C70">
      <w:pPr>
        <w:ind w:left="0" w:hanging="2"/>
        <w:jc w:val="both"/>
        <w:rPr>
          <w:sz w:val="20"/>
          <w:szCs w:val="20"/>
          <w:u w:val="single"/>
        </w:rPr>
      </w:pPr>
      <w:r>
        <w:rPr>
          <w:sz w:val="20"/>
          <w:szCs w:val="20"/>
          <w:u w:val="single"/>
        </w:rPr>
        <w:lastRenderedPageBreak/>
        <w:t>Específicos</w:t>
      </w:r>
    </w:p>
    <w:p w14:paraId="5D14E54F" w14:textId="77777777" w:rsidR="00A25537" w:rsidRDefault="00A25537">
      <w:pPr>
        <w:ind w:left="0" w:hanging="2"/>
        <w:jc w:val="both"/>
        <w:rPr>
          <w:sz w:val="20"/>
          <w:szCs w:val="20"/>
          <w:u w:val="single"/>
        </w:rPr>
      </w:pPr>
    </w:p>
    <w:p w14:paraId="05ADFB78" w14:textId="77777777" w:rsidR="00A25537" w:rsidRDefault="000C3C70">
      <w:pPr>
        <w:ind w:left="0" w:hanging="2"/>
        <w:jc w:val="both"/>
        <w:rPr>
          <w:sz w:val="20"/>
          <w:szCs w:val="20"/>
          <w:u w:val="single"/>
        </w:rPr>
      </w:pPr>
      <w:r>
        <w:rPr>
          <w:sz w:val="20"/>
          <w:szCs w:val="20"/>
          <w:u w:val="single"/>
        </w:rPr>
        <w:t>De formación académica:</w:t>
      </w:r>
    </w:p>
    <w:p w14:paraId="7E94D00E" w14:textId="77777777" w:rsidR="00A25537" w:rsidRDefault="00A25537">
      <w:pPr>
        <w:ind w:left="0" w:hanging="2"/>
        <w:jc w:val="both"/>
        <w:rPr>
          <w:sz w:val="20"/>
          <w:szCs w:val="20"/>
          <w:u w:val="single"/>
        </w:rPr>
      </w:pPr>
    </w:p>
    <w:p w14:paraId="2DFEA265" w14:textId="77777777" w:rsidR="00A25537" w:rsidRDefault="000C3C70">
      <w:pPr>
        <w:ind w:left="0" w:hanging="2"/>
        <w:jc w:val="both"/>
        <w:rPr>
          <w:sz w:val="20"/>
          <w:szCs w:val="20"/>
        </w:rPr>
      </w:pPr>
      <w:r>
        <w:rPr>
          <w:b/>
          <w:sz w:val="20"/>
          <w:szCs w:val="20"/>
        </w:rPr>
        <w:t>Unidad 0:</w:t>
      </w:r>
      <w:r>
        <w:rPr>
          <w:sz w:val="20"/>
          <w:szCs w:val="20"/>
        </w:rPr>
        <w:t xml:space="preserve"> Ciclo de vida para la ingeniería del sistema y Formación/Operación de equipos de trabajo.</w:t>
      </w:r>
    </w:p>
    <w:p w14:paraId="1CA8D988" w14:textId="77777777" w:rsidR="00A25537" w:rsidRDefault="00A25537">
      <w:pPr>
        <w:ind w:left="0" w:hanging="2"/>
        <w:jc w:val="both"/>
        <w:rPr>
          <w:sz w:val="20"/>
          <w:szCs w:val="20"/>
        </w:rPr>
      </w:pPr>
    </w:p>
    <w:p w14:paraId="14ADEBE8" w14:textId="77777777" w:rsidR="00A25537" w:rsidRDefault="000C3C70">
      <w:pPr>
        <w:numPr>
          <w:ilvl w:val="0"/>
          <w:numId w:val="2"/>
        </w:numPr>
        <w:ind w:left="0" w:hanging="2"/>
        <w:jc w:val="both"/>
        <w:rPr>
          <w:sz w:val="20"/>
          <w:szCs w:val="20"/>
        </w:rPr>
      </w:pPr>
      <w:r>
        <w:rPr>
          <w:sz w:val="20"/>
          <w:szCs w:val="20"/>
        </w:rPr>
        <w:t>Identificar el problema concreto que requiere solución y recopilar los datos necesarios para el planteamiento de una solución apropiada.</w:t>
      </w:r>
    </w:p>
    <w:p w14:paraId="6F3FF147" w14:textId="77777777" w:rsidR="00A25537" w:rsidRDefault="000C3C70">
      <w:pPr>
        <w:numPr>
          <w:ilvl w:val="1"/>
          <w:numId w:val="2"/>
        </w:numPr>
        <w:ind w:left="0" w:hanging="2"/>
        <w:jc w:val="both"/>
        <w:rPr>
          <w:sz w:val="20"/>
          <w:szCs w:val="20"/>
        </w:rPr>
      </w:pPr>
      <w:r>
        <w:rPr>
          <w:sz w:val="20"/>
          <w:szCs w:val="20"/>
        </w:rPr>
        <w:t>Proponer soluciones creativas utilizando las técnicas propuestas por el método de ingeniería y evaluar su factibilidad.</w:t>
      </w:r>
    </w:p>
    <w:p w14:paraId="0318345F" w14:textId="77777777" w:rsidR="00A25537" w:rsidRDefault="000C3C70">
      <w:pPr>
        <w:numPr>
          <w:ilvl w:val="0"/>
          <w:numId w:val="2"/>
        </w:numPr>
        <w:ind w:left="0" w:hanging="2"/>
        <w:jc w:val="both"/>
        <w:rPr>
          <w:sz w:val="20"/>
          <w:szCs w:val="20"/>
        </w:rPr>
      </w:pPr>
      <w:r>
        <w:rPr>
          <w:sz w:val="20"/>
          <w:szCs w:val="20"/>
        </w:rPr>
        <w:t>Identificar métodos y herramientas disponibles para el diseño de la solución de un problema.</w:t>
      </w:r>
    </w:p>
    <w:p w14:paraId="529DD27D" w14:textId="77777777" w:rsidR="00A25537" w:rsidRDefault="000C3C70">
      <w:pPr>
        <w:numPr>
          <w:ilvl w:val="0"/>
          <w:numId w:val="2"/>
        </w:numPr>
        <w:ind w:left="0" w:hanging="2"/>
        <w:jc w:val="both"/>
        <w:rPr>
          <w:sz w:val="20"/>
          <w:szCs w:val="20"/>
        </w:rPr>
      </w:pPr>
      <w:r>
        <w:rPr>
          <w:sz w:val="20"/>
          <w:szCs w:val="20"/>
        </w:rPr>
        <w:t>Describir los conceptos básicos de la formación y operación de equipos de trabajo en ingeniería.</w:t>
      </w:r>
    </w:p>
    <w:p w14:paraId="0BA0E52D" w14:textId="77777777" w:rsidR="00A25537" w:rsidRDefault="000C3C70">
      <w:pPr>
        <w:numPr>
          <w:ilvl w:val="0"/>
          <w:numId w:val="2"/>
        </w:numPr>
        <w:ind w:left="0" w:hanging="2"/>
        <w:jc w:val="both"/>
        <w:rPr>
          <w:sz w:val="20"/>
          <w:szCs w:val="20"/>
        </w:rPr>
      </w:pPr>
      <w:r>
        <w:rPr>
          <w:sz w:val="20"/>
          <w:szCs w:val="20"/>
        </w:rPr>
        <w:t>Reconocer los elementos básicos de por lo menos una metodología para la formación y operación de equipos de trabajo en ingeniería.</w:t>
      </w:r>
    </w:p>
    <w:p w14:paraId="368498B5" w14:textId="77777777" w:rsidR="00A25537" w:rsidRDefault="00A25537">
      <w:pPr>
        <w:ind w:left="0" w:hanging="2"/>
        <w:jc w:val="both"/>
        <w:rPr>
          <w:sz w:val="20"/>
          <w:szCs w:val="20"/>
          <w:u w:val="single"/>
        </w:rPr>
      </w:pPr>
    </w:p>
    <w:p w14:paraId="17E33BC9" w14:textId="77777777" w:rsidR="00A25537" w:rsidRDefault="00A25537">
      <w:pPr>
        <w:ind w:left="0" w:hanging="2"/>
        <w:jc w:val="both"/>
        <w:rPr>
          <w:sz w:val="20"/>
          <w:szCs w:val="20"/>
          <w:u w:val="single"/>
        </w:rPr>
      </w:pPr>
    </w:p>
    <w:p w14:paraId="0379544E" w14:textId="77777777" w:rsidR="00A25537" w:rsidRDefault="000C3C70">
      <w:pPr>
        <w:ind w:left="0" w:hanging="2"/>
        <w:jc w:val="both"/>
        <w:rPr>
          <w:sz w:val="20"/>
          <w:szCs w:val="20"/>
        </w:rPr>
      </w:pPr>
      <w:r>
        <w:rPr>
          <w:b/>
          <w:sz w:val="20"/>
          <w:szCs w:val="20"/>
        </w:rPr>
        <w:t>Unidad 1:</w:t>
      </w:r>
      <w:r>
        <w:rPr>
          <w:sz w:val="20"/>
          <w:szCs w:val="20"/>
        </w:rPr>
        <w:t xml:space="preserve"> Fundamentos de Redes. </w:t>
      </w:r>
    </w:p>
    <w:p w14:paraId="60A3F659" w14:textId="77777777" w:rsidR="00A25537" w:rsidRDefault="00A25537">
      <w:pPr>
        <w:ind w:left="0" w:hanging="2"/>
        <w:jc w:val="both"/>
        <w:rPr>
          <w:sz w:val="20"/>
          <w:szCs w:val="20"/>
        </w:rPr>
      </w:pPr>
    </w:p>
    <w:p w14:paraId="0D2E8F26" w14:textId="77777777" w:rsidR="00A25537" w:rsidRDefault="000C3C70">
      <w:pPr>
        <w:numPr>
          <w:ilvl w:val="0"/>
          <w:numId w:val="4"/>
        </w:numPr>
        <w:ind w:left="0" w:hanging="2"/>
        <w:jc w:val="both"/>
        <w:rPr>
          <w:sz w:val="20"/>
          <w:szCs w:val="20"/>
        </w:rPr>
      </w:pPr>
      <w:r>
        <w:rPr>
          <w:sz w:val="20"/>
          <w:szCs w:val="20"/>
        </w:rPr>
        <w:t>Clasificar una red determinada según la distancia geográfica de sus nodos.</w:t>
      </w:r>
    </w:p>
    <w:p w14:paraId="4E365DF9" w14:textId="77777777" w:rsidR="00A25537" w:rsidRDefault="000C3C70">
      <w:pPr>
        <w:numPr>
          <w:ilvl w:val="0"/>
          <w:numId w:val="4"/>
        </w:numPr>
        <w:ind w:left="0" w:hanging="2"/>
        <w:jc w:val="both"/>
        <w:rPr>
          <w:sz w:val="20"/>
          <w:szCs w:val="20"/>
        </w:rPr>
      </w:pPr>
      <w:r>
        <w:rPr>
          <w:sz w:val="20"/>
          <w:szCs w:val="20"/>
        </w:rPr>
        <w:t xml:space="preserve">Reconocer la importancia de los modelos de referencia e interpretar la función de cada nivel para explicar el comportamiento de una red. </w:t>
      </w:r>
    </w:p>
    <w:p w14:paraId="16C00A01" w14:textId="77777777" w:rsidR="00A25537" w:rsidRDefault="000C3C70">
      <w:pPr>
        <w:numPr>
          <w:ilvl w:val="0"/>
          <w:numId w:val="4"/>
        </w:numPr>
        <w:ind w:left="0" w:hanging="2"/>
        <w:jc w:val="both"/>
        <w:rPr>
          <w:sz w:val="20"/>
          <w:szCs w:val="20"/>
        </w:rPr>
      </w:pPr>
      <w:r>
        <w:rPr>
          <w:sz w:val="20"/>
          <w:szCs w:val="20"/>
        </w:rPr>
        <w:t>Describir la utilidad de los protocolos, direcciones IP y servicios de red para la comunicación efectiva a través de diferentes nodos.</w:t>
      </w:r>
    </w:p>
    <w:p w14:paraId="604C7518" w14:textId="77777777" w:rsidR="00A25537" w:rsidRDefault="000C3C70">
      <w:pPr>
        <w:numPr>
          <w:ilvl w:val="0"/>
          <w:numId w:val="4"/>
        </w:numPr>
        <w:ind w:left="0" w:hanging="2"/>
        <w:jc w:val="both"/>
        <w:rPr>
          <w:sz w:val="20"/>
          <w:szCs w:val="20"/>
        </w:rPr>
      </w:pPr>
      <w:r>
        <w:rPr>
          <w:sz w:val="20"/>
          <w:szCs w:val="20"/>
        </w:rPr>
        <w:t>Desarrollar aplicaciones que consulten y procesen información de red haciendo uso del lenguaje de programación JAVA</w:t>
      </w:r>
    </w:p>
    <w:p w14:paraId="7035046A" w14:textId="77777777" w:rsidR="00A25537" w:rsidRDefault="000C3C70">
      <w:pPr>
        <w:numPr>
          <w:ilvl w:val="0"/>
          <w:numId w:val="4"/>
        </w:numPr>
        <w:ind w:left="0" w:hanging="2"/>
        <w:jc w:val="both"/>
        <w:rPr>
          <w:sz w:val="20"/>
          <w:szCs w:val="20"/>
        </w:rPr>
      </w:pPr>
      <w:r>
        <w:rPr>
          <w:sz w:val="20"/>
          <w:szCs w:val="20"/>
        </w:rPr>
        <w:t>Describir los conceptos básicos de las redes de comunicaciones.</w:t>
      </w:r>
    </w:p>
    <w:p w14:paraId="3CF74986" w14:textId="77777777" w:rsidR="00A25537" w:rsidRDefault="000C3C70">
      <w:pPr>
        <w:numPr>
          <w:ilvl w:val="0"/>
          <w:numId w:val="4"/>
        </w:numPr>
        <w:ind w:left="0" w:hanging="2"/>
        <w:jc w:val="both"/>
        <w:rPr>
          <w:sz w:val="20"/>
          <w:szCs w:val="20"/>
        </w:rPr>
      </w:pPr>
      <w:r>
        <w:rPr>
          <w:sz w:val="20"/>
          <w:szCs w:val="20"/>
        </w:rPr>
        <w:t>Reconocer los elementos y el funcionamiento de la arquitectura cliente/servidor.</w:t>
      </w:r>
    </w:p>
    <w:p w14:paraId="75CC6C9F" w14:textId="77777777" w:rsidR="00A25537" w:rsidRDefault="000C3C70">
      <w:pPr>
        <w:numPr>
          <w:ilvl w:val="0"/>
          <w:numId w:val="4"/>
        </w:numPr>
        <w:ind w:left="0" w:hanging="2"/>
        <w:jc w:val="both"/>
        <w:rPr>
          <w:sz w:val="20"/>
          <w:szCs w:val="20"/>
        </w:rPr>
      </w:pPr>
      <w:r>
        <w:rPr>
          <w:sz w:val="20"/>
          <w:szCs w:val="20"/>
        </w:rPr>
        <w:t>Realizar pruebas de conectividad a través de ping (protocolo ICMP).</w:t>
      </w:r>
    </w:p>
    <w:p w14:paraId="3E7012E3" w14:textId="77777777" w:rsidR="00A25537" w:rsidRDefault="00A25537">
      <w:pPr>
        <w:ind w:left="0" w:hanging="2"/>
        <w:jc w:val="both"/>
        <w:rPr>
          <w:sz w:val="20"/>
          <w:szCs w:val="20"/>
        </w:rPr>
      </w:pPr>
    </w:p>
    <w:p w14:paraId="6C916382" w14:textId="77777777" w:rsidR="00A25537" w:rsidRDefault="000C3C70">
      <w:pPr>
        <w:ind w:left="0" w:hanging="2"/>
        <w:jc w:val="both"/>
        <w:rPr>
          <w:sz w:val="20"/>
          <w:szCs w:val="20"/>
        </w:rPr>
      </w:pPr>
      <w:r>
        <w:rPr>
          <w:b/>
          <w:sz w:val="20"/>
          <w:szCs w:val="20"/>
        </w:rPr>
        <w:t>Unidad 2:</w:t>
      </w:r>
      <w:r>
        <w:rPr>
          <w:sz w:val="20"/>
          <w:szCs w:val="20"/>
        </w:rPr>
        <w:t xml:space="preserve"> Cliente/Servidor protocolo TCP.</w:t>
      </w:r>
    </w:p>
    <w:p w14:paraId="20A35249" w14:textId="77777777" w:rsidR="00A25537" w:rsidRDefault="000C3C70">
      <w:pPr>
        <w:ind w:left="0" w:hanging="2"/>
        <w:jc w:val="both"/>
        <w:rPr>
          <w:sz w:val="20"/>
          <w:szCs w:val="20"/>
        </w:rPr>
      </w:pPr>
      <w:r>
        <w:rPr>
          <w:sz w:val="20"/>
          <w:szCs w:val="20"/>
        </w:rPr>
        <w:t xml:space="preserve"> </w:t>
      </w:r>
    </w:p>
    <w:p w14:paraId="34988F44" w14:textId="77777777" w:rsidR="00A25537" w:rsidRDefault="000C3C70">
      <w:pPr>
        <w:numPr>
          <w:ilvl w:val="0"/>
          <w:numId w:val="4"/>
        </w:numPr>
        <w:ind w:left="0" w:hanging="2"/>
        <w:jc w:val="both"/>
        <w:rPr>
          <w:sz w:val="20"/>
          <w:szCs w:val="20"/>
        </w:rPr>
      </w:pPr>
      <w:r>
        <w:rPr>
          <w:sz w:val="20"/>
          <w:szCs w:val="20"/>
        </w:rPr>
        <w:t>Analizar, diseñar e implementar aplicaciones con el patrón MVC (Modelo-Vista-Control)</w:t>
      </w:r>
    </w:p>
    <w:p w14:paraId="5BBCE7E3" w14:textId="77777777" w:rsidR="00A25537" w:rsidRDefault="000C3C70">
      <w:pPr>
        <w:numPr>
          <w:ilvl w:val="0"/>
          <w:numId w:val="4"/>
        </w:numPr>
        <w:ind w:left="0" w:hanging="2"/>
        <w:jc w:val="both"/>
        <w:rPr>
          <w:sz w:val="20"/>
          <w:szCs w:val="20"/>
        </w:rPr>
      </w:pPr>
      <w:r>
        <w:rPr>
          <w:sz w:val="20"/>
          <w:szCs w:val="20"/>
        </w:rPr>
        <w:t>Enumerar las principales características del protocolo TCP y describir su funcionamiento en la red.</w:t>
      </w:r>
    </w:p>
    <w:p w14:paraId="7918D48A" w14:textId="77777777" w:rsidR="00A25537" w:rsidRDefault="000C3C70">
      <w:pPr>
        <w:numPr>
          <w:ilvl w:val="0"/>
          <w:numId w:val="4"/>
        </w:numPr>
        <w:ind w:left="0" w:hanging="2"/>
        <w:jc w:val="both"/>
        <w:rPr>
          <w:sz w:val="20"/>
          <w:szCs w:val="20"/>
        </w:rPr>
      </w:pPr>
      <w:r>
        <w:rPr>
          <w:sz w:val="20"/>
          <w:szCs w:val="20"/>
        </w:rPr>
        <w:t xml:space="preserve">Diseñar e implementar programas de arquitectura Cliente/Servidor donde se utilicen objetos de las clases Socket y </w:t>
      </w:r>
      <w:proofErr w:type="spellStart"/>
      <w:r>
        <w:rPr>
          <w:sz w:val="20"/>
          <w:szCs w:val="20"/>
        </w:rPr>
        <w:t>ServerSocket</w:t>
      </w:r>
      <w:proofErr w:type="spellEnd"/>
      <w:r>
        <w:rPr>
          <w:sz w:val="20"/>
          <w:szCs w:val="20"/>
        </w:rPr>
        <w:t xml:space="preserve"> para transferir información entre dos procesos independientes.</w:t>
      </w:r>
    </w:p>
    <w:p w14:paraId="489EB39C" w14:textId="77777777" w:rsidR="00A25537" w:rsidRDefault="000C3C70">
      <w:pPr>
        <w:numPr>
          <w:ilvl w:val="0"/>
          <w:numId w:val="4"/>
        </w:numPr>
        <w:ind w:left="0" w:hanging="2"/>
        <w:jc w:val="both"/>
        <w:rPr>
          <w:sz w:val="20"/>
          <w:szCs w:val="20"/>
        </w:rPr>
      </w:pPr>
      <w:r>
        <w:rPr>
          <w:sz w:val="20"/>
          <w:szCs w:val="20"/>
        </w:rPr>
        <w:t>Identificar errores de conectividad, bloqueo de puertos, envío y recepción de datos a través de la depuración del programa.</w:t>
      </w:r>
    </w:p>
    <w:p w14:paraId="0B5D3CB8" w14:textId="77777777" w:rsidR="00A25537" w:rsidRDefault="00A25537">
      <w:pPr>
        <w:ind w:left="0" w:hanging="2"/>
        <w:jc w:val="both"/>
        <w:rPr>
          <w:sz w:val="20"/>
          <w:szCs w:val="20"/>
        </w:rPr>
      </w:pPr>
    </w:p>
    <w:p w14:paraId="12EF188B" w14:textId="77777777" w:rsidR="00A25537" w:rsidRDefault="000C3C70">
      <w:pPr>
        <w:ind w:left="0" w:hanging="2"/>
        <w:jc w:val="both"/>
        <w:rPr>
          <w:sz w:val="20"/>
          <w:szCs w:val="20"/>
        </w:rPr>
      </w:pPr>
      <w:r>
        <w:rPr>
          <w:b/>
          <w:sz w:val="20"/>
          <w:szCs w:val="20"/>
        </w:rPr>
        <w:t xml:space="preserve">Unidad 3: </w:t>
      </w:r>
      <w:r>
        <w:rPr>
          <w:sz w:val="20"/>
          <w:szCs w:val="20"/>
        </w:rPr>
        <w:t>Cliente/Servidor protocolo UDP</w:t>
      </w:r>
    </w:p>
    <w:p w14:paraId="798D3AB9" w14:textId="77777777" w:rsidR="00A25537" w:rsidRDefault="00A25537">
      <w:pPr>
        <w:ind w:left="0" w:hanging="2"/>
        <w:jc w:val="both"/>
        <w:rPr>
          <w:sz w:val="20"/>
          <w:szCs w:val="20"/>
        </w:rPr>
      </w:pPr>
    </w:p>
    <w:p w14:paraId="3A12CE2F" w14:textId="77777777" w:rsidR="00A25537" w:rsidRDefault="000C3C70">
      <w:pPr>
        <w:numPr>
          <w:ilvl w:val="0"/>
          <w:numId w:val="4"/>
        </w:numPr>
        <w:ind w:left="0" w:hanging="2"/>
        <w:jc w:val="both"/>
        <w:rPr>
          <w:sz w:val="20"/>
          <w:szCs w:val="20"/>
        </w:rPr>
      </w:pPr>
      <w:r>
        <w:rPr>
          <w:sz w:val="20"/>
          <w:szCs w:val="20"/>
        </w:rPr>
        <w:t>Enumerar las principales características del protocolo UDP y describir su funcionamiento en la red diferenciando del protocolo TCP.</w:t>
      </w:r>
    </w:p>
    <w:p w14:paraId="7E7CA807" w14:textId="77777777" w:rsidR="00A25537" w:rsidRDefault="000C3C70">
      <w:pPr>
        <w:numPr>
          <w:ilvl w:val="0"/>
          <w:numId w:val="4"/>
        </w:numPr>
        <w:ind w:left="0" w:hanging="2"/>
        <w:jc w:val="both"/>
        <w:rPr>
          <w:sz w:val="20"/>
          <w:szCs w:val="20"/>
        </w:rPr>
      </w:pPr>
      <w:r>
        <w:rPr>
          <w:sz w:val="20"/>
          <w:szCs w:val="20"/>
        </w:rPr>
        <w:t xml:space="preserve">Diseñar e implementar programas donde utilicen objetos de las clases </w:t>
      </w:r>
      <w:proofErr w:type="spellStart"/>
      <w:r>
        <w:rPr>
          <w:sz w:val="20"/>
          <w:szCs w:val="20"/>
        </w:rPr>
        <w:t>DatagramSocket</w:t>
      </w:r>
      <w:proofErr w:type="spellEnd"/>
      <w:r>
        <w:rPr>
          <w:sz w:val="20"/>
          <w:szCs w:val="20"/>
        </w:rPr>
        <w:t xml:space="preserve"> y </w:t>
      </w:r>
      <w:proofErr w:type="spellStart"/>
      <w:r>
        <w:rPr>
          <w:sz w:val="20"/>
          <w:szCs w:val="20"/>
        </w:rPr>
        <w:t>DatagramPacket</w:t>
      </w:r>
      <w:proofErr w:type="spellEnd"/>
      <w:r>
        <w:rPr>
          <w:sz w:val="20"/>
          <w:szCs w:val="20"/>
        </w:rPr>
        <w:t xml:space="preserve"> para transferir información entre procesos independientes utilizando UDP.</w:t>
      </w:r>
    </w:p>
    <w:p w14:paraId="0F471546" w14:textId="77777777" w:rsidR="00A25537" w:rsidRDefault="000C3C70">
      <w:pPr>
        <w:numPr>
          <w:ilvl w:val="0"/>
          <w:numId w:val="4"/>
        </w:numPr>
        <w:ind w:left="0" w:hanging="2"/>
        <w:jc w:val="both"/>
        <w:rPr>
          <w:sz w:val="20"/>
          <w:szCs w:val="20"/>
        </w:rPr>
      </w:pPr>
      <w:r>
        <w:rPr>
          <w:sz w:val="20"/>
          <w:szCs w:val="20"/>
        </w:rPr>
        <w:t xml:space="preserve">Reconocer la diferencia entre los tipos de comunicación: </w:t>
      </w:r>
      <w:proofErr w:type="spellStart"/>
      <w:r>
        <w:rPr>
          <w:sz w:val="20"/>
          <w:szCs w:val="20"/>
        </w:rPr>
        <w:t>unicast</w:t>
      </w:r>
      <w:proofErr w:type="spellEnd"/>
      <w:r>
        <w:rPr>
          <w:sz w:val="20"/>
          <w:szCs w:val="20"/>
        </w:rPr>
        <w:t xml:space="preserve">, </w:t>
      </w:r>
      <w:proofErr w:type="spellStart"/>
      <w:r>
        <w:rPr>
          <w:sz w:val="20"/>
          <w:szCs w:val="20"/>
        </w:rPr>
        <w:t>multicast</w:t>
      </w:r>
      <w:proofErr w:type="spellEnd"/>
      <w:r>
        <w:rPr>
          <w:sz w:val="20"/>
          <w:szCs w:val="20"/>
        </w:rPr>
        <w:t xml:space="preserve"> y </w:t>
      </w:r>
      <w:proofErr w:type="spellStart"/>
      <w:r>
        <w:rPr>
          <w:sz w:val="20"/>
          <w:szCs w:val="20"/>
        </w:rPr>
        <w:t>broadcast</w:t>
      </w:r>
      <w:proofErr w:type="spellEnd"/>
      <w:r>
        <w:rPr>
          <w:sz w:val="20"/>
          <w:szCs w:val="20"/>
        </w:rPr>
        <w:t>.</w:t>
      </w:r>
    </w:p>
    <w:p w14:paraId="3507D44E" w14:textId="77777777" w:rsidR="00A25537" w:rsidRDefault="000C3C70">
      <w:pPr>
        <w:numPr>
          <w:ilvl w:val="0"/>
          <w:numId w:val="4"/>
        </w:numPr>
        <w:ind w:left="0" w:hanging="2"/>
        <w:jc w:val="both"/>
        <w:rPr>
          <w:sz w:val="20"/>
          <w:szCs w:val="20"/>
        </w:rPr>
      </w:pPr>
      <w:r>
        <w:rPr>
          <w:sz w:val="20"/>
          <w:szCs w:val="20"/>
        </w:rPr>
        <w:t xml:space="preserve">Escribir programas donde se utilice la clase </w:t>
      </w:r>
      <w:proofErr w:type="spellStart"/>
      <w:r>
        <w:rPr>
          <w:sz w:val="20"/>
          <w:szCs w:val="20"/>
        </w:rPr>
        <w:t>MulticastSocket</w:t>
      </w:r>
      <w:proofErr w:type="spellEnd"/>
      <w:r>
        <w:rPr>
          <w:sz w:val="20"/>
          <w:szCs w:val="20"/>
        </w:rPr>
        <w:t xml:space="preserve"> para realizar comunicaciones </w:t>
      </w:r>
      <w:proofErr w:type="spellStart"/>
      <w:r>
        <w:rPr>
          <w:sz w:val="20"/>
          <w:szCs w:val="20"/>
        </w:rPr>
        <w:t>multicast</w:t>
      </w:r>
      <w:proofErr w:type="spellEnd"/>
      <w:r>
        <w:rPr>
          <w:sz w:val="20"/>
          <w:szCs w:val="20"/>
        </w:rPr>
        <w:t>.</w:t>
      </w:r>
    </w:p>
    <w:p w14:paraId="08687ED2" w14:textId="77777777" w:rsidR="00A25537" w:rsidRDefault="000C3C70">
      <w:pPr>
        <w:numPr>
          <w:ilvl w:val="0"/>
          <w:numId w:val="4"/>
        </w:numPr>
        <w:ind w:left="0" w:hanging="2"/>
        <w:jc w:val="both"/>
        <w:rPr>
          <w:sz w:val="20"/>
          <w:szCs w:val="20"/>
        </w:rPr>
      </w:pPr>
      <w:r>
        <w:rPr>
          <w:sz w:val="20"/>
          <w:szCs w:val="20"/>
        </w:rPr>
        <w:t xml:space="preserve">Utilizar </w:t>
      </w:r>
      <w:proofErr w:type="spellStart"/>
      <w:r>
        <w:rPr>
          <w:sz w:val="20"/>
          <w:szCs w:val="20"/>
        </w:rPr>
        <w:t>serialización</w:t>
      </w:r>
      <w:proofErr w:type="spellEnd"/>
      <w:r>
        <w:rPr>
          <w:sz w:val="20"/>
          <w:szCs w:val="20"/>
        </w:rPr>
        <w:t xml:space="preserve"> para simplificar el envío de objetos. </w:t>
      </w:r>
    </w:p>
    <w:p w14:paraId="2BD5E088" w14:textId="77777777" w:rsidR="00A25537" w:rsidRDefault="00A25537">
      <w:pPr>
        <w:ind w:left="0" w:hanging="2"/>
        <w:jc w:val="both"/>
        <w:rPr>
          <w:sz w:val="20"/>
          <w:szCs w:val="20"/>
          <w:u w:val="single"/>
        </w:rPr>
      </w:pPr>
    </w:p>
    <w:p w14:paraId="47139B9F" w14:textId="77777777" w:rsidR="00A25537" w:rsidRDefault="00A25537">
      <w:pPr>
        <w:ind w:left="0" w:hanging="2"/>
        <w:jc w:val="both"/>
        <w:rPr>
          <w:sz w:val="20"/>
          <w:szCs w:val="20"/>
          <w:u w:val="single"/>
        </w:rPr>
      </w:pPr>
    </w:p>
    <w:p w14:paraId="5645F0E9" w14:textId="77777777" w:rsidR="00A25537" w:rsidRDefault="000C3C70">
      <w:pPr>
        <w:ind w:left="0" w:hanging="2"/>
        <w:jc w:val="both"/>
        <w:rPr>
          <w:sz w:val="20"/>
          <w:szCs w:val="20"/>
        </w:rPr>
      </w:pPr>
      <w:r>
        <w:rPr>
          <w:b/>
          <w:sz w:val="20"/>
          <w:szCs w:val="20"/>
        </w:rPr>
        <w:t xml:space="preserve">Unidad 4: </w:t>
      </w:r>
      <w:r>
        <w:rPr>
          <w:sz w:val="20"/>
          <w:szCs w:val="20"/>
        </w:rPr>
        <w:t>Persistencia</w:t>
      </w:r>
    </w:p>
    <w:p w14:paraId="543805CB" w14:textId="77777777" w:rsidR="00A25537" w:rsidRDefault="00A25537">
      <w:pPr>
        <w:ind w:left="0" w:hanging="2"/>
        <w:jc w:val="both"/>
        <w:rPr>
          <w:sz w:val="20"/>
          <w:szCs w:val="20"/>
        </w:rPr>
      </w:pPr>
    </w:p>
    <w:p w14:paraId="04430CD9" w14:textId="77777777" w:rsidR="00A25537" w:rsidRDefault="000C3C70">
      <w:pPr>
        <w:numPr>
          <w:ilvl w:val="0"/>
          <w:numId w:val="4"/>
        </w:numPr>
        <w:ind w:left="0" w:hanging="2"/>
        <w:jc w:val="both"/>
        <w:rPr>
          <w:sz w:val="20"/>
          <w:szCs w:val="20"/>
        </w:rPr>
      </w:pPr>
      <w:r>
        <w:rPr>
          <w:sz w:val="20"/>
          <w:szCs w:val="20"/>
        </w:rPr>
        <w:t xml:space="preserve">Reconocer la utilidad del ODBC en la implementación de conectividad a bases de datos. </w:t>
      </w:r>
    </w:p>
    <w:p w14:paraId="1B509AFB" w14:textId="77777777" w:rsidR="00A25537" w:rsidRDefault="000C3C70">
      <w:pPr>
        <w:numPr>
          <w:ilvl w:val="0"/>
          <w:numId w:val="4"/>
        </w:numPr>
        <w:ind w:left="0" w:hanging="2"/>
        <w:jc w:val="both"/>
        <w:rPr>
          <w:sz w:val="20"/>
          <w:szCs w:val="20"/>
        </w:rPr>
      </w:pPr>
      <w:r>
        <w:rPr>
          <w:sz w:val="20"/>
          <w:szCs w:val="20"/>
        </w:rPr>
        <w:t>Comparar las principales características de los motores de bases de datos más comunes (</w:t>
      </w:r>
      <w:proofErr w:type="spellStart"/>
      <w:r>
        <w:rPr>
          <w:sz w:val="20"/>
          <w:szCs w:val="20"/>
        </w:rPr>
        <w:t>MySQL</w:t>
      </w:r>
      <w:proofErr w:type="spellEnd"/>
      <w:r>
        <w:rPr>
          <w:sz w:val="20"/>
          <w:szCs w:val="20"/>
        </w:rPr>
        <w:t xml:space="preserve">, </w:t>
      </w:r>
      <w:proofErr w:type="spellStart"/>
      <w:r>
        <w:rPr>
          <w:sz w:val="20"/>
          <w:szCs w:val="20"/>
        </w:rPr>
        <w:t>Postgres</w:t>
      </w:r>
      <w:proofErr w:type="spellEnd"/>
      <w:r>
        <w:rPr>
          <w:sz w:val="20"/>
          <w:szCs w:val="20"/>
        </w:rPr>
        <w:t>, Oracle, SQL Server).</w:t>
      </w:r>
    </w:p>
    <w:p w14:paraId="7E5640DC" w14:textId="77777777" w:rsidR="00A25537" w:rsidRDefault="000C3C70">
      <w:pPr>
        <w:numPr>
          <w:ilvl w:val="0"/>
          <w:numId w:val="4"/>
        </w:numPr>
        <w:ind w:left="0" w:hanging="2"/>
        <w:jc w:val="both"/>
        <w:rPr>
          <w:sz w:val="20"/>
          <w:szCs w:val="20"/>
        </w:rPr>
      </w:pPr>
      <w:r>
        <w:rPr>
          <w:sz w:val="20"/>
          <w:szCs w:val="20"/>
        </w:rPr>
        <w:lastRenderedPageBreak/>
        <w:t>Describir las propiedades de un modelo de conceptos y un modelo relacional al utilizarlos para el análisis y representación de un problema propuesto.</w:t>
      </w:r>
    </w:p>
    <w:p w14:paraId="4E03222B" w14:textId="77777777" w:rsidR="00A25537" w:rsidRDefault="000C3C70">
      <w:pPr>
        <w:numPr>
          <w:ilvl w:val="0"/>
          <w:numId w:val="4"/>
        </w:numPr>
        <w:ind w:left="0" w:hanging="2"/>
        <w:jc w:val="both"/>
        <w:rPr>
          <w:sz w:val="20"/>
          <w:szCs w:val="20"/>
        </w:rPr>
      </w:pPr>
      <w:r>
        <w:rPr>
          <w:sz w:val="20"/>
          <w:szCs w:val="20"/>
        </w:rPr>
        <w:t>Diseñar e implementar instrucciones avanzadas en el lenguaje SQL para la manipulación de bases de datos.</w:t>
      </w:r>
    </w:p>
    <w:p w14:paraId="6942BB56" w14:textId="77777777" w:rsidR="00A25537" w:rsidRDefault="000C3C70">
      <w:pPr>
        <w:numPr>
          <w:ilvl w:val="0"/>
          <w:numId w:val="4"/>
        </w:numPr>
        <w:ind w:left="0" w:hanging="2"/>
        <w:jc w:val="both"/>
        <w:rPr>
          <w:sz w:val="20"/>
          <w:szCs w:val="20"/>
        </w:rPr>
      </w:pPr>
      <w:r>
        <w:rPr>
          <w:sz w:val="20"/>
          <w:szCs w:val="20"/>
        </w:rPr>
        <w:t xml:space="preserve">Utilizar </w:t>
      </w:r>
      <w:proofErr w:type="spellStart"/>
      <w:r>
        <w:rPr>
          <w:sz w:val="20"/>
          <w:szCs w:val="20"/>
        </w:rPr>
        <w:t>logs</w:t>
      </w:r>
      <w:proofErr w:type="spellEnd"/>
      <w:r>
        <w:rPr>
          <w:sz w:val="20"/>
          <w:szCs w:val="20"/>
        </w:rPr>
        <w:t xml:space="preserve"> de SQL para encontrar errores de comunicación y sintaxis entre un programa de Java y bases de datos tipo SQL.</w:t>
      </w:r>
    </w:p>
    <w:p w14:paraId="4019CBC7" w14:textId="77777777" w:rsidR="00A25537" w:rsidRDefault="000C3C70">
      <w:pPr>
        <w:numPr>
          <w:ilvl w:val="0"/>
          <w:numId w:val="4"/>
        </w:numPr>
        <w:ind w:left="0" w:hanging="2"/>
        <w:jc w:val="both"/>
        <w:rPr>
          <w:sz w:val="20"/>
          <w:szCs w:val="20"/>
        </w:rPr>
      </w:pPr>
      <w:r>
        <w:rPr>
          <w:sz w:val="20"/>
          <w:szCs w:val="20"/>
        </w:rPr>
        <w:t xml:space="preserve">Integrar herramientas de análisis, diseño e implementación para desarrollar aplicaciones con arquitectura Cliente/Servidor y bases de datos como método de persistencia. </w:t>
      </w:r>
    </w:p>
    <w:p w14:paraId="38AB5C99" w14:textId="77777777" w:rsidR="00A25537" w:rsidRDefault="000C3C70">
      <w:pPr>
        <w:numPr>
          <w:ilvl w:val="0"/>
          <w:numId w:val="4"/>
        </w:numPr>
        <w:ind w:left="0" w:hanging="2"/>
        <w:jc w:val="both"/>
        <w:rPr>
          <w:sz w:val="20"/>
          <w:szCs w:val="20"/>
        </w:rPr>
      </w:pPr>
      <w:r>
        <w:rPr>
          <w:sz w:val="20"/>
          <w:szCs w:val="20"/>
        </w:rPr>
        <w:t>Diseñar e implementar bases de datos no relacionales como respuesta a un problema de persistencia, en aplicaciones con arquitectura cliente/servidor.</w:t>
      </w:r>
    </w:p>
    <w:p w14:paraId="210C221D" w14:textId="77777777" w:rsidR="00A25537" w:rsidRDefault="00A25537">
      <w:pPr>
        <w:ind w:left="0" w:hanging="2"/>
        <w:jc w:val="both"/>
        <w:rPr>
          <w:sz w:val="20"/>
          <w:szCs w:val="20"/>
        </w:rPr>
      </w:pPr>
    </w:p>
    <w:p w14:paraId="698585C7" w14:textId="77777777" w:rsidR="00A25537" w:rsidRDefault="000C3C70">
      <w:pPr>
        <w:ind w:left="0" w:hanging="2"/>
        <w:jc w:val="both"/>
        <w:rPr>
          <w:sz w:val="20"/>
          <w:szCs w:val="20"/>
        </w:rPr>
      </w:pPr>
      <w:r>
        <w:rPr>
          <w:b/>
          <w:sz w:val="20"/>
          <w:szCs w:val="20"/>
        </w:rPr>
        <w:t xml:space="preserve">Unidad 5: </w:t>
      </w:r>
      <w:r>
        <w:rPr>
          <w:sz w:val="20"/>
          <w:szCs w:val="20"/>
        </w:rPr>
        <w:t xml:space="preserve">HTTP y </w:t>
      </w:r>
      <w:proofErr w:type="spellStart"/>
      <w:r>
        <w:rPr>
          <w:sz w:val="20"/>
          <w:szCs w:val="20"/>
        </w:rPr>
        <w:t>Websockets</w:t>
      </w:r>
      <w:proofErr w:type="spellEnd"/>
    </w:p>
    <w:p w14:paraId="426A1BED" w14:textId="77777777" w:rsidR="00A25537" w:rsidRDefault="00A25537">
      <w:pPr>
        <w:ind w:left="0" w:hanging="2"/>
        <w:jc w:val="both"/>
        <w:rPr>
          <w:sz w:val="20"/>
          <w:szCs w:val="20"/>
        </w:rPr>
      </w:pPr>
    </w:p>
    <w:p w14:paraId="7BBE3DDE" w14:textId="77777777" w:rsidR="00A25537" w:rsidRDefault="000C3C70">
      <w:pPr>
        <w:numPr>
          <w:ilvl w:val="0"/>
          <w:numId w:val="4"/>
        </w:numPr>
        <w:ind w:left="0" w:hanging="2"/>
        <w:jc w:val="both"/>
        <w:rPr>
          <w:sz w:val="20"/>
          <w:szCs w:val="20"/>
        </w:rPr>
      </w:pPr>
      <w:r>
        <w:rPr>
          <w:sz w:val="20"/>
          <w:szCs w:val="20"/>
        </w:rPr>
        <w:t xml:space="preserve">Desarrollar servicios web </w:t>
      </w:r>
      <w:proofErr w:type="spellStart"/>
      <w:r>
        <w:rPr>
          <w:sz w:val="20"/>
          <w:szCs w:val="20"/>
        </w:rPr>
        <w:t>Restful</w:t>
      </w:r>
      <w:proofErr w:type="spellEnd"/>
      <w:r>
        <w:rPr>
          <w:sz w:val="20"/>
          <w:szCs w:val="20"/>
        </w:rPr>
        <w:t xml:space="preserve"> en Java.</w:t>
      </w:r>
    </w:p>
    <w:p w14:paraId="4C5867A2" w14:textId="77777777" w:rsidR="00A25537" w:rsidRDefault="000C3C70">
      <w:pPr>
        <w:numPr>
          <w:ilvl w:val="0"/>
          <w:numId w:val="4"/>
        </w:numPr>
        <w:ind w:left="0" w:hanging="2"/>
        <w:jc w:val="both"/>
        <w:rPr>
          <w:sz w:val="20"/>
          <w:szCs w:val="20"/>
        </w:rPr>
      </w:pPr>
      <w:r>
        <w:rPr>
          <w:sz w:val="20"/>
          <w:szCs w:val="20"/>
        </w:rPr>
        <w:t>Pruebas unitarias de servicios web.</w:t>
      </w:r>
    </w:p>
    <w:p w14:paraId="768C8099" w14:textId="77777777" w:rsidR="00A25537" w:rsidRDefault="000C3C70">
      <w:pPr>
        <w:numPr>
          <w:ilvl w:val="0"/>
          <w:numId w:val="4"/>
        </w:numPr>
        <w:ind w:left="0" w:hanging="2"/>
        <w:jc w:val="both"/>
        <w:rPr>
          <w:sz w:val="20"/>
          <w:szCs w:val="20"/>
        </w:rPr>
      </w:pPr>
      <w:r>
        <w:rPr>
          <w:sz w:val="20"/>
          <w:szCs w:val="20"/>
        </w:rPr>
        <w:t xml:space="preserve">Consumir servicios web desde aplicaciones escritas en </w:t>
      </w:r>
      <w:proofErr w:type="spellStart"/>
      <w:r>
        <w:rPr>
          <w:sz w:val="20"/>
          <w:szCs w:val="20"/>
        </w:rPr>
        <w:t>Javascript</w:t>
      </w:r>
      <w:proofErr w:type="spellEnd"/>
      <w:r>
        <w:rPr>
          <w:sz w:val="20"/>
          <w:szCs w:val="20"/>
        </w:rPr>
        <w:t>.</w:t>
      </w:r>
    </w:p>
    <w:p w14:paraId="072E6A1E" w14:textId="77777777" w:rsidR="00A25537" w:rsidRDefault="000C3C70">
      <w:pPr>
        <w:numPr>
          <w:ilvl w:val="0"/>
          <w:numId w:val="4"/>
        </w:numPr>
        <w:ind w:left="0" w:hanging="2"/>
        <w:jc w:val="both"/>
        <w:rPr>
          <w:sz w:val="20"/>
          <w:szCs w:val="20"/>
        </w:rPr>
      </w:pPr>
      <w:r>
        <w:rPr>
          <w:sz w:val="20"/>
          <w:szCs w:val="20"/>
        </w:rPr>
        <w:t>Utilizar servidores de aplicaciones Java para desplegar servicios en ambientes de pruebas</w:t>
      </w:r>
    </w:p>
    <w:p w14:paraId="1AA9B02E" w14:textId="77777777" w:rsidR="00A25537" w:rsidRDefault="000C3C70">
      <w:pPr>
        <w:numPr>
          <w:ilvl w:val="0"/>
          <w:numId w:val="4"/>
        </w:numPr>
        <w:ind w:left="0" w:hanging="2"/>
        <w:jc w:val="both"/>
        <w:rPr>
          <w:sz w:val="20"/>
          <w:szCs w:val="20"/>
        </w:rPr>
      </w:pPr>
      <w:r>
        <w:rPr>
          <w:sz w:val="20"/>
          <w:szCs w:val="20"/>
        </w:rPr>
        <w:t>Implementar aplicaciones con arquitectura Publisher/</w:t>
      </w:r>
      <w:proofErr w:type="spellStart"/>
      <w:r>
        <w:rPr>
          <w:sz w:val="20"/>
          <w:szCs w:val="20"/>
        </w:rPr>
        <w:t>Subscriber</w:t>
      </w:r>
      <w:proofErr w:type="spellEnd"/>
      <w:r>
        <w:rPr>
          <w:sz w:val="20"/>
          <w:szCs w:val="20"/>
        </w:rPr>
        <w:t xml:space="preserve"> por medio de </w:t>
      </w:r>
      <w:proofErr w:type="spellStart"/>
      <w:r>
        <w:rPr>
          <w:sz w:val="20"/>
          <w:szCs w:val="20"/>
        </w:rPr>
        <w:t>WebSockets</w:t>
      </w:r>
      <w:proofErr w:type="spellEnd"/>
    </w:p>
    <w:p w14:paraId="7AD89FC9" w14:textId="77777777" w:rsidR="00A25537" w:rsidRDefault="00A25537">
      <w:pPr>
        <w:ind w:left="0" w:hanging="2"/>
        <w:jc w:val="both"/>
        <w:rPr>
          <w:sz w:val="20"/>
          <w:szCs w:val="20"/>
        </w:rPr>
      </w:pPr>
    </w:p>
    <w:p w14:paraId="6376E25F" w14:textId="77777777" w:rsidR="00A25537" w:rsidRDefault="000C3C70">
      <w:pPr>
        <w:ind w:left="0" w:hanging="2"/>
        <w:jc w:val="both"/>
        <w:rPr>
          <w:sz w:val="20"/>
          <w:szCs w:val="20"/>
          <w:u w:val="single"/>
        </w:rPr>
      </w:pPr>
      <w:r>
        <w:rPr>
          <w:sz w:val="20"/>
          <w:szCs w:val="20"/>
          <w:u w:val="single"/>
        </w:rPr>
        <w:t>De formación en valores y capacidades:</w:t>
      </w:r>
    </w:p>
    <w:p w14:paraId="62D73631" w14:textId="77777777" w:rsidR="00A25537" w:rsidRDefault="00A25537">
      <w:pPr>
        <w:ind w:left="0" w:hanging="2"/>
        <w:jc w:val="both"/>
        <w:rPr>
          <w:sz w:val="20"/>
          <w:szCs w:val="20"/>
          <w:u w:val="single"/>
        </w:rPr>
      </w:pPr>
    </w:p>
    <w:p w14:paraId="7546F447" w14:textId="77777777" w:rsidR="00A25537" w:rsidRDefault="000C3C70">
      <w:pPr>
        <w:ind w:left="0" w:hanging="2"/>
        <w:jc w:val="both"/>
        <w:rPr>
          <w:sz w:val="20"/>
          <w:szCs w:val="20"/>
        </w:rPr>
      </w:pPr>
      <w:r>
        <w:rPr>
          <w:sz w:val="20"/>
          <w:szCs w:val="20"/>
        </w:rPr>
        <w:t xml:space="preserve">Al terminar el curso el estudiante habrá tenido la oportunidad de trabajar para desarrollar estas competencias generales: </w:t>
      </w:r>
    </w:p>
    <w:p w14:paraId="3E163903" w14:textId="77777777" w:rsidR="00A25537" w:rsidRDefault="00A25537">
      <w:pPr>
        <w:ind w:left="0" w:hanging="2"/>
        <w:jc w:val="both"/>
        <w:rPr>
          <w:sz w:val="20"/>
          <w:szCs w:val="20"/>
        </w:rPr>
      </w:pPr>
    </w:p>
    <w:p w14:paraId="7595ED3F" w14:textId="77777777" w:rsidR="00A25537" w:rsidRDefault="000C3C70">
      <w:pPr>
        <w:numPr>
          <w:ilvl w:val="0"/>
          <w:numId w:val="3"/>
        </w:numPr>
        <w:pBdr>
          <w:top w:val="nil"/>
          <w:left w:val="nil"/>
          <w:bottom w:val="nil"/>
          <w:right w:val="nil"/>
          <w:between w:val="nil"/>
        </w:pBdr>
        <w:spacing w:line="276" w:lineRule="auto"/>
        <w:ind w:left="0" w:hanging="2"/>
        <w:jc w:val="both"/>
        <w:rPr>
          <w:color w:val="000000"/>
          <w:sz w:val="20"/>
          <w:szCs w:val="20"/>
        </w:rPr>
      </w:pPr>
      <w:r>
        <w:rPr>
          <w:b/>
          <w:color w:val="000000"/>
          <w:sz w:val="20"/>
          <w:szCs w:val="20"/>
        </w:rPr>
        <w:t xml:space="preserve">Razonamiento analítico y sintético: </w:t>
      </w:r>
      <w:r>
        <w:rPr>
          <w:color w:val="000000"/>
          <w:sz w:val="20"/>
          <w:szCs w:val="20"/>
        </w:rPr>
        <w:t>Comprender una situación compleja e identificar en ella componentes más simples, estableciendo relaciones lógicas entre ellos (causales o condicionales)</w:t>
      </w:r>
    </w:p>
    <w:p w14:paraId="13BB7CD4"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Descomponer una situación compleja en elementos simples e identificar las relaciones entre estos.</w:t>
      </w:r>
    </w:p>
    <w:p w14:paraId="1AB09D12"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Identificar relaciones causales y deducir conclusiones lógicas.</w:t>
      </w:r>
    </w:p>
    <w:p w14:paraId="04867D08"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Proceder sistemáticamente para considerar distintas alternativas.</w:t>
      </w:r>
    </w:p>
    <w:p w14:paraId="367745F1"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Elaborar a partir de distintos elementos de información una lectura coherente de una situación</w:t>
      </w:r>
    </w:p>
    <w:p w14:paraId="18C30492" w14:textId="77777777" w:rsidR="00A25537" w:rsidRDefault="00A25537">
      <w:pPr>
        <w:pBdr>
          <w:top w:val="nil"/>
          <w:left w:val="nil"/>
          <w:bottom w:val="nil"/>
          <w:right w:val="nil"/>
          <w:between w:val="nil"/>
        </w:pBdr>
        <w:spacing w:line="276" w:lineRule="auto"/>
        <w:ind w:left="0" w:hanging="2"/>
        <w:jc w:val="both"/>
        <w:rPr>
          <w:color w:val="000000"/>
          <w:sz w:val="20"/>
          <w:szCs w:val="20"/>
        </w:rPr>
      </w:pPr>
    </w:p>
    <w:p w14:paraId="0C931C99" w14:textId="77777777" w:rsidR="00A25537" w:rsidRDefault="000C3C70">
      <w:pPr>
        <w:numPr>
          <w:ilvl w:val="0"/>
          <w:numId w:val="3"/>
        </w:numPr>
        <w:pBdr>
          <w:top w:val="nil"/>
          <w:left w:val="nil"/>
          <w:bottom w:val="nil"/>
          <w:right w:val="nil"/>
          <w:between w:val="nil"/>
        </w:pBdr>
        <w:spacing w:line="276" w:lineRule="auto"/>
        <w:ind w:left="0" w:hanging="2"/>
        <w:jc w:val="both"/>
        <w:rPr>
          <w:color w:val="000000"/>
          <w:sz w:val="20"/>
          <w:szCs w:val="20"/>
        </w:rPr>
      </w:pPr>
      <w:r>
        <w:rPr>
          <w:b/>
          <w:color w:val="000000"/>
          <w:sz w:val="20"/>
          <w:szCs w:val="20"/>
        </w:rPr>
        <w:t>Solución de problemas:</w:t>
      </w:r>
      <w:r>
        <w:rPr>
          <w:color w:val="000000"/>
          <w:sz w:val="20"/>
          <w:szCs w:val="20"/>
        </w:rPr>
        <w:t xml:space="preserve"> Aplicar estrategias de solución de problemas de manera intencional, tanto en situaciones donde el problema y la solución deseada son claramente evidentes como en situaciones donde el problema y la solución no aparecen estructurados.</w:t>
      </w:r>
    </w:p>
    <w:p w14:paraId="02BCDEF8"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Estructurar un problema en una situación dada.</w:t>
      </w:r>
    </w:p>
    <w:p w14:paraId="22C28B37"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 xml:space="preserve">Analizar, modelar y elaborar diferentes representaciones de una situación problema. </w:t>
      </w:r>
    </w:p>
    <w:p w14:paraId="1C637C86"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Identificar información relevante de un problema analizado.</w:t>
      </w:r>
    </w:p>
    <w:p w14:paraId="2FACEC5C" w14:textId="77777777" w:rsidR="00A25537" w:rsidRDefault="000C3C70">
      <w:pPr>
        <w:numPr>
          <w:ilvl w:val="1"/>
          <w:numId w:val="3"/>
        </w:numPr>
        <w:pBdr>
          <w:top w:val="nil"/>
          <w:left w:val="nil"/>
          <w:bottom w:val="nil"/>
          <w:right w:val="nil"/>
          <w:between w:val="nil"/>
        </w:pBdr>
        <w:spacing w:line="276" w:lineRule="auto"/>
        <w:ind w:left="0" w:hanging="2"/>
        <w:jc w:val="both"/>
        <w:rPr>
          <w:color w:val="000000"/>
          <w:sz w:val="20"/>
          <w:szCs w:val="20"/>
        </w:rPr>
      </w:pPr>
      <w:r>
        <w:rPr>
          <w:color w:val="000000"/>
          <w:sz w:val="20"/>
          <w:szCs w:val="20"/>
        </w:rPr>
        <w:t>Identificar alternativas de solución y sustentar una selección con criterio profesional.</w:t>
      </w:r>
    </w:p>
    <w:p w14:paraId="17F44A6F" w14:textId="77777777" w:rsidR="00A25537" w:rsidRDefault="000C3C70">
      <w:pPr>
        <w:numPr>
          <w:ilvl w:val="1"/>
          <w:numId w:val="3"/>
        </w:numPr>
        <w:pBdr>
          <w:top w:val="nil"/>
          <w:left w:val="nil"/>
          <w:bottom w:val="nil"/>
          <w:right w:val="nil"/>
          <w:between w:val="nil"/>
        </w:pBdr>
        <w:spacing w:after="200" w:line="276" w:lineRule="auto"/>
        <w:ind w:left="0" w:hanging="2"/>
        <w:jc w:val="both"/>
        <w:rPr>
          <w:color w:val="000000"/>
          <w:sz w:val="20"/>
          <w:szCs w:val="20"/>
        </w:rPr>
      </w:pPr>
      <w:r>
        <w:rPr>
          <w:color w:val="000000"/>
          <w:sz w:val="20"/>
          <w:szCs w:val="20"/>
        </w:rPr>
        <w:t xml:space="preserve">Evaluar la solución dada a un problema, las estrategias utilizadas y el impacto de su implementación en el contexto o situación planteado. </w:t>
      </w:r>
    </w:p>
    <w:p w14:paraId="11D842F8" w14:textId="77777777" w:rsidR="00A25537" w:rsidRDefault="00A25537">
      <w:pPr>
        <w:ind w:left="0" w:hanging="2"/>
        <w:jc w:val="both"/>
        <w:rPr>
          <w:sz w:val="20"/>
          <w:szCs w:val="20"/>
          <w:u w:val="single"/>
        </w:rPr>
      </w:pPr>
    </w:p>
    <w:p w14:paraId="308DD1E0" w14:textId="77777777" w:rsidR="00A25537" w:rsidRDefault="000C3C70">
      <w:pPr>
        <w:ind w:left="0" w:hanging="2"/>
        <w:jc w:val="both"/>
        <w:rPr>
          <w:sz w:val="20"/>
          <w:szCs w:val="20"/>
          <w:u w:val="single"/>
        </w:rPr>
      </w:pPr>
      <w:r>
        <w:rPr>
          <w:b/>
          <w:sz w:val="20"/>
          <w:szCs w:val="20"/>
          <w:u w:val="single"/>
        </w:rPr>
        <w:t>Metodología</w:t>
      </w:r>
    </w:p>
    <w:p w14:paraId="4BB9578A" w14:textId="77777777" w:rsidR="00A25537" w:rsidRDefault="000C3C70">
      <w:pPr>
        <w:ind w:left="0" w:hanging="2"/>
        <w:jc w:val="both"/>
        <w:rPr>
          <w:sz w:val="20"/>
          <w:szCs w:val="20"/>
        </w:rPr>
      </w:pPr>
      <w:r>
        <w:rPr>
          <w:sz w:val="20"/>
          <w:szCs w:val="20"/>
        </w:rPr>
        <w:tab/>
      </w:r>
    </w:p>
    <w:p w14:paraId="206028D2" w14:textId="77777777" w:rsidR="00A25537" w:rsidRDefault="000C3C70">
      <w:pPr>
        <w:ind w:left="0" w:hanging="2"/>
        <w:jc w:val="both"/>
        <w:rPr>
          <w:sz w:val="20"/>
          <w:szCs w:val="20"/>
        </w:rPr>
      </w:pPr>
      <w:r>
        <w:rPr>
          <w:sz w:val="20"/>
          <w:szCs w:val="20"/>
        </w:rPr>
        <w:t xml:space="preserve">Moodle y GitHub son los medios que contiene la información oficial del curso y es responsabilidad del estudiante consultar en ella todo lo referente al curso, especialmente las actualizaciones del material y actividades. </w:t>
      </w:r>
    </w:p>
    <w:p w14:paraId="240AB20B" w14:textId="77777777" w:rsidR="00A25537" w:rsidRDefault="00A25537">
      <w:pPr>
        <w:ind w:left="0" w:hanging="2"/>
        <w:jc w:val="both"/>
        <w:rPr>
          <w:sz w:val="20"/>
          <w:szCs w:val="20"/>
        </w:rPr>
      </w:pPr>
    </w:p>
    <w:p w14:paraId="495D1AD9" w14:textId="77777777" w:rsidR="00A25537" w:rsidRDefault="000C3C70">
      <w:pPr>
        <w:ind w:left="0" w:hanging="2"/>
        <w:jc w:val="both"/>
        <w:rPr>
          <w:sz w:val="20"/>
          <w:szCs w:val="20"/>
        </w:rPr>
      </w:pPr>
      <w:r>
        <w:rPr>
          <w:sz w:val="20"/>
          <w:szCs w:val="20"/>
        </w:rPr>
        <w:t>Para la estructura del curso, se cuenta con dos componentes:</w:t>
      </w:r>
    </w:p>
    <w:p w14:paraId="13DBE248" w14:textId="77777777" w:rsidR="00A25537" w:rsidRDefault="00A25537">
      <w:pPr>
        <w:ind w:left="0" w:hanging="2"/>
        <w:jc w:val="both"/>
        <w:rPr>
          <w:sz w:val="20"/>
          <w:szCs w:val="20"/>
        </w:rPr>
      </w:pPr>
    </w:p>
    <w:p w14:paraId="7584A9C3" w14:textId="77777777" w:rsidR="00A25537" w:rsidRDefault="000C3C70">
      <w:pPr>
        <w:numPr>
          <w:ilvl w:val="0"/>
          <w:numId w:val="3"/>
        </w:numPr>
        <w:ind w:left="0" w:hanging="2"/>
        <w:jc w:val="both"/>
        <w:rPr>
          <w:sz w:val="20"/>
          <w:szCs w:val="20"/>
        </w:rPr>
      </w:pPr>
      <w:r>
        <w:rPr>
          <w:sz w:val="20"/>
          <w:szCs w:val="20"/>
        </w:rPr>
        <w:t xml:space="preserve">Componente Teórica: Consiste en la discusión de los diferentes temas por medio del desarrollo de hojas de trabajo, exposiciones, informes de investigaciones y mapas conceptuales. </w:t>
      </w:r>
    </w:p>
    <w:p w14:paraId="7D719439" w14:textId="77777777" w:rsidR="00A25537" w:rsidRDefault="00A25537">
      <w:pPr>
        <w:ind w:left="0" w:hanging="2"/>
        <w:jc w:val="both"/>
        <w:rPr>
          <w:sz w:val="20"/>
          <w:szCs w:val="20"/>
        </w:rPr>
      </w:pPr>
    </w:p>
    <w:p w14:paraId="09504E9D" w14:textId="77777777" w:rsidR="00A25537" w:rsidRDefault="000C3C70">
      <w:pPr>
        <w:numPr>
          <w:ilvl w:val="0"/>
          <w:numId w:val="3"/>
        </w:numPr>
        <w:ind w:left="0" w:hanging="2"/>
        <w:jc w:val="both"/>
        <w:rPr>
          <w:sz w:val="20"/>
          <w:szCs w:val="20"/>
        </w:rPr>
      </w:pPr>
      <w:r>
        <w:rPr>
          <w:sz w:val="20"/>
          <w:szCs w:val="20"/>
        </w:rPr>
        <w:lastRenderedPageBreak/>
        <w:t xml:space="preserve">Componente Práctica: Es la resolución de ejercicios y su implementación en sala. Los ejercicios se presentarán en la modalidad de talleres y un proyecto final que consta de 2 entregas parciales y una entrega final. </w:t>
      </w:r>
    </w:p>
    <w:p w14:paraId="68E492E8" w14:textId="77777777" w:rsidR="00A25537" w:rsidRDefault="00A25537">
      <w:pPr>
        <w:ind w:left="0" w:hanging="2"/>
        <w:jc w:val="both"/>
        <w:rPr>
          <w:sz w:val="20"/>
          <w:szCs w:val="20"/>
        </w:rPr>
      </w:pPr>
    </w:p>
    <w:p w14:paraId="23E4BF20" w14:textId="77777777" w:rsidR="00A25537" w:rsidRDefault="000C3C70">
      <w:pPr>
        <w:ind w:left="0" w:hanging="2"/>
        <w:jc w:val="both"/>
        <w:rPr>
          <w:sz w:val="20"/>
          <w:szCs w:val="20"/>
          <w:u w:val="single"/>
        </w:rPr>
      </w:pPr>
      <w:r>
        <w:rPr>
          <w:b/>
          <w:sz w:val="20"/>
          <w:szCs w:val="20"/>
          <w:u w:val="single"/>
        </w:rPr>
        <w:t>Evaluación</w:t>
      </w:r>
    </w:p>
    <w:p w14:paraId="1984F73C" w14:textId="77777777" w:rsidR="00A25537" w:rsidRDefault="00A25537">
      <w:pPr>
        <w:ind w:left="0" w:hanging="2"/>
        <w:jc w:val="both"/>
        <w:rPr>
          <w:sz w:val="20"/>
          <w:szCs w:val="20"/>
        </w:rPr>
      </w:pPr>
    </w:p>
    <w:p w14:paraId="1D0D6CA6" w14:textId="77777777" w:rsidR="00A25537" w:rsidRDefault="000C3C70">
      <w:pPr>
        <w:ind w:left="0" w:hanging="2"/>
        <w:jc w:val="both"/>
        <w:rPr>
          <w:sz w:val="20"/>
          <w:szCs w:val="20"/>
        </w:rPr>
      </w:pPr>
      <w:r>
        <w:rPr>
          <w:sz w:val="20"/>
          <w:szCs w:val="20"/>
        </w:rPr>
        <w:t xml:space="preserve">La evaluación de la materia se divide en nota individual y nota grupal. </w:t>
      </w:r>
    </w:p>
    <w:p w14:paraId="270DEA75" w14:textId="77777777" w:rsidR="00A25537" w:rsidRDefault="00A25537">
      <w:pPr>
        <w:ind w:left="0" w:hanging="2"/>
        <w:jc w:val="both"/>
        <w:rPr>
          <w:sz w:val="20"/>
          <w:szCs w:val="20"/>
        </w:rPr>
      </w:pPr>
    </w:p>
    <w:p w14:paraId="5BE84F49" w14:textId="77777777" w:rsidR="00A25537" w:rsidRDefault="000C3C70">
      <w:pPr>
        <w:ind w:left="0" w:hanging="2"/>
        <w:jc w:val="both"/>
        <w:rPr>
          <w:sz w:val="20"/>
          <w:szCs w:val="20"/>
          <w:u w:val="single"/>
        </w:rPr>
      </w:pPr>
      <w:r>
        <w:rPr>
          <w:sz w:val="20"/>
          <w:szCs w:val="20"/>
          <w:u w:val="single"/>
        </w:rPr>
        <w:t xml:space="preserve">La nota individual se compone de: </w:t>
      </w:r>
    </w:p>
    <w:p w14:paraId="7A3699FA" w14:textId="77777777" w:rsidR="00A25537" w:rsidRDefault="00A25537">
      <w:pPr>
        <w:ind w:left="0" w:hanging="2"/>
        <w:rPr>
          <w:sz w:val="20"/>
          <w:szCs w:val="20"/>
        </w:rPr>
      </w:pPr>
    </w:p>
    <w:tbl>
      <w:tblPr>
        <w:tblStyle w:val="a"/>
        <w:tblW w:w="7655" w:type="dxa"/>
        <w:tblInd w:w="637" w:type="dxa"/>
        <w:tblLayout w:type="fixed"/>
        <w:tblLook w:val="0000" w:firstRow="0" w:lastRow="0" w:firstColumn="0" w:lastColumn="0" w:noHBand="0" w:noVBand="0"/>
      </w:tblPr>
      <w:tblGrid>
        <w:gridCol w:w="3686"/>
        <w:gridCol w:w="2126"/>
        <w:gridCol w:w="1843"/>
      </w:tblGrid>
      <w:tr w:rsidR="00A25537" w14:paraId="30C209C4" w14:textId="77777777">
        <w:trPr>
          <w:trHeight w:val="300"/>
        </w:trPr>
        <w:tc>
          <w:tcPr>
            <w:tcW w:w="3686" w:type="dxa"/>
            <w:tcBorders>
              <w:top w:val="single" w:sz="4" w:space="0" w:color="000000"/>
              <w:left w:val="single" w:sz="4" w:space="0" w:color="000000"/>
              <w:bottom w:val="single" w:sz="4" w:space="0" w:color="000000"/>
              <w:right w:val="nil"/>
            </w:tcBorders>
            <w:shd w:val="clear" w:color="auto" w:fill="002060"/>
          </w:tcPr>
          <w:p w14:paraId="1BBE12B2" w14:textId="77777777" w:rsidR="00A25537" w:rsidRDefault="000C3C70">
            <w:pPr>
              <w:ind w:left="0" w:hanging="2"/>
              <w:jc w:val="center"/>
              <w:rPr>
                <w:color w:val="FFFFFF"/>
                <w:sz w:val="20"/>
                <w:szCs w:val="20"/>
              </w:rPr>
            </w:pPr>
            <w:r>
              <w:rPr>
                <w:b/>
                <w:color w:val="FFFFFF"/>
                <w:sz w:val="20"/>
                <w:szCs w:val="20"/>
              </w:rPr>
              <w:t>Evaluación</w:t>
            </w:r>
          </w:p>
        </w:tc>
        <w:tc>
          <w:tcPr>
            <w:tcW w:w="2126" w:type="dxa"/>
            <w:tcBorders>
              <w:top w:val="single" w:sz="4" w:space="0" w:color="000000"/>
              <w:left w:val="single" w:sz="4" w:space="0" w:color="000000"/>
              <w:bottom w:val="single" w:sz="4" w:space="0" w:color="000000"/>
              <w:right w:val="nil"/>
            </w:tcBorders>
            <w:shd w:val="clear" w:color="auto" w:fill="002060"/>
          </w:tcPr>
          <w:p w14:paraId="65DFE857" w14:textId="77777777" w:rsidR="00A25537" w:rsidRDefault="000C3C70">
            <w:pPr>
              <w:ind w:left="0" w:hanging="2"/>
              <w:jc w:val="center"/>
              <w:rPr>
                <w:color w:val="FFFFFF"/>
                <w:sz w:val="20"/>
                <w:szCs w:val="20"/>
              </w:rPr>
            </w:pPr>
            <w:r>
              <w:rPr>
                <w:b/>
                <w:color w:val="FFFFFF"/>
                <w:sz w:val="20"/>
                <w:szCs w:val="20"/>
              </w:rPr>
              <w:t>Unidades</w:t>
            </w:r>
          </w:p>
        </w:tc>
        <w:tc>
          <w:tcPr>
            <w:tcW w:w="1843" w:type="dxa"/>
            <w:tcBorders>
              <w:top w:val="single" w:sz="4" w:space="0" w:color="000000"/>
              <w:left w:val="single" w:sz="4" w:space="0" w:color="000000"/>
              <w:bottom w:val="single" w:sz="4" w:space="0" w:color="000000"/>
              <w:right w:val="nil"/>
            </w:tcBorders>
            <w:shd w:val="clear" w:color="auto" w:fill="002060"/>
          </w:tcPr>
          <w:p w14:paraId="59E13BDA" w14:textId="77777777" w:rsidR="00A25537" w:rsidRDefault="000C3C70">
            <w:pPr>
              <w:ind w:left="0" w:hanging="2"/>
              <w:jc w:val="center"/>
              <w:rPr>
                <w:color w:val="FFFFFF"/>
                <w:sz w:val="20"/>
                <w:szCs w:val="20"/>
              </w:rPr>
            </w:pPr>
            <w:r>
              <w:rPr>
                <w:b/>
                <w:color w:val="FFFFFF"/>
                <w:sz w:val="20"/>
                <w:szCs w:val="20"/>
              </w:rPr>
              <w:t>Porcentaje</w:t>
            </w:r>
          </w:p>
        </w:tc>
      </w:tr>
      <w:tr w:rsidR="00A25537" w14:paraId="57B02234" w14:textId="77777777">
        <w:trPr>
          <w:trHeight w:val="300"/>
        </w:trPr>
        <w:tc>
          <w:tcPr>
            <w:tcW w:w="3686" w:type="dxa"/>
            <w:tcBorders>
              <w:top w:val="nil"/>
              <w:left w:val="single" w:sz="4" w:space="0" w:color="000000"/>
              <w:bottom w:val="single" w:sz="4" w:space="0" w:color="000000"/>
              <w:right w:val="single" w:sz="4" w:space="0" w:color="000000"/>
            </w:tcBorders>
          </w:tcPr>
          <w:p w14:paraId="1EFD6970" w14:textId="77777777" w:rsidR="00A25537" w:rsidRDefault="000C3C70">
            <w:pPr>
              <w:ind w:left="0" w:hanging="2"/>
              <w:rPr>
                <w:color w:val="000000"/>
                <w:sz w:val="20"/>
                <w:szCs w:val="20"/>
              </w:rPr>
            </w:pPr>
            <w:r>
              <w:rPr>
                <w:color w:val="000000"/>
                <w:sz w:val="20"/>
                <w:szCs w:val="20"/>
              </w:rPr>
              <w:t>1er Parcial práctico</w:t>
            </w:r>
          </w:p>
        </w:tc>
        <w:tc>
          <w:tcPr>
            <w:tcW w:w="2126" w:type="dxa"/>
            <w:tcBorders>
              <w:top w:val="nil"/>
              <w:left w:val="nil"/>
              <w:bottom w:val="single" w:sz="4" w:space="0" w:color="000000"/>
              <w:right w:val="single" w:sz="4" w:space="0" w:color="000000"/>
            </w:tcBorders>
          </w:tcPr>
          <w:p w14:paraId="7AC2C13B" w14:textId="77777777" w:rsidR="00A25537" w:rsidRDefault="000C3C70">
            <w:pPr>
              <w:ind w:left="0" w:hanging="2"/>
              <w:jc w:val="center"/>
              <w:rPr>
                <w:color w:val="000000"/>
                <w:sz w:val="20"/>
                <w:szCs w:val="20"/>
              </w:rPr>
            </w:pPr>
            <w:r>
              <w:rPr>
                <w:color w:val="000000"/>
                <w:sz w:val="20"/>
                <w:szCs w:val="20"/>
              </w:rPr>
              <w:t>2</w:t>
            </w:r>
          </w:p>
        </w:tc>
        <w:tc>
          <w:tcPr>
            <w:tcW w:w="1843" w:type="dxa"/>
            <w:tcBorders>
              <w:top w:val="nil"/>
              <w:left w:val="nil"/>
              <w:bottom w:val="single" w:sz="4" w:space="0" w:color="000000"/>
              <w:right w:val="single" w:sz="4" w:space="0" w:color="000000"/>
            </w:tcBorders>
          </w:tcPr>
          <w:p w14:paraId="1C7BE295" w14:textId="77777777" w:rsidR="00A25537" w:rsidRDefault="000C3C70">
            <w:pPr>
              <w:ind w:left="0" w:hanging="2"/>
              <w:jc w:val="center"/>
              <w:rPr>
                <w:color w:val="000000"/>
                <w:sz w:val="20"/>
                <w:szCs w:val="20"/>
              </w:rPr>
            </w:pPr>
            <w:r>
              <w:rPr>
                <w:color w:val="000000"/>
                <w:sz w:val="20"/>
                <w:szCs w:val="20"/>
              </w:rPr>
              <w:t>25%</w:t>
            </w:r>
          </w:p>
        </w:tc>
      </w:tr>
      <w:tr w:rsidR="00A25537" w14:paraId="66F4DD49" w14:textId="77777777">
        <w:trPr>
          <w:trHeight w:val="300"/>
        </w:trPr>
        <w:tc>
          <w:tcPr>
            <w:tcW w:w="3686" w:type="dxa"/>
            <w:tcBorders>
              <w:top w:val="nil"/>
              <w:left w:val="single" w:sz="4" w:space="0" w:color="000000"/>
              <w:bottom w:val="single" w:sz="4" w:space="0" w:color="000000"/>
              <w:right w:val="single" w:sz="4" w:space="0" w:color="000000"/>
            </w:tcBorders>
          </w:tcPr>
          <w:p w14:paraId="59A4FCC0" w14:textId="77777777" w:rsidR="00A25537" w:rsidRDefault="000C3C70">
            <w:pPr>
              <w:ind w:left="0" w:hanging="2"/>
              <w:rPr>
                <w:color w:val="000000"/>
                <w:sz w:val="20"/>
                <w:szCs w:val="20"/>
              </w:rPr>
            </w:pPr>
            <w:r>
              <w:rPr>
                <w:color w:val="000000"/>
                <w:sz w:val="20"/>
                <w:szCs w:val="20"/>
              </w:rPr>
              <w:t>2do Parcial práctico</w:t>
            </w:r>
          </w:p>
        </w:tc>
        <w:tc>
          <w:tcPr>
            <w:tcW w:w="2126" w:type="dxa"/>
            <w:tcBorders>
              <w:top w:val="nil"/>
              <w:left w:val="nil"/>
              <w:bottom w:val="single" w:sz="4" w:space="0" w:color="000000"/>
              <w:right w:val="single" w:sz="4" w:space="0" w:color="000000"/>
            </w:tcBorders>
          </w:tcPr>
          <w:p w14:paraId="2981419F" w14:textId="77777777" w:rsidR="00A25537" w:rsidRDefault="000C3C70">
            <w:pPr>
              <w:ind w:left="0" w:hanging="2"/>
              <w:jc w:val="center"/>
              <w:rPr>
                <w:color w:val="000000"/>
                <w:sz w:val="20"/>
                <w:szCs w:val="20"/>
              </w:rPr>
            </w:pPr>
            <w:r>
              <w:rPr>
                <w:color w:val="000000"/>
                <w:sz w:val="20"/>
                <w:szCs w:val="20"/>
              </w:rPr>
              <w:t>3,4</w:t>
            </w:r>
          </w:p>
        </w:tc>
        <w:tc>
          <w:tcPr>
            <w:tcW w:w="1843" w:type="dxa"/>
            <w:tcBorders>
              <w:top w:val="nil"/>
              <w:left w:val="nil"/>
              <w:bottom w:val="single" w:sz="4" w:space="0" w:color="000000"/>
              <w:right w:val="single" w:sz="4" w:space="0" w:color="000000"/>
            </w:tcBorders>
          </w:tcPr>
          <w:p w14:paraId="5EBF2B81" w14:textId="77777777" w:rsidR="00A25537" w:rsidRDefault="000C3C70">
            <w:pPr>
              <w:ind w:left="0" w:hanging="2"/>
              <w:jc w:val="center"/>
              <w:rPr>
                <w:color w:val="000000"/>
                <w:sz w:val="20"/>
                <w:szCs w:val="20"/>
              </w:rPr>
            </w:pPr>
            <w:r>
              <w:rPr>
                <w:color w:val="000000"/>
                <w:sz w:val="20"/>
                <w:szCs w:val="20"/>
              </w:rPr>
              <w:t>25%</w:t>
            </w:r>
          </w:p>
        </w:tc>
      </w:tr>
      <w:tr w:rsidR="00A25537" w14:paraId="68310D71" w14:textId="77777777">
        <w:trPr>
          <w:trHeight w:val="300"/>
        </w:trPr>
        <w:tc>
          <w:tcPr>
            <w:tcW w:w="3686" w:type="dxa"/>
            <w:tcBorders>
              <w:top w:val="nil"/>
              <w:left w:val="single" w:sz="4" w:space="0" w:color="000000"/>
              <w:bottom w:val="single" w:sz="4" w:space="0" w:color="000000"/>
              <w:right w:val="single" w:sz="4" w:space="0" w:color="000000"/>
            </w:tcBorders>
          </w:tcPr>
          <w:p w14:paraId="56EB3376" w14:textId="77777777" w:rsidR="00A25537" w:rsidRDefault="000C3C70">
            <w:pPr>
              <w:ind w:left="0" w:hanging="2"/>
              <w:rPr>
                <w:color w:val="000000"/>
                <w:sz w:val="20"/>
                <w:szCs w:val="20"/>
              </w:rPr>
            </w:pPr>
            <w:r>
              <w:rPr>
                <w:color w:val="000000"/>
                <w:sz w:val="20"/>
                <w:szCs w:val="20"/>
              </w:rPr>
              <w:t>Talleres</w:t>
            </w:r>
          </w:p>
        </w:tc>
        <w:tc>
          <w:tcPr>
            <w:tcW w:w="2126" w:type="dxa"/>
            <w:tcBorders>
              <w:top w:val="nil"/>
              <w:left w:val="nil"/>
              <w:bottom w:val="single" w:sz="4" w:space="0" w:color="000000"/>
              <w:right w:val="single" w:sz="4" w:space="0" w:color="000000"/>
            </w:tcBorders>
          </w:tcPr>
          <w:p w14:paraId="182214E1" w14:textId="77777777" w:rsidR="00A25537" w:rsidRDefault="000C3C70">
            <w:pPr>
              <w:ind w:left="0" w:hanging="2"/>
              <w:jc w:val="center"/>
              <w:rPr>
                <w:color w:val="000000"/>
                <w:sz w:val="20"/>
                <w:szCs w:val="20"/>
              </w:rPr>
            </w:pPr>
            <w:r>
              <w:rPr>
                <w:color w:val="000000"/>
                <w:sz w:val="20"/>
                <w:szCs w:val="20"/>
              </w:rPr>
              <w:t>0-4</w:t>
            </w:r>
          </w:p>
        </w:tc>
        <w:tc>
          <w:tcPr>
            <w:tcW w:w="1843" w:type="dxa"/>
            <w:tcBorders>
              <w:top w:val="nil"/>
              <w:left w:val="nil"/>
              <w:bottom w:val="single" w:sz="4" w:space="0" w:color="000000"/>
              <w:right w:val="single" w:sz="4" w:space="0" w:color="000000"/>
            </w:tcBorders>
          </w:tcPr>
          <w:p w14:paraId="6E87BB80" w14:textId="77777777" w:rsidR="00A25537" w:rsidRDefault="000C3C70">
            <w:pPr>
              <w:ind w:left="0" w:hanging="2"/>
              <w:jc w:val="center"/>
              <w:rPr>
                <w:color w:val="000000"/>
                <w:sz w:val="20"/>
                <w:szCs w:val="20"/>
              </w:rPr>
            </w:pPr>
            <w:r>
              <w:rPr>
                <w:color w:val="000000"/>
                <w:sz w:val="20"/>
                <w:szCs w:val="20"/>
              </w:rPr>
              <w:t>10%</w:t>
            </w:r>
          </w:p>
        </w:tc>
      </w:tr>
      <w:tr w:rsidR="00A25537" w14:paraId="4C230BFC" w14:textId="77777777">
        <w:trPr>
          <w:trHeight w:val="300"/>
        </w:trPr>
        <w:tc>
          <w:tcPr>
            <w:tcW w:w="3686" w:type="dxa"/>
            <w:tcBorders>
              <w:top w:val="nil"/>
              <w:left w:val="single" w:sz="4" w:space="0" w:color="000000"/>
              <w:bottom w:val="single" w:sz="4" w:space="0" w:color="000000"/>
              <w:right w:val="single" w:sz="4" w:space="0" w:color="000000"/>
            </w:tcBorders>
          </w:tcPr>
          <w:p w14:paraId="3CDD9047" w14:textId="77777777" w:rsidR="00A25537" w:rsidRDefault="000C3C70">
            <w:pPr>
              <w:ind w:left="0" w:hanging="2"/>
              <w:rPr>
                <w:color w:val="000000"/>
                <w:sz w:val="20"/>
                <w:szCs w:val="20"/>
              </w:rPr>
            </w:pPr>
            <w:r>
              <w:rPr>
                <w:color w:val="000000"/>
                <w:sz w:val="20"/>
                <w:szCs w:val="20"/>
              </w:rPr>
              <w:t>Proyecto de Curso</w:t>
            </w:r>
          </w:p>
        </w:tc>
        <w:tc>
          <w:tcPr>
            <w:tcW w:w="2126" w:type="dxa"/>
            <w:tcBorders>
              <w:top w:val="nil"/>
              <w:left w:val="nil"/>
              <w:bottom w:val="single" w:sz="4" w:space="0" w:color="000000"/>
              <w:right w:val="single" w:sz="4" w:space="0" w:color="000000"/>
            </w:tcBorders>
          </w:tcPr>
          <w:p w14:paraId="1AF4C0AC" w14:textId="77777777" w:rsidR="00A25537" w:rsidRDefault="000C3C70">
            <w:pPr>
              <w:ind w:left="0" w:hanging="2"/>
              <w:jc w:val="center"/>
              <w:rPr>
                <w:color w:val="000000"/>
                <w:sz w:val="20"/>
                <w:szCs w:val="20"/>
              </w:rPr>
            </w:pPr>
            <w:r>
              <w:rPr>
                <w:color w:val="000000"/>
                <w:sz w:val="20"/>
                <w:szCs w:val="20"/>
              </w:rPr>
              <w:t>0-4</w:t>
            </w:r>
          </w:p>
        </w:tc>
        <w:tc>
          <w:tcPr>
            <w:tcW w:w="1843" w:type="dxa"/>
            <w:tcBorders>
              <w:top w:val="nil"/>
              <w:left w:val="nil"/>
              <w:bottom w:val="single" w:sz="4" w:space="0" w:color="000000"/>
              <w:right w:val="single" w:sz="4" w:space="0" w:color="000000"/>
            </w:tcBorders>
          </w:tcPr>
          <w:p w14:paraId="3A9047E6" w14:textId="0D28749B" w:rsidR="00A25537" w:rsidRDefault="00956197">
            <w:pPr>
              <w:ind w:left="0" w:hanging="2"/>
              <w:jc w:val="center"/>
              <w:rPr>
                <w:color w:val="000000"/>
                <w:sz w:val="20"/>
                <w:szCs w:val="20"/>
              </w:rPr>
            </w:pPr>
            <w:r>
              <w:rPr>
                <w:color w:val="000000"/>
                <w:sz w:val="20"/>
                <w:szCs w:val="20"/>
              </w:rPr>
              <w:t>4</w:t>
            </w:r>
            <w:r w:rsidR="000C3C70">
              <w:rPr>
                <w:color w:val="000000"/>
                <w:sz w:val="20"/>
                <w:szCs w:val="20"/>
              </w:rPr>
              <w:t>0%</w:t>
            </w:r>
          </w:p>
        </w:tc>
      </w:tr>
      <w:tr w:rsidR="00A25537" w14:paraId="12021552" w14:textId="77777777">
        <w:trPr>
          <w:trHeight w:val="300"/>
        </w:trPr>
        <w:tc>
          <w:tcPr>
            <w:tcW w:w="5812" w:type="dxa"/>
            <w:gridSpan w:val="2"/>
            <w:tcBorders>
              <w:top w:val="single" w:sz="4" w:space="0" w:color="000000"/>
              <w:left w:val="single" w:sz="4" w:space="0" w:color="000000"/>
              <w:bottom w:val="single" w:sz="4" w:space="0" w:color="000000"/>
              <w:right w:val="single" w:sz="4" w:space="0" w:color="000000"/>
            </w:tcBorders>
            <w:shd w:val="clear" w:color="auto" w:fill="002060"/>
          </w:tcPr>
          <w:p w14:paraId="778F9CAF" w14:textId="77777777" w:rsidR="00A25537" w:rsidRDefault="000C3C70">
            <w:pPr>
              <w:ind w:left="0" w:hanging="2"/>
              <w:jc w:val="center"/>
              <w:rPr>
                <w:color w:val="FFFFFF"/>
                <w:sz w:val="20"/>
                <w:szCs w:val="20"/>
              </w:rPr>
            </w:pPr>
            <w:r>
              <w:rPr>
                <w:b/>
                <w:color w:val="FFFFFF"/>
                <w:sz w:val="20"/>
                <w:szCs w:val="20"/>
              </w:rPr>
              <w:t>Nota individual</w:t>
            </w:r>
          </w:p>
        </w:tc>
        <w:tc>
          <w:tcPr>
            <w:tcW w:w="1843" w:type="dxa"/>
            <w:tcBorders>
              <w:top w:val="nil"/>
              <w:left w:val="nil"/>
              <w:bottom w:val="single" w:sz="4" w:space="0" w:color="000000"/>
              <w:right w:val="nil"/>
            </w:tcBorders>
            <w:shd w:val="clear" w:color="auto" w:fill="002060"/>
          </w:tcPr>
          <w:p w14:paraId="5B7AD31E" w14:textId="77777777" w:rsidR="00A25537" w:rsidRDefault="000C3C70">
            <w:pPr>
              <w:ind w:left="0" w:hanging="2"/>
              <w:jc w:val="center"/>
              <w:rPr>
                <w:color w:val="FFFFFF"/>
                <w:sz w:val="20"/>
                <w:szCs w:val="20"/>
              </w:rPr>
            </w:pPr>
            <w:r>
              <w:rPr>
                <w:b/>
                <w:color w:val="FFFFFF"/>
                <w:sz w:val="20"/>
                <w:szCs w:val="20"/>
              </w:rPr>
              <w:t>100%</w:t>
            </w:r>
          </w:p>
        </w:tc>
      </w:tr>
    </w:tbl>
    <w:p w14:paraId="74F8A215" w14:textId="77777777" w:rsidR="00A25537" w:rsidRDefault="00A25537">
      <w:pPr>
        <w:ind w:left="0" w:hanging="2"/>
        <w:rPr>
          <w:sz w:val="20"/>
          <w:szCs w:val="20"/>
          <w:u w:val="single"/>
        </w:rPr>
      </w:pPr>
    </w:p>
    <w:p w14:paraId="016F01C9" w14:textId="77777777" w:rsidR="00A25537" w:rsidRDefault="00A25537">
      <w:pPr>
        <w:ind w:left="0" w:hanging="2"/>
        <w:rPr>
          <w:sz w:val="20"/>
          <w:szCs w:val="20"/>
        </w:rPr>
      </w:pPr>
    </w:p>
    <w:p w14:paraId="1AA41CC4" w14:textId="77777777" w:rsidR="00A25537" w:rsidRDefault="000C3C70">
      <w:pPr>
        <w:ind w:left="0" w:hanging="2"/>
        <w:rPr>
          <w:sz w:val="20"/>
          <w:szCs w:val="20"/>
          <w:u w:val="single"/>
        </w:rPr>
      </w:pPr>
      <w:r>
        <w:rPr>
          <w:b/>
          <w:sz w:val="20"/>
          <w:szCs w:val="20"/>
          <w:u w:val="single"/>
        </w:rPr>
        <w:t>Bibliografía</w:t>
      </w:r>
    </w:p>
    <w:p w14:paraId="24F04D25" w14:textId="77777777" w:rsidR="00A25537" w:rsidRDefault="000C3C70">
      <w:pPr>
        <w:ind w:left="0" w:hanging="2"/>
        <w:rPr>
          <w:sz w:val="20"/>
          <w:szCs w:val="20"/>
        </w:rPr>
      </w:pPr>
      <w:r>
        <w:rPr>
          <w:sz w:val="20"/>
          <w:szCs w:val="20"/>
        </w:rPr>
        <w:t>La materia no maneja libro guía. A continuación, se listan los recursos a utilizar:</w:t>
      </w:r>
    </w:p>
    <w:p w14:paraId="31CC3D6D" w14:textId="77777777" w:rsidR="00A25537" w:rsidRDefault="00A25537">
      <w:pPr>
        <w:ind w:left="0" w:hanging="2"/>
        <w:rPr>
          <w:sz w:val="20"/>
          <w:szCs w:val="20"/>
        </w:rPr>
      </w:pPr>
    </w:p>
    <w:p w14:paraId="035D4A8B" w14:textId="77777777" w:rsidR="00A25537" w:rsidRDefault="000C3C70">
      <w:pPr>
        <w:numPr>
          <w:ilvl w:val="0"/>
          <w:numId w:val="5"/>
        </w:numPr>
        <w:ind w:left="0" w:hanging="2"/>
        <w:jc w:val="both"/>
        <w:rPr>
          <w:sz w:val="20"/>
          <w:szCs w:val="20"/>
        </w:rPr>
      </w:pPr>
      <w:r>
        <w:rPr>
          <w:sz w:val="20"/>
          <w:szCs w:val="20"/>
        </w:rPr>
        <w:t xml:space="preserve">Redes de Computadoras. Andrew S </w:t>
      </w:r>
      <w:proofErr w:type="spellStart"/>
      <w:r>
        <w:rPr>
          <w:sz w:val="20"/>
          <w:szCs w:val="20"/>
        </w:rPr>
        <w:t>Tanenbaum</w:t>
      </w:r>
      <w:proofErr w:type="spellEnd"/>
      <w:r>
        <w:rPr>
          <w:sz w:val="20"/>
          <w:szCs w:val="20"/>
        </w:rPr>
        <w:t>. 4ta Edición. Prentice Hall. 2003</w:t>
      </w:r>
    </w:p>
    <w:p w14:paraId="2D015A5A" w14:textId="77777777" w:rsidR="00A25537" w:rsidRDefault="000C3C70">
      <w:pPr>
        <w:numPr>
          <w:ilvl w:val="0"/>
          <w:numId w:val="5"/>
        </w:numPr>
        <w:ind w:left="0" w:hanging="2"/>
        <w:rPr>
          <w:sz w:val="20"/>
          <w:szCs w:val="20"/>
        </w:rPr>
      </w:pPr>
      <w:r>
        <w:rPr>
          <w:sz w:val="20"/>
          <w:szCs w:val="20"/>
        </w:rPr>
        <w:t xml:space="preserve">Introducción a las estructuras de datos. Aprendizaje Activo basado en Casos. Jorge A. Villalobos. Prentice Hall </w:t>
      </w:r>
    </w:p>
    <w:p w14:paraId="27F3F218" w14:textId="77777777" w:rsidR="00A25537" w:rsidRPr="00470D8E" w:rsidRDefault="000C3C70">
      <w:pPr>
        <w:numPr>
          <w:ilvl w:val="0"/>
          <w:numId w:val="5"/>
        </w:numPr>
        <w:ind w:left="0" w:hanging="2"/>
        <w:jc w:val="both"/>
        <w:rPr>
          <w:sz w:val="20"/>
          <w:szCs w:val="20"/>
          <w:lang w:val="en-US"/>
        </w:rPr>
      </w:pPr>
      <w:r>
        <w:rPr>
          <w:sz w:val="20"/>
          <w:szCs w:val="20"/>
        </w:rPr>
        <w:t xml:space="preserve">Fundamentos de Bases de datos. </w:t>
      </w:r>
      <w:r w:rsidRPr="00470D8E">
        <w:rPr>
          <w:sz w:val="20"/>
          <w:szCs w:val="20"/>
          <w:lang w:val="en-US"/>
        </w:rPr>
        <w:t>Silberschatz - Korth - Sudarshan. Mc Graw Hill. 2002.</w:t>
      </w:r>
    </w:p>
    <w:p w14:paraId="549B582C" w14:textId="77777777" w:rsidR="00A25537" w:rsidRDefault="000C3C70">
      <w:pPr>
        <w:numPr>
          <w:ilvl w:val="0"/>
          <w:numId w:val="5"/>
        </w:numPr>
        <w:ind w:left="0" w:hanging="2"/>
        <w:jc w:val="both"/>
        <w:rPr>
          <w:sz w:val="20"/>
          <w:szCs w:val="20"/>
        </w:rPr>
      </w:pPr>
      <w:r>
        <w:rPr>
          <w:sz w:val="20"/>
          <w:szCs w:val="20"/>
        </w:rPr>
        <w:t xml:space="preserve">Java XML tutorial. Mkyong.com. recurso en línea, disponible desde </w:t>
      </w:r>
      <w:hyperlink r:id="rId10">
        <w:r>
          <w:rPr>
            <w:color w:val="0000FF"/>
            <w:sz w:val="20"/>
            <w:szCs w:val="20"/>
            <w:u w:val="single"/>
          </w:rPr>
          <w:t>http://www.mkyong.com/tutorials/java-xml-tutorials/</w:t>
        </w:r>
      </w:hyperlink>
    </w:p>
    <w:p w14:paraId="6692832F" w14:textId="77777777" w:rsidR="00A25537" w:rsidRDefault="00A25537">
      <w:pPr>
        <w:ind w:left="0" w:hanging="2"/>
        <w:jc w:val="both"/>
        <w:rPr>
          <w:sz w:val="20"/>
          <w:szCs w:val="20"/>
        </w:rPr>
      </w:pPr>
    </w:p>
    <w:p w14:paraId="1DBF9983" w14:textId="77777777" w:rsidR="00A25537" w:rsidRDefault="00A25537">
      <w:pPr>
        <w:ind w:left="0" w:hanging="2"/>
        <w:jc w:val="both"/>
        <w:rPr>
          <w:sz w:val="20"/>
          <w:szCs w:val="20"/>
        </w:rPr>
      </w:pPr>
    </w:p>
    <w:p w14:paraId="5A70FE98" w14:textId="77777777" w:rsidR="00A25537" w:rsidRDefault="000C3C70">
      <w:pPr>
        <w:ind w:left="0" w:hanging="2"/>
        <w:jc w:val="both"/>
        <w:rPr>
          <w:sz w:val="20"/>
          <w:szCs w:val="20"/>
          <w:u w:val="single"/>
        </w:rPr>
      </w:pPr>
      <w:r>
        <w:rPr>
          <w:b/>
          <w:sz w:val="20"/>
          <w:szCs w:val="20"/>
          <w:u w:val="single"/>
        </w:rPr>
        <w:t>Profesor</w:t>
      </w:r>
    </w:p>
    <w:p w14:paraId="3BE3FC6A" w14:textId="77777777" w:rsidR="00A25537" w:rsidRDefault="00A25537">
      <w:pPr>
        <w:ind w:left="0" w:hanging="2"/>
        <w:jc w:val="both"/>
        <w:rPr>
          <w:sz w:val="20"/>
          <w:szCs w:val="20"/>
        </w:rPr>
      </w:pPr>
    </w:p>
    <w:p w14:paraId="34573744" w14:textId="77777777" w:rsidR="00A25537" w:rsidRDefault="000C3C70">
      <w:pPr>
        <w:ind w:left="0" w:hanging="2"/>
        <w:jc w:val="both"/>
        <w:rPr>
          <w:sz w:val="20"/>
          <w:szCs w:val="20"/>
        </w:rPr>
      </w:pPr>
      <w:r>
        <w:rPr>
          <w:sz w:val="20"/>
          <w:szCs w:val="20"/>
        </w:rPr>
        <w:t>Domiciano Rincón</w:t>
      </w:r>
    </w:p>
    <w:p w14:paraId="10EFED7E" w14:textId="77777777" w:rsidR="00A25537" w:rsidRDefault="00681CB1">
      <w:pPr>
        <w:ind w:left="0" w:hanging="2"/>
        <w:jc w:val="both"/>
        <w:rPr>
          <w:sz w:val="20"/>
          <w:szCs w:val="20"/>
        </w:rPr>
      </w:pPr>
      <w:hyperlink r:id="rId11">
        <w:r w:rsidR="000C3C70">
          <w:rPr>
            <w:color w:val="0000FF"/>
            <w:sz w:val="20"/>
            <w:szCs w:val="20"/>
            <w:u w:val="single"/>
          </w:rPr>
          <w:t>domiciano.rincon@correounivalle.edu.co</w:t>
        </w:r>
      </w:hyperlink>
    </w:p>
    <w:p w14:paraId="5F76C0AE" w14:textId="77777777" w:rsidR="00A25537" w:rsidRDefault="00A25537">
      <w:pPr>
        <w:ind w:left="0" w:hanging="2"/>
        <w:jc w:val="both"/>
        <w:rPr>
          <w:sz w:val="20"/>
          <w:szCs w:val="20"/>
        </w:rPr>
      </w:pPr>
    </w:p>
    <w:sectPr w:rsidR="00A25537">
      <w:footerReference w:type="even" r:id="rId12"/>
      <w:footerReference w:type="default" r:id="rId13"/>
      <w:pgSz w:w="12242" w:h="15842"/>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897AB" w14:textId="77777777" w:rsidR="00681CB1" w:rsidRDefault="00681CB1">
      <w:pPr>
        <w:spacing w:line="240" w:lineRule="auto"/>
        <w:ind w:left="0" w:hanging="2"/>
      </w:pPr>
      <w:r>
        <w:separator/>
      </w:r>
    </w:p>
  </w:endnote>
  <w:endnote w:type="continuationSeparator" w:id="0">
    <w:p w14:paraId="59E8EED4" w14:textId="77777777" w:rsidR="00681CB1" w:rsidRDefault="00681C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666A7" w14:textId="77777777" w:rsidR="00A25537" w:rsidRDefault="000C3C7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76CCAB2" w14:textId="77777777" w:rsidR="00A25537" w:rsidRDefault="00A25537">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61335" w14:textId="77777777" w:rsidR="00A25537" w:rsidRDefault="00A25537">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6A4BB337" w14:textId="77777777" w:rsidR="00A25537" w:rsidRDefault="00A25537">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75273273" w14:textId="77777777" w:rsidR="00A25537" w:rsidRDefault="000C3C70">
    <w:pPr>
      <w:pBdr>
        <w:top w:val="nil"/>
        <w:left w:val="nil"/>
        <w:bottom w:val="nil"/>
        <w:right w:val="nil"/>
        <w:between w:val="nil"/>
      </w:pBdr>
      <w:tabs>
        <w:tab w:val="center" w:pos="4252"/>
        <w:tab w:val="right" w:pos="8504"/>
      </w:tabs>
      <w:spacing w:line="240" w:lineRule="auto"/>
      <w:ind w:left="0" w:right="360" w:hanging="2"/>
      <w:rPr>
        <w:color w:val="000000"/>
        <w:sz w:val="20"/>
        <w:szCs w:val="20"/>
      </w:rPr>
    </w:pPr>
    <w:r>
      <w:rPr>
        <w:color w:val="000000"/>
        <w:sz w:val="20"/>
        <w:szCs w:val="20"/>
      </w:rPr>
      <w:t xml:space="preserve">Programación en red </w:t>
    </w:r>
    <w:r>
      <w:rPr>
        <w:color w:val="000000"/>
        <w:sz w:val="20"/>
        <w:szCs w:val="20"/>
      </w:rPr>
      <w:tab/>
    </w:r>
    <w:proofErr w:type="gramStart"/>
    <w:r>
      <w:rPr>
        <w:color w:val="000000"/>
        <w:sz w:val="20"/>
        <w:szCs w:val="20"/>
      </w:rPr>
      <w:tab/>
      <w:t xml:space="preserve">  Página</w:t>
    </w:r>
    <w:proofErr w:type="gramEnd"/>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470D8E">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470D8E">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90C60" w14:textId="77777777" w:rsidR="00681CB1" w:rsidRDefault="00681CB1">
      <w:pPr>
        <w:spacing w:line="240" w:lineRule="auto"/>
        <w:ind w:left="0" w:hanging="2"/>
      </w:pPr>
      <w:r>
        <w:separator/>
      </w:r>
    </w:p>
  </w:footnote>
  <w:footnote w:type="continuationSeparator" w:id="0">
    <w:p w14:paraId="48011AF0" w14:textId="77777777" w:rsidR="00681CB1" w:rsidRDefault="00681CB1">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73DE"/>
    <w:multiLevelType w:val="multilevel"/>
    <w:tmpl w:val="AA86463C"/>
    <w:lvl w:ilvl="0">
      <w:start w:val="1"/>
      <w:numFmt w:val="bullet"/>
      <w:lvlText w:val="●"/>
      <w:lvlJc w:val="left"/>
      <w:pPr>
        <w:ind w:left="4320" w:hanging="360"/>
      </w:pPr>
      <w:rPr>
        <w:rFonts w:ascii="Noto Sans Symbols" w:eastAsia="Noto Sans Symbols" w:hAnsi="Noto Sans Symbols" w:cs="Noto Sans Symbols"/>
        <w:color w:val="000000"/>
        <w:vertAlign w:val="baseline"/>
      </w:rPr>
    </w:lvl>
    <w:lvl w:ilvl="1">
      <w:numFmt w:val="bullet"/>
      <w:lvlText w:val="-"/>
      <w:lvlJc w:val="left"/>
      <w:pPr>
        <w:ind w:left="5040" w:hanging="360"/>
      </w:pPr>
      <w:rPr>
        <w:rFonts w:ascii="Arial" w:eastAsia="Arial" w:hAnsi="Arial" w:cs="Arial"/>
        <w:color w:val="000000"/>
        <w:vertAlign w:val="baseline"/>
      </w:rPr>
    </w:lvl>
    <w:lvl w:ilvl="2">
      <w:start w:val="1"/>
      <w:numFmt w:val="lowerRoman"/>
      <w:lvlText w:val="%3."/>
      <w:lvlJc w:val="right"/>
      <w:pPr>
        <w:ind w:left="5760" w:hanging="180"/>
      </w:pPr>
      <w:rPr>
        <w:vertAlign w:val="baseline"/>
      </w:rPr>
    </w:lvl>
    <w:lvl w:ilvl="3">
      <w:start w:val="1"/>
      <w:numFmt w:val="decimal"/>
      <w:lvlText w:val="%4."/>
      <w:lvlJc w:val="left"/>
      <w:pPr>
        <w:ind w:left="6480" w:hanging="360"/>
      </w:pPr>
      <w:rPr>
        <w:vertAlign w:val="baseline"/>
      </w:rPr>
    </w:lvl>
    <w:lvl w:ilvl="4">
      <w:start w:val="1"/>
      <w:numFmt w:val="lowerLetter"/>
      <w:lvlText w:val="%5."/>
      <w:lvlJc w:val="left"/>
      <w:pPr>
        <w:ind w:left="7200" w:hanging="360"/>
      </w:pPr>
      <w:rPr>
        <w:vertAlign w:val="baseline"/>
      </w:rPr>
    </w:lvl>
    <w:lvl w:ilvl="5">
      <w:start w:val="1"/>
      <w:numFmt w:val="lowerRoman"/>
      <w:lvlText w:val="%6."/>
      <w:lvlJc w:val="right"/>
      <w:pPr>
        <w:ind w:left="7920" w:hanging="180"/>
      </w:pPr>
      <w:rPr>
        <w:vertAlign w:val="baseline"/>
      </w:rPr>
    </w:lvl>
    <w:lvl w:ilvl="6">
      <w:start w:val="1"/>
      <w:numFmt w:val="decimal"/>
      <w:lvlText w:val="%7."/>
      <w:lvlJc w:val="left"/>
      <w:pPr>
        <w:ind w:left="8640" w:hanging="360"/>
      </w:pPr>
      <w:rPr>
        <w:vertAlign w:val="baseline"/>
      </w:rPr>
    </w:lvl>
    <w:lvl w:ilvl="7">
      <w:start w:val="1"/>
      <w:numFmt w:val="lowerLetter"/>
      <w:lvlText w:val="%8."/>
      <w:lvlJc w:val="left"/>
      <w:pPr>
        <w:ind w:left="9360" w:hanging="360"/>
      </w:pPr>
      <w:rPr>
        <w:vertAlign w:val="baseline"/>
      </w:rPr>
    </w:lvl>
    <w:lvl w:ilvl="8">
      <w:start w:val="1"/>
      <w:numFmt w:val="lowerRoman"/>
      <w:lvlText w:val="%9."/>
      <w:lvlJc w:val="right"/>
      <w:pPr>
        <w:ind w:left="10080" w:hanging="180"/>
      </w:pPr>
      <w:rPr>
        <w:vertAlign w:val="baseline"/>
      </w:rPr>
    </w:lvl>
  </w:abstractNum>
  <w:abstractNum w:abstractNumId="1" w15:restartNumberingAfterBreak="0">
    <w:nsid w:val="55334640"/>
    <w:multiLevelType w:val="multilevel"/>
    <w:tmpl w:val="7BAE215A"/>
    <w:lvl w:ilvl="0">
      <w:start w:val="1"/>
      <w:numFmt w:val="bullet"/>
      <w:lvlText w:val="●"/>
      <w:lvlJc w:val="left"/>
      <w:pPr>
        <w:ind w:left="340" w:hanging="340"/>
      </w:pPr>
      <w:rPr>
        <w:rFonts w:ascii="Noto Sans Symbols" w:eastAsia="Noto Sans Symbols" w:hAnsi="Noto Sans Symbols" w:cs="Noto Sans Symbols"/>
        <w:sz w:val="20"/>
        <w:szCs w:val="20"/>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2160" w:hanging="360"/>
      </w:pPr>
      <w:rPr>
        <w:rFonts w:ascii="Noto Sans Symbols" w:eastAsia="Noto Sans Symbols" w:hAnsi="Noto Sans Symbols" w:cs="Noto Sans Symbols"/>
        <w:vertAlign w:val="baseline"/>
      </w:rPr>
    </w:lvl>
    <w:lvl w:ilvl="4">
      <w:start w:val="1"/>
      <w:numFmt w:val="bullet"/>
      <w:lvlText w:val="o"/>
      <w:lvlJc w:val="left"/>
      <w:pPr>
        <w:ind w:left="2880" w:hanging="360"/>
      </w:pPr>
      <w:rPr>
        <w:rFonts w:ascii="Courier New" w:eastAsia="Courier New" w:hAnsi="Courier New" w:cs="Courier New"/>
        <w:vertAlign w:val="baseline"/>
      </w:rPr>
    </w:lvl>
    <w:lvl w:ilvl="5">
      <w:start w:val="1"/>
      <w:numFmt w:val="bullet"/>
      <w:lvlText w:val="▪"/>
      <w:lvlJc w:val="left"/>
      <w:pPr>
        <w:ind w:left="3600" w:hanging="360"/>
      </w:pPr>
      <w:rPr>
        <w:rFonts w:ascii="Noto Sans Symbols" w:eastAsia="Noto Sans Symbols" w:hAnsi="Noto Sans Symbols" w:cs="Noto Sans Symbols"/>
        <w:vertAlign w:val="baseline"/>
      </w:rPr>
    </w:lvl>
    <w:lvl w:ilvl="6">
      <w:start w:val="1"/>
      <w:numFmt w:val="bullet"/>
      <w:lvlText w:val="●"/>
      <w:lvlJc w:val="left"/>
      <w:pPr>
        <w:ind w:left="4320" w:hanging="360"/>
      </w:pPr>
      <w:rPr>
        <w:rFonts w:ascii="Noto Sans Symbols" w:eastAsia="Noto Sans Symbols" w:hAnsi="Noto Sans Symbols" w:cs="Noto Sans Symbols"/>
        <w:vertAlign w:val="baseline"/>
      </w:rPr>
    </w:lvl>
    <w:lvl w:ilvl="7">
      <w:start w:val="1"/>
      <w:numFmt w:val="bullet"/>
      <w:lvlText w:val="o"/>
      <w:lvlJc w:val="left"/>
      <w:pPr>
        <w:ind w:left="5040" w:hanging="360"/>
      </w:pPr>
      <w:rPr>
        <w:rFonts w:ascii="Courier New" w:eastAsia="Courier New" w:hAnsi="Courier New" w:cs="Courier New"/>
        <w:vertAlign w:val="baseline"/>
      </w:rPr>
    </w:lvl>
    <w:lvl w:ilvl="8">
      <w:start w:val="1"/>
      <w:numFmt w:val="bullet"/>
      <w:lvlText w:val="▪"/>
      <w:lvlJc w:val="left"/>
      <w:pPr>
        <w:ind w:left="5760" w:hanging="360"/>
      </w:pPr>
      <w:rPr>
        <w:rFonts w:ascii="Noto Sans Symbols" w:eastAsia="Noto Sans Symbols" w:hAnsi="Noto Sans Symbols" w:cs="Noto Sans Symbols"/>
        <w:vertAlign w:val="baseline"/>
      </w:rPr>
    </w:lvl>
  </w:abstractNum>
  <w:abstractNum w:abstractNumId="2" w15:restartNumberingAfterBreak="0">
    <w:nsid w:val="566113B4"/>
    <w:multiLevelType w:val="multilevel"/>
    <w:tmpl w:val="113A3E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1DF7573"/>
    <w:multiLevelType w:val="multilevel"/>
    <w:tmpl w:val="0644ABE2"/>
    <w:lvl w:ilvl="0">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275718C"/>
    <w:multiLevelType w:val="multilevel"/>
    <w:tmpl w:val="B7F00B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537"/>
    <w:rsid w:val="000C3C70"/>
    <w:rsid w:val="00470D8E"/>
    <w:rsid w:val="00681CB1"/>
    <w:rsid w:val="00956197"/>
    <w:rsid w:val="00A255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042C951"/>
  <w15:docId w15:val="{27C273E9-CC7F-2244-A388-7B06DE7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spacing w:before="240" w:after="60"/>
    </w:pPr>
    <w:rPr>
      <w:b/>
      <w:bCs/>
      <w:kern w:val="32"/>
      <w:sz w:val="32"/>
      <w:szCs w:val="32"/>
    </w:rPr>
  </w:style>
  <w:style w:type="paragraph" w:styleId="Ttulo2">
    <w:name w:val="heading 2"/>
    <w:basedOn w:val="Normal"/>
    <w:next w:val="Normal"/>
    <w:uiPriority w:val="9"/>
    <w:semiHidden/>
    <w:unhideWhenUsed/>
    <w:qFormat/>
    <w:pPr>
      <w:keepNext/>
      <w:ind w:firstLine="283"/>
      <w:jc w:val="both"/>
      <w:outlineLvl w:val="1"/>
    </w:pPr>
    <w:rPr>
      <w:rFonts w:ascii="Times New Roman" w:hAnsi="Times New Roman"/>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extonotapie">
    <w:name w:val="footnote text"/>
    <w:basedOn w:val="Normal"/>
    <w:rPr>
      <w:rFonts w:ascii="Times New Roman" w:hAnsi="Times New Roman"/>
      <w:sz w:val="20"/>
    </w:rPr>
  </w:style>
  <w:style w:type="paragraph" w:styleId="Textoindependiente">
    <w:name w:val="Body Text"/>
    <w:basedOn w:val="Normal"/>
    <w:pPr>
      <w:jc w:val="both"/>
    </w:pPr>
    <w:rPr>
      <w:sz w:val="20"/>
      <w:lang w:val="es-CO"/>
    </w:rPr>
  </w:style>
  <w:style w:type="paragraph" w:styleId="Sangradetextonormal">
    <w:name w:val="Body Text Indent"/>
    <w:basedOn w:val="Normal"/>
    <w:pPr>
      <w:spacing w:after="120"/>
      <w:ind w:left="283"/>
    </w:pPr>
  </w:style>
  <w:style w:type="table" w:styleId="Tablaconcuadrcula">
    <w:name w:val="Table Grid"/>
    <w:basedOn w:val="TableNormal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Normal"/>
    <w:rPr>
      <w:sz w:val="20"/>
    </w:rPr>
  </w:style>
  <w:style w:type="paragraph" w:customStyle="1" w:styleId="CommentSubject">
    <w:name w:val="Comment Subject"/>
    <w:basedOn w:val="CommentText"/>
    <w:next w:val="CommentText"/>
    <w:rPr>
      <w:b/>
      <w:bCs/>
    </w:rPr>
  </w:style>
  <w:style w:type="paragraph" w:styleId="Textodeglobo">
    <w:name w:val="Balloon Text"/>
    <w:basedOn w:val="Normal"/>
    <w:rPr>
      <w:rFonts w:ascii="Tahoma" w:hAnsi="Tahoma" w:cs="Tahoma"/>
      <w:sz w:val="16"/>
      <w:szCs w:val="16"/>
    </w:rPr>
  </w:style>
  <w:style w:type="character" w:styleId="Hipervnculo">
    <w:name w:val="Hyperlink"/>
    <w:qFormat/>
    <w:rPr>
      <w:color w:val="0000FF"/>
      <w:w w:val="100"/>
      <w:position w:val="-1"/>
      <w:u w:val="single"/>
      <w:effect w:val="none"/>
      <w:vertAlign w:val="baseline"/>
      <w:cs w:val="0"/>
      <w:em w:val="none"/>
    </w:rPr>
  </w:style>
  <w:style w:type="character" w:styleId="Refdenotaalpie">
    <w:name w:val="footnote reference"/>
    <w:qFormat/>
    <w:rPr>
      <w:w w:val="100"/>
      <w:position w:val="-1"/>
      <w:effect w:val="none"/>
      <w:vertAlign w:val="superscript"/>
      <w:cs w:val="0"/>
      <w:em w:val="none"/>
    </w:rPr>
  </w:style>
  <w:style w:type="paragraph" w:customStyle="1" w:styleId="ColorfulList-Accent1">
    <w:name w:val="Colorful List - Accent 1"/>
    <w:basedOn w:val="Normal"/>
    <w:pPr>
      <w:spacing w:after="200" w:line="276" w:lineRule="auto"/>
      <w:ind w:left="720"/>
      <w:contextualSpacing/>
    </w:pPr>
    <w:rPr>
      <w:rFonts w:ascii="Calibri" w:eastAsia="Calibri" w:hAnsi="Calibri"/>
      <w:lang w:val="es-CO" w:eastAsia="en-US"/>
    </w:rPr>
  </w:style>
  <w:style w:type="paragraph" w:customStyle="1" w:styleId="Normal1">
    <w:name w:val="Normal1"/>
    <w:pPr>
      <w:suppressAutoHyphens/>
      <w:spacing w:after="200" w:line="276" w:lineRule="auto"/>
      <w:ind w:leftChars="-1" w:left="-1" w:hangingChars="1" w:hanging="1"/>
      <w:textDirection w:val="btLr"/>
      <w:textAlignment w:val="top"/>
      <w:outlineLvl w:val="0"/>
    </w:pPr>
    <w:rPr>
      <w:rFonts w:ascii="Calibri" w:eastAsia="Calibri" w:hAnsi="Calibri" w:cs="Calibri"/>
      <w:color w:val="000000"/>
      <w:position w:val="-1"/>
      <w:szCs w:val="24"/>
      <w:lang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miciano.rincon@correounivalle.edu.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kyong.com/tutorials/java-xml-tutoria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bsBAwXgZAk4OlDZ0hGB0qXpzZQ==">AMUW2mX5/QbB4GJcf8jT+CVXGr177TI+c8NRAnekiaNRSYnjx5O7TJ7ZgvniORAkk88snWTauJ1WZoozfXNNQmoVmWO1w0qL/5r7n0GmRve73Pvrcyb4lPY=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7683</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Domiciano Rincon Niño</cp:lastModifiedBy>
  <cp:revision>4</cp:revision>
  <cp:lastPrinted>2021-02-02T00:18:00Z</cp:lastPrinted>
  <dcterms:created xsi:type="dcterms:W3CDTF">2021-02-02T00:18:00Z</dcterms:created>
  <dcterms:modified xsi:type="dcterms:W3CDTF">2021-07-23T15:38:00Z</dcterms:modified>
</cp:coreProperties>
</file>