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MPD (Modèle Physique de Données)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student_id INT PRIMARY KEY AUTO_INCREMENT, full_name VARCHAR(150)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Scholarship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scholarship_id INT PRIMARY KEY AUTO_INCREMENT, title VARCHAR(100), discount_percentage DECIMAL(5,2), type VARCHAR(50)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Student_scholarship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student_scholarship_id INT PRIMARY KEY AUTO_INCREMENT, academic_year VARCHAR(20), approved_by VARCHAR(100), student_id INT, scholarship_id INT, FOREIGN KEY(student_id) REFERENCES Student(student_id), FOREIGN KEY(scholarship_id) REFERENCES Scholarship(scholarship_id)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Fee_structure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fee_structure_id INT PRIMARY KEY AUTO_INCREMENT, academic_year VARCHAR(20), tuition_amount DECIMAL(10,2)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invoice_id INT PRIMARY KEY AUTO_INCREMENT, issue_date DATE, due_date DATE, status VARCHAR(30), student_id INT, fee_structure_id INT, FOREIGN KEY(student_id) REFERENCES Student(student_id), FOREIGN KEY(fee_structure_id) REFERENCES Fee_structure(fee_structure_id)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Invoice_item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invoice_item_id INT PRIMARY KEY AUTO_INCREMENT, description VARCHAR(255), amount DECIMAL(10,2), invoice_id INT, FOREIGN KEY(invoice_id) REFERENCES Invoice(invoice_id)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payment_id INT PRIMARY KEY AUTO_INCREMENT, amount_paid DECIMAL(10,2), payment_date DATE, payment_method VARCHAR(50), transaction_ref VARCHAR(100), invoice_id INT, FOREIGN KEY(invoice_id) REFERENCES Invoice(invoice_id)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campaign_id INT PRIMARY KEY AUTO_INCREMENT, name VARCHAR(100), channel VARCHAR(50), start_date DATE, end_date DATE, budget DECIMAL(10,2)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lead_id INT PRIMARY KEY AUTO_INCREMENT, full_name VARCHAR(150), email VARCHAR(150), phone VARCHAR(30), status VARCHAR(30), approved_to VARCHAR(100), campaign_id INT, FOREIGN KEY(campaign_id) REFERENCES Campaign(campaign_id)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budget_id INT PRIMARY KEY AUTO_INCREMENT, fiscal_year VARCHAR(20), allocated_amount DECIMAL(10,2)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Expense_request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expense_request_id INT PRIMARY KEY AUTO_INCREMENT, amount DECIMAL(10,2), status VARCHAR(30), approved_by VARCHAR(100), budget_id INT, FOREIGN KEY(budget_id) REFERENCES Budget(budget_id)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